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5AF" w:rsidRPr="001F75AF" w:rsidRDefault="001F75AF" w:rsidP="001F75AF">
      <w:pPr>
        <w:pStyle w:val="Heading1"/>
        <w:spacing w:before="170"/>
        <w:ind w:left="0"/>
        <w:rPr>
          <w:color w:val="337AB7"/>
        </w:rPr>
      </w:pPr>
      <w:r w:rsidRPr="001F75AF">
        <w:rPr>
          <w:color w:val="337AB7"/>
        </w:rPr>
        <w:t>Synthesis and Characterization of Mg</w:t>
      </w:r>
      <w:r w:rsidRPr="001F75AF">
        <w:rPr>
          <w:color w:val="337AB7"/>
          <w:vertAlign w:val="subscript"/>
        </w:rPr>
        <w:t>0.5</w:t>
      </w:r>
      <w:r w:rsidRPr="001F75AF">
        <w:rPr>
          <w:color w:val="337AB7"/>
        </w:rPr>
        <w:t>Zn</w:t>
      </w:r>
      <w:r w:rsidRPr="001F75AF">
        <w:rPr>
          <w:color w:val="337AB7"/>
          <w:vertAlign w:val="subscript"/>
        </w:rPr>
        <w:t>0.5</w:t>
      </w:r>
      <w:r w:rsidRPr="001F75AF">
        <w:rPr>
          <w:color w:val="337AB7"/>
        </w:rPr>
        <w:t>Fe</w:t>
      </w:r>
      <w:r w:rsidRPr="001F75AF">
        <w:rPr>
          <w:color w:val="337AB7"/>
          <w:vertAlign w:val="subscript"/>
        </w:rPr>
        <w:t>2</w:t>
      </w:r>
      <w:r w:rsidRPr="001F75AF">
        <w:rPr>
          <w:color w:val="337AB7"/>
        </w:rPr>
        <w:t>O</w:t>
      </w:r>
      <w:r w:rsidRPr="001F75AF">
        <w:rPr>
          <w:color w:val="337AB7"/>
          <w:vertAlign w:val="subscript"/>
        </w:rPr>
        <w:t>4</w:t>
      </w:r>
      <w:r w:rsidRPr="001F75AF">
        <w:rPr>
          <w:color w:val="337AB7"/>
        </w:rPr>
        <w:t xml:space="preserve"> coated with Polymer (Polyvinyl Alcohol) Nanocomposites</w:t>
      </w:r>
      <w:r>
        <w:rPr>
          <w:color w:val="337AB7"/>
        </w:rPr>
        <w:t xml:space="preserve"> via ultrasound a</w:t>
      </w:r>
      <w:r w:rsidRPr="001F75AF">
        <w:rPr>
          <w:color w:val="337AB7"/>
        </w:rPr>
        <w:t xml:space="preserve">ssisted emulsion liquid phase </w:t>
      </w:r>
    </w:p>
    <w:p w:rsidR="001F75AF" w:rsidRDefault="001F75AF" w:rsidP="001F75AF">
      <w:pPr>
        <w:pStyle w:val="BodyText"/>
        <w:spacing w:before="73" w:line="198" w:lineRule="exact"/>
        <w:ind w:right="5987"/>
        <w:rPr>
          <w:rFonts w:ascii="Arial"/>
        </w:rPr>
      </w:pPr>
    </w:p>
    <w:p w:rsidR="001F75AF" w:rsidRDefault="001F75AF" w:rsidP="001F75AF">
      <w:pPr>
        <w:pStyle w:val="BodyText"/>
        <w:rPr>
          <w:rFonts w:ascii="Arial"/>
        </w:rPr>
      </w:pPr>
      <w:r>
        <w:rPr>
          <w:rFonts w:ascii="Arial"/>
        </w:rPr>
        <w:t>Mujahid Must</w:t>
      </w:r>
      <w:r w:rsidR="001F23AF">
        <w:rPr>
          <w:rFonts w:ascii="Arial"/>
        </w:rPr>
        <w:t xml:space="preserve">aqeem, Department of Chemistry, </w:t>
      </w:r>
      <w:r>
        <w:rPr>
          <w:rFonts w:ascii="Arial"/>
        </w:rPr>
        <w:t>The Islamia University of Bahawalpur, Bahawalpur-63100</w:t>
      </w:r>
      <w:r w:rsidR="001F23AF">
        <w:rPr>
          <w:rFonts w:ascii="Arial"/>
        </w:rPr>
        <w:t>, Pakistan</w:t>
      </w:r>
    </w:p>
    <w:p w:rsidR="001F75AF" w:rsidRDefault="001F75AF" w:rsidP="001F75AF">
      <w:pPr>
        <w:pStyle w:val="BodyText"/>
        <w:rPr>
          <w:rFonts w:ascii="Arial"/>
        </w:rPr>
      </w:pPr>
      <w:r w:rsidRPr="001F75AF">
        <w:rPr>
          <w:rFonts w:ascii="Arial"/>
        </w:rPr>
        <w:t>Tawfik A.Saleh</w:t>
      </w:r>
      <w:r w:rsidR="005973B9">
        <w:rPr>
          <w:rFonts w:ascii="Arial"/>
        </w:rPr>
        <w:t xml:space="preserve">, </w:t>
      </w:r>
      <w:r w:rsidRPr="001F75AF">
        <w:rPr>
          <w:rFonts w:ascii="Arial"/>
        </w:rPr>
        <w:t>Department of chemistry, King Fahd University of Petroleum &amp; Minerals (KFUPM), Dhahran, Saudi Arabia</w:t>
      </w:r>
    </w:p>
    <w:p w:rsidR="00DB6018" w:rsidRPr="001F75AF" w:rsidRDefault="00DB6018" w:rsidP="001F75AF">
      <w:pPr>
        <w:pStyle w:val="BodyText"/>
        <w:rPr>
          <w:rFonts w:ascii="Arial"/>
        </w:rPr>
      </w:pPr>
      <w:r>
        <w:rPr>
          <w:rFonts w:ascii="Arial"/>
        </w:rPr>
        <w:t>Aziz ur Rehman, Department of Chemistry, The Islamia University of Bahawalpur, Bahawalpur-63100, Pakistan</w:t>
      </w:r>
    </w:p>
    <w:p w:rsidR="001F75AF" w:rsidRPr="001F75AF" w:rsidRDefault="001F75AF" w:rsidP="001F75AF">
      <w:pPr>
        <w:pStyle w:val="Default"/>
        <w:rPr>
          <w:rFonts w:ascii="Arial" w:eastAsia="Tw Cen MT" w:hAnsi="Tw Cen MT" w:cs="Tw Cen MT"/>
          <w:color w:val="auto"/>
          <w:sz w:val="18"/>
          <w:szCs w:val="18"/>
        </w:rPr>
      </w:pPr>
      <w: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AE3A6D">
      <w:pPr>
        <w:pStyle w:val="Heading3"/>
        <w:spacing w:before="147"/>
        <w:jc w:val="both"/>
      </w:pPr>
      <w:r>
        <w:rPr>
          <w:color w:val="BF5A14"/>
        </w:rPr>
        <w:lastRenderedPageBreak/>
        <w:t>Abstract</w:t>
      </w:r>
      <w:r w:rsidR="00404E5B">
        <w:rPr>
          <w:color w:val="BF5A14"/>
        </w:rPr>
        <w:t xml:space="preserve"> </w:t>
      </w:r>
    </w:p>
    <w:p w:rsidR="0097644F" w:rsidRPr="0097644F" w:rsidRDefault="0097644F" w:rsidP="0097644F">
      <w:pPr>
        <w:pStyle w:val="BodyText"/>
        <w:spacing w:before="90" w:line="280" w:lineRule="auto"/>
        <w:ind w:left="100"/>
        <w:jc w:val="both"/>
      </w:pPr>
      <w:r w:rsidRPr="0097644F">
        <w:t>Nanocomposites of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–Polyvinyl alcohol were successfully synthesized using two steps: the nanoparticles of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t xml:space="preserve"> </w:t>
      </w:r>
      <w:r w:rsidRPr="0097644F">
        <w:t xml:space="preserve">were synthesized via micro-emulsion and then embedded into polyvinyl alcohol (PVA) matrix by </w:t>
      </w:r>
      <w:r w:rsidRPr="00645876">
        <w:t>ultrasound assisted emulsion</w:t>
      </w:r>
      <w:r>
        <w:t xml:space="preserve"> liquid phase</w:t>
      </w:r>
      <w:r w:rsidRPr="0097644F">
        <w:t xml:space="preserve"> method. This approach can be solving problems in the dispersion and stabilization of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nanoparticles in the PVA matrix. The result showed that the prepared nanoparticles of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diffuse homogeneously in a polyvinyl alcohol matrix, maintaining the particle shape and size of the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nanoparticles. It was found that the aggregation of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nanoparticles could be reduced under ultrasonic irradiation. High resolution transmission electron microscopy (HRTEM) images reveal the presence of spherically shaped nanoparticles in the polyvinyl alcohol chains with an average size of 22nm. The XRD patterns indicate that the crystalline structure of composite is single phase cubic and the crystallite size decreases gradually from 44 to 22 nm by increasing concentration (0.1-0.5g) of nanoparticles with PVA. The interaction between the PVA and nanoparticles in nanocomposites samples were confirmed by Fourier-transform infrared spectroscopy via the shifting of bands revealed from Fourier-transform infrared spectra. The dielectric properties are found to be higher for Mg</w:t>
      </w:r>
      <w:r w:rsidRPr="0097644F">
        <w:rPr>
          <w:vertAlign w:val="subscript"/>
        </w:rPr>
        <w:t>0.5</w:t>
      </w:r>
      <w:r w:rsidRPr="0097644F">
        <w:t>Zn</w:t>
      </w:r>
      <w:r w:rsidRPr="0097644F">
        <w:rPr>
          <w:vertAlign w:val="subscript"/>
        </w:rPr>
        <w:t>0.5</w:t>
      </w:r>
      <w:r w:rsidRPr="0097644F">
        <w:t>Fe</w:t>
      </w:r>
      <w:r w:rsidRPr="0097644F">
        <w:rPr>
          <w:vertAlign w:val="subscript"/>
        </w:rPr>
        <w:t>2</w:t>
      </w:r>
      <w:r w:rsidRPr="0097644F">
        <w:t>O</w:t>
      </w:r>
      <w:r w:rsidRPr="0097644F">
        <w:rPr>
          <w:vertAlign w:val="subscript"/>
        </w:rPr>
        <w:t>4</w:t>
      </w:r>
      <w:r w:rsidRPr="0097644F">
        <w:t xml:space="preserve"> -reinforced blend systems than the pure blend system due to polarization exerted by  the incorporation of nanoparticles.Dielectric constant and loss factor shows the decreases trend with varying concentrations of nanoparticles with constant polymer concentration. This occurred due to the grain boundary effect which becomes dominant at low frequencies.</w:t>
      </w:r>
    </w:p>
    <w:p w:rsidR="00AE3E37" w:rsidRDefault="00BF31CC">
      <w:pPr>
        <w:pStyle w:val="Heading3"/>
        <w:spacing w:before="74"/>
      </w:pPr>
      <w:r w:rsidRPr="00FA5FB8">
        <w:rPr>
          <w:rFonts w:ascii="Times New Roman" w:hAnsi="Times New Roman" w:cs="Times New Roman"/>
          <w:b w:val="0"/>
          <w:noProof/>
          <w:color w:val="000000" w:themeColor="text1"/>
          <w:sz w:val="28"/>
          <w:szCs w:val="24"/>
        </w:rPr>
        <w:drawing>
          <wp:anchor distT="0" distB="0" distL="114300" distR="114300" simplePos="0" relativeHeight="251660288" behindDoc="0" locked="0" layoutInCell="1" allowOverlap="1" wp14:anchorId="79300000" wp14:editId="41800000">
            <wp:simplePos x="0" y="0"/>
            <wp:positionH relativeFrom="column">
              <wp:posOffset>4235450</wp:posOffset>
            </wp:positionH>
            <wp:positionV relativeFrom="paragraph">
              <wp:posOffset>-4163695</wp:posOffset>
            </wp:positionV>
            <wp:extent cx="1609725" cy="1807210"/>
            <wp:effectExtent l="19050" t="19050" r="28575" b="215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807210"/>
                    </a:xfrm>
                    <a:prstGeom prst="rect">
                      <a:avLst/>
                    </a:prstGeom>
                    <a:noFill/>
                    <a:ln>
                      <a:solidFill>
                        <a:srgbClr val="FFC000"/>
                      </a:solid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AE3E37">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noProof/>
        </w:rPr>
      </w:pPr>
    </w:p>
    <w:p w:rsidR="00BF31CC" w:rsidRDefault="00BF31CC">
      <w:pPr>
        <w:pStyle w:val="BodyText"/>
        <w:spacing w:before="2"/>
        <w:rPr>
          <w:rFonts w:ascii="Arial"/>
          <w:b/>
          <w:sz w:val="16"/>
        </w:rPr>
      </w:pPr>
    </w:p>
    <w:p w:rsidR="00BF31CC" w:rsidRDefault="00BF31CC">
      <w:pPr>
        <w:pStyle w:val="BodyText"/>
        <w:spacing w:before="2"/>
        <w:rPr>
          <w:rFonts w:ascii="Arial"/>
          <w:b/>
          <w:sz w:val="16"/>
        </w:rPr>
      </w:pPr>
    </w:p>
    <w:p w:rsidR="005973B9" w:rsidRPr="003F674F" w:rsidRDefault="00BF31CC" w:rsidP="00A742EE">
      <w:pPr>
        <w:pStyle w:val="BodyText"/>
        <w:spacing w:before="2"/>
      </w:pPr>
      <w:r>
        <w:t xml:space="preserve">                    </w:t>
      </w:r>
      <w:r w:rsidRPr="00BF31CC">
        <w:t>Flow chart for the synthesies of nanocomposites</w:t>
      </w:r>
      <w:r w:rsidR="005973B9">
        <w:rPr>
          <w:rFonts w:ascii="Arial"/>
          <w:b/>
          <w:color w:val="BF5A14"/>
          <w:sz w:val="20"/>
        </w:rPr>
        <w:br/>
        <w:t xml:space="preserve">Recent Publications </w:t>
      </w:r>
    </w:p>
    <w:p w:rsidR="001F05AF" w:rsidRDefault="001F05AF" w:rsidP="001F05AF">
      <w:pPr>
        <w:pStyle w:val="ListParagraph"/>
        <w:numPr>
          <w:ilvl w:val="0"/>
          <w:numId w:val="3"/>
        </w:numPr>
        <w:tabs>
          <w:tab w:val="left" w:pos="384"/>
        </w:tabs>
        <w:spacing w:before="103" w:line="216" w:lineRule="exact"/>
        <w:ind w:right="138"/>
        <w:rPr>
          <w:sz w:val="18"/>
        </w:rPr>
      </w:pPr>
      <w:r w:rsidRPr="001F05AF">
        <w:rPr>
          <w:sz w:val="18"/>
        </w:rPr>
        <w:t>Mujahid Mustaqeem, Khalid Mahmood, Tawfik A. Saleh, Aziz ur Rehman, Muhammad Ahmad, Zaheer Abbas Gilani, Muhammad Asif</w:t>
      </w:r>
      <w:r>
        <w:rPr>
          <w:sz w:val="18"/>
        </w:rPr>
        <w:t xml:space="preserve"> (2020),</w:t>
      </w:r>
      <w:r w:rsidRPr="001F05AF">
        <w:rPr>
          <w:sz w:val="18"/>
        </w:rPr>
        <w:t xml:space="preserve"> Synthesis of CuFe2–xErxO4 nanoparticles and their magnetic, structural and dielectric properties</w:t>
      </w:r>
      <w:r>
        <w:rPr>
          <w:sz w:val="18"/>
        </w:rPr>
        <w:t xml:space="preserve">. </w:t>
      </w:r>
      <w:r w:rsidRPr="001F05AF">
        <w:rPr>
          <w:sz w:val="18"/>
        </w:rPr>
        <w:t>Physica B: Condensed Matter</w:t>
      </w:r>
      <w:r>
        <w:rPr>
          <w:sz w:val="18"/>
        </w:rPr>
        <w:t xml:space="preserve"> 588:</w:t>
      </w:r>
      <w:r w:rsidRPr="001F05AF">
        <w:t xml:space="preserve"> </w:t>
      </w:r>
      <w:r w:rsidRPr="001F05AF">
        <w:rPr>
          <w:sz w:val="18"/>
        </w:rPr>
        <w:t>412176</w:t>
      </w:r>
      <w:r w:rsidR="00BF31CC">
        <w:rPr>
          <w:sz w:val="18"/>
        </w:rPr>
        <w:t>.</w:t>
      </w:r>
    </w:p>
    <w:p w:rsidR="001F05AF" w:rsidRPr="00370767" w:rsidRDefault="001F05AF" w:rsidP="00370767">
      <w:pPr>
        <w:pStyle w:val="ListParagraph"/>
        <w:numPr>
          <w:ilvl w:val="0"/>
          <w:numId w:val="3"/>
        </w:numPr>
        <w:tabs>
          <w:tab w:val="left" w:pos="384"/>
        </w:tabs>
        <w:spacing w:before="103" w:line="216" w:lineRule="exact"/>
        <w:ind w:right="138"/>
        <w:rPr>
          <w:sz w:val="18"/>
        </w:rPr>
      </w:pPr>
      <w:r w:rsidRPr="00370767">
        <w:rPr>
          <w:sz w:val="18"/>
        </w:rPr>
        <w:t>Warda Hassan, Sajida Noureen, Mujahid Mustaqeem, Tawfik A. Saleh, Shagufta Zafar (2020)</w:t>
      </w:r>
      <w:r w:rsidR="00370767" w:rsidRPr="00370767">
        <w:rPr>
          <w:sz w:val="18"/>
        </w:rPr>
        <w:t>,</w:t>
      </w:r>
      <w:r w:rsidR="001D73F7">
        <w:rPr>
          <w:sz w:val="18"/>
        </w:rPr>
        <w:t xml:space="preserve"> </w:t>
      </w:r>
      <w:r w:rsidRPr="00370767">
        <w:rPr>
          <w:sz w:val="18"/>
        </w:rPr>
        <w:t>Efficient adsorbent derived from Haloxylon recurvum plant for the adsorption of acid brown dye: Kinetics, isotherm</w:t>
      </w:r>
      <w:r w:rsidR="00370767" w:rsidRPr="00370767">
        <w:rPr>
          <w:sz w:val="18"/>
        </w:rPr>
        <w:t xml:space="preserve"> and thermodynamic optimization.</w:t>
      </w:r>
      <w:r w:rsidR="00370767">
        <w:rPr>
          <w:sz w:val="18"/>
        </w:rPr>
        <w:t xml:space="preserve"> Surfaces and Interfaces 20:</w:t>
      </w:r>
      <w:r w:rsidR="00370767" w:rsidRPr="00370767">
        <w:t xml:space="preserve"> </w:t>
      </w:r>
      <w:r w:rsidR="00370767" w:rsidRPr="00370767">
        <w:rPr>
          <w:sz w:val="18"/>
        </w:rPr>
        <w:t>100510</w:t>
      </w:r>
      <w:r w:rsidR="00BF31CC">
        <w:rPr>
          <w:sz w:val="18"/>
        </w:rPr>
        <w:t>.</w:t>
      </w:r>
    </w:p>
    <w:p w:rsidR="005973B9" w:rsidRDefault="001D73F7" w:rsidP="001D73F7">
      <w:pPr>
        <w:pStyle w:val="ListParagraph"/>
        <w:numPr>
          <w:ilvl w:val="0"/>
          <w:numId w:val="3"/>
        </w:numPr>
        <w:tabs>
          <w:tab w:val="left" w:pos="384"/>
        </w:tabs>
        <w:spacing w:before="103" w:line="216" w:lineRule="exact"/>
        <w:ind w:right="138" w:hanging="283"/>
        <w:rPr>
          <w:sz w:val="18"/>
        </w:rPr>
      </w:pPr>
      <w:r w:rsidRPr="001D73F7">
        <w:rPr>
          <w:sz w:val="18"/>
        </w:rPr>
        <w:t>Mujahid Mustaqeem, Tawfik A. Saleh, Aziz ur Rehman, Muhammad Farooq Warsi, Azhar Mehmood,</w:t>
      </w:r>
      <w:r>
        <w:rPr>
          <w:sz w:val="18"/>
        </w:rPr>
        <w:t xml:space="preserve"> Adnan Sharif, Shahbaz Akther (2020), </w:t>
      </w:r>
      <w:r w:rsidRPr="001D73F7">
        <w:rPr>
          <w:sz w:val="18"/>
        </w:rPr>
        <w:t>Synthesis of Zn0.8Co0.1Ni0.1Fe2O4 polyvinyl alcohol nanocomposites via ultrasound</w:t>
      </w:r>
      <w:r>
        <w:rPr>
          <w:sz w:val="18"/>
        </w:rPr>
        <w:t xml:space="preserve">-assisted emulsion liquid phase. </w:t>
      </w:r>
      <w:r w:rsidRPr="001D73F7">
        <w:rPr>
          <w:sz w:val="18"/>
        </w:rPr>
        <w:t>Arabi</w:t>
      </w:r>
      <w:r>
        <w:rPr>
          <w:sz w:val="18"/>
        </w:rPr>
        <w:t>an Journal of Chemistry. 13:</w:t>
      </w:r>
      <w:r w:rsidRPr="001D73F7">
        <w:rPr>
          <w:sz w:val="18"/>
        </w:rPr>
        <w:t>3246-3254</w:t>
      </w:r>
      <w:r w:rsidR="00BF31CC">
        <w:rPr>
          <w:sz w:val="18"/>
        </w:rPr>
        <w:t>.</w:t>
      </w:r>
    </w:p>
    <w:p w:rsidR="001D73F7" w:rsidRPr="001D73F7" w:rsidRDefault="001D73F7" w:rsidP="001D73F7">
      <w:pPr>
        <w:pStyle w:val="ListParagraph"/>
        <w:numPr>
          <w:ilvl w:val="0"/>
          <w:numId w:val="3"/>
        </w:numPr>
        <w:tabs>
          <w:tab w:val="left" w:pos="384"/>
        </w:tabs>
        <w:spacing w:line="216" w:lineRule="exact"/>
        <w:ind w:right="138" w:hanging="283"/>
        <w:rPr>
          <w:sz w:val="18"/>
        </w:rPr>
      </w:pPr>
      <w:r w:rsidRPr="001D73F7">
        <w:rPr>
          <w:sz w:val="18"/>
        </w:rPr>
        <w:t>Tawfik A. Saleh, Saddam A. AL-Hammadi, Ibrahim Munkaila Abdullahi, Mujahid Mustaqeem</w:t>
      </w:r>
      <w:r>
        <w:rPr>
          <w:sz w:val="18"/>
        </w:rPr>
        <w:t xml:space="preserve"> (2018), </w:t>
      </w:r>
      <w:r w:rsidRPr="001D73F7">
        <w:rPr>
          <w:sz w:val="18"/>
        </w:rPr>
        <w:t>Synthesis of molybdenum cobalt nanocatalysts supported on carbon for hydro</w:t>
      </w:r>
      <w:r>
        <w:rPr>
          <w:sz w:val="18"/>
        </w:rPr>
        <w:t>desulfurization of liquid fuels. Journal of Molecular Liquids.</w:t>
      </w:r>
      <w:r w:rsidRPr="001D73F7">
        <w:rPr>
          <w:sz w:val="18"/>
        </w:rPr>
        <w:t xml:space="preserve"> 272</w:t>
      </w:r>
      <w:r>
        <w:rPr>
          <w:sz w:val="18"/>
        </w:rPr>
        <w:t>:</w:t>
      </w:r>
      <w:r w:rsidRPr="001D73F7">
        <w:rPr>
          <w:sz w:val="18"/>
        </w:rPr>
        <w:t>715-721</w:t>
      </w:r>
      <w:r w:rsidR="00BF31CC">
        <w:rPr>
          <w:sz w:val="18"/>
        </w:rPr>
        <w:t>.</w:t>
      </w:r>
    </w:p>
    <w:p w:rsidR="00AE3E37" w:rsidRPr="00BF31CC" w:rsidRDefault="003F674F" w:rsidP="00BF31CC">
      <w:pPr>
        <w:pStyle w:val="ListParagraph"/>
        <w:numPr>
          <w:ilvl w:val="0"/>
          <w:numId w:val="3"/>
        </w:numPr>
        <w:tabs>
          <w:tab w:val="left" w:pos="384"/>
        </w:tabs>
        <w:spacing w:line="216" w:lineRule="exact"/>
        <w:ind w:right="138" w:hanging="283"/>
        <w:rPr>
          <w:sz w:val="18"/>
        </w:rPr>
      </w:pPr>
      <w:r>
        <w:rPr>
          <w:noProof/>
        </w:rPr>
        <w:drawing>
          <wp:anchor distT="0" distB="0" distL="114300" distR="114300" simplePos="0" relativeHeight="251662336" behindDoc="0" locked="0" layoutInCell="1" allowOverlap="1" wp14:anchorId="30800000" wp14:editId="39900000">
            <wp:simplePos x="0" y="0"/>
            <wp:positionH relativeFrom="margin">
              <wp:posOffset>518160</wp:posOffset>
            </wp:positionH>
            <wp:positionV relativeFrom="margin">
              <wp:posOffset>7584440</wp:posOffset>
            </wp:positionV>
            <wp:extent cx="607060" cy="621665"/>
            <wp:effectExtent l="0" t="0" r="2540" b="6985"/>
            <wp:wrapSquare wrapText="bothSides"/>
            <wp:docPr id="1" name="Picture 1" descr="D:\Mujahid Documents\p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ujahid Documents\p74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7060" cy="621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31CC" w:rsidRPr="00BF31CC">
        <w:rPr>
          <w:sz w:val="18"/>
        </w:rPr>
        <w:t xml:space="preserve">Z. A. Gilani, M. S. Shifa, A. D. Chandio, m. N. Usmani, H. M. N. Ul huda K. Asghar, S. Aslam , M. Khalid, A Perveen, J. Ur rehman, Mujahid Mustaqeem, M. A. Khan </w:t>
      </w:r>
      <w:r w:rsidR="00BF31CC">
        <w:rPr>
          <w:sz w:val="18"/>
        </w:rPr>
        <w:t xml:space="preserve">(2018), </w:t>
      </w:r>
      <w:r w:rsidR="00BF31CC" w:rsidRPr="00BF31CC">
        <w:rPr>
          <w:sz w:val="18"/>
        </w:rPr>
        <w:t>Thermogravimetric analysis, optical and dielectric properties of newly developed LiNi0.5PrxFe2−xO4</w:t>
      </w:r>
      <w:r w:rsidR="00BF31CC">
        <w:rPr>
          <w:sz w:val="18"/>
        </w:rPr>
        <w:t xml:space="preserve"> nanocrystalline ferrites</w:t>
      </w:r>
      <w:r w:rsidR="00BF31CC" w:rsidRPr="00BF31CC">
        <w:rPr>
          <w:sz w:val="18"/>
        </w:rPr>
        <w:t>.</w:t>
      </w:r>
      <w:r w:rsidR="00BF31CC">
        <w:rPr>
          <w:sz w:val="18"/>
        </w:rPr>
        <w:t xml:space="preserve"> </w:t>
      </w:r>
      <w:r w:rsidR="00BF31CC" w:rsidRPr="00BF31CC">
        <w:rPr>
          <w:sz w:val="18"/>
        </w:rPr>
        <w:t>Digest Journal of Nanomaterials and Biostructures</w:t>
      </w:r>
      <w:r w:rsidR="00BF31CC">
        <w:rPr>
          <w:sz w:val="18"/>
        </w:rPr>
        <w:t>, 1</w:t>
      </w:r>
      <w:r w:rsidR="00BF31CC" w:rsidRPr="00BF31CC">
        <w:rPr>
          <w:sz w:val="18"/>
        </w:rPr>
        <w:t>3</w:t>
      </w:r>
      <w:r w:rsidR="00BF31CC">
        <w:rPr>
          <w:sz w:val="18"/>
        </w:rPr>
        <w:t>:</w:t>
      </w:r>
      <w:r w:rsidR="00BF31CC" w:rsidRPr="00BF31CC">
        <w:rPr>
          <w:sz w:val="18"/>
        </w:rPr>
        <w:t>809-816</w:t>
      </w:r>
      <w:r w:rsidR="005973B9">
        <w:rPr>
          <w:sz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C400000" wp14:editId="5E50000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A742EE">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DB6018" w:rsidP="0084795F">
      <w:pPr>
        <w:spacing w:before="41" w:line="154" w:lineRule="exact"/>
        <w:ind w:left="213" w:right="231"/>
        <w:jc w:val="both"/>
        <w:rPr>
          <w:rFonts w:ascii="Arial"/>
          <w:sz w:val="14"/>
        </w:rPr>
      </w:pPr>
      <w:r>
        <w:rPr>
          <w:rFonts w:ascii="Arial"/>
          <w:sz w:val="14"/>
        </w:rPr>
        <w:t xml:space="preserve">                                                 </w:t>
      </w:r>
      <w:r w:rsidR="0084795F">
        <w:rPr>
          <w:rFonts w:ascii="Arial"/>
          <w:sz w:val="14"/>
        </w:rPr>
        <w:t xml:space="preserve">Mujahid Mustaqeem has expertise in </w:t>
      </w:r>
      <w:r w:rsidR="00A742EE">
        <w:rPr>
          <w:rFonts w:ascii="Arial"/>
          <w:sz w:val="14"/>
        </w:rPr>
        <w:t xml:space="preserve">the </w:t>
      </w:r>
      <w:r w:rsidR="0084795F">
        <w:rPr>
          <w:rFonts w:ascii="Arial"/>
          <w:sz w:val="14"/>
        </w:rPr>
        <w:t xml:space="preserve">synthesis and characterization of nanoparticles, nanocomposites, materials chemistry and analytical chemistry. </w:t>
      </w:r>
      <w:r>
        <w:rPr>
          <w:rFonts w:ascii="Arial"/>
          <w:sz w:val="14"/>
        </w:rPr>
        <w:t>He has experience in research, evaluation and teaching. He has expertise in micro-emulsion , solo-gel and co-precipitation methods for the synthesis of nanoparticles. He has strong expertise to utilize XRD, FTIR, Dielectric data to interpreted it.</w:t>
      </w:r>
    </w:p>
    <w:p w:rsidR="00AE3E37" w:rsidRDefault="00A9710C" w:rsidP="00DB6018">
      <w:pPr>
        <w:spacing w:before="62"/>
        <w:ind w:left="4217" w:right="4235"/>
        <w:jc w:val="center"/>
        <w:rPr>
          <w:rFonts w:ascii="Arial"/>
          <w:sz w:val="14"/>
        </w:rPr>
      </w:pPr>
      <w:r>
        <w:rPr>
          <w:rFonts w:ascii="Arial"/>
          <w:sz w:val="14"/>
        </w:rPr>
        <w:t xml:space="preserve">Email: </w:t>
      </w:r>
      <w:bookmarkStart w:id="0" w:name="_GoBack"/>
      <w:bookmarkEnd w:id="0"/>
      <w:r w:rsidR="00690E1F">
        <w:fldChar w:fldCharType="begin"/>
      </w:r>
      <w:r w:rsidR="00690E1F">
        <w:instrText xml:space="preserve"> HYPERLINK "mailto:m" </w:instrText>
      </w:r>
      <w:r w:rsidR="00690E1F">
        <w:fldChar w:fldCharType="separate"/>
      </w:r>
      <w:r w:rsidR="00DB6018" w:rsidRPr="00760B15">
        <w:rPr>
          <w:rStyle w:val="Hyperlink"/>
          <w:rFonts w:ascii="Arial"/>
          <w:sz w:val="14"/>
        </w:rPr>
        <w:t>m</w:t>
      </w:r>
      <w:r w:rsidR="00690E1F">
        <w:rPr>
          <w:rStyle w:val="Hyperlink"/>
          <w:rFonts w:ascii="Arial"/>
          <w:sz w:val="14"/>
        </w:rPr>
        <w:fldChar w:fldCharType="end"/>
      </w:r>
      <w:r w:rsidR="00DB6018">
        <w:rPr>
          <w:rStyle w:val="Hyperlink"/>
          <w:rFonts w:ascii="Arial"/>
          <w:sz w:val="14"/>
        </w:rPr>
        <w:t>ustaqeem.mujahid@gmail.com</w:t>
      </w:r>
    </w:p>
    <w:p w:rsidR="00AE3E37" w:rsidRDefault="00292ED9" w:rsidP="00DB6018">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26ED79DB" wp14:editId="7F687E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DB601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E1F" w:rsidRDefault="00690E1F">
      <w:r>
        <w:separator/>
      </w:r>
    </w:p>
  </w:endnote>
  <w:endnote w:type="continuationSeparator" w:id="0">
    <w:p w:rsidR="00690E1F" w:rsidRDefault="00690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863180fb">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66A15A7" wp14:editId="6ECD772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B6192BF" wp14:editId="494799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D4F376" wp14:editId="368CD7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E1F" w:rsidRDefault="00690E1F">
      <w:r>
        <w:separator/>
      </w:r>
    </w:p>
  </w:footnote>
  <w:footnote w:type="continuationSeparator" w:id="0">
    <w:p w:rsidR="00690E1F" w:rsidRDefault="00690E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A2E8931" wp14:editId="76520B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4977EE9" wp14:editId="02EC82F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737F"/>
    <w:rsid w:val="001D73F7"/>
    <w:rsid w:val="001F05AF"/>
    <w:rsid w:val="001F23AF"/>
    <w:rsid w:val="001F75AF"/>
    <w:rsid w:val="002455EC"/>
    <w:rsid w:val="00292ED9"/>
    <w:rsid w:val="00370767"/>
    <w:rsid w:val="003F674F"/>
    <w:rsid w:val="00404E5B"/>
    <w:rsid w:val="00414F7B"/>
    <w:rsid w:val="004355DC"/>
    <w:rsid w:val="004749B4"/>
    <w:rsid w:val="00494130"/>
    <w:rsid w:val="004F3523"/>
    <w:rsid w:val="005973B9"/>
    <w:rsid w:val="005B3A56"/>
    <w:rsid w:val="006060CE"/>
    <w:rsid w:val="0063497F"/>
    <w:rsid w:val="00690E1F"/>
    <w:rsid w:val="007F4C8F"/>
    <w:rsid w:val="0084795F"/>
    <w:rsid w:val="00873DF0"/>
    <w:rsid w:val="008756E6"/>
    <w:rsid w:val="008A08B6"/>
    <w:rsid w:val="0097644F"/>
    <w:rsid w:val="009B2D44"/>
    <w:rsid w:val="009F2F2F"/>
    <w:rsid w:val="00A07E82"/>
    <w:rsid w:val="00A742EE"/>
    <w:rsid w:val="00A9710C"/>
    <w:rsid w:val="00AE3A6D"/>
    <w:rsid w:val="00AE3E37"/>
    <w:rsid w:val="00B21A57"/>
    <w:rsid w:val="00BF31CC"/>
    <w:rsid w:val="00C33602"/>
    <w:rsid w:val="00CD6F55"/>
    <w:rsid w:val="00D77783"/>
    <w:rsid w:val="00DB601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F75AF"/>
    <w:pPr>
      <w:widowControl/>
      <w:autoSpaceDE w:val="0"/>
      <w:autoSpaceDN w:val="0"/>
      <w:adjustRightInd w:val="0"/>
    </w:pPr>
    <w:rPr>
      <w:rFonts w:ascii="Times New Roman" w:hAnsi="Times New Roman" w:cs="Times New Roman"/>
      <w:color w:val="000000"/>
      <w:sz w:val="24"/>
      <w:szCs w:val="24"/>
    </w:rPr>
  </w:style>
  <w:style w:type="character" w:customStyle="1" w:styleId="fontstyle01">
    <w:name w:val="fontstyle01"/>
    <w:basedOn w:val="DefaultParagraphFont"/>
    <w:rsid w:val="0097644F"/>
    <w:rPr>
      <w:rFonts w:ascii="AdvOT863180fb" w:hAnsi="AdvOT863180fb" w:hint="default"/>
      <w:b w:val="0"/>
      <w:bCs w:val="0"/>
      <w:i w:val="0"/>
      <w:iCs w:val="0"/>
      <w:color w:val="231F2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F75AF"/>
    <w:pPr>
      <w:widowControl/>
      <w:autoSpaceDE w:val="0"/>
      <w:autoSpaceDN w:val="0"/>
      <w:adjustRightInd w:val="0"/>
    </w:pPr>
    <w:rPr>
      <w:rFonts w:ascii="Times New Roman" w:hAnsi="Times New Roman" w:cs="Times New Roman"/>
      <w:color w:val="000000"/>
      <w:sz w:val="24"/>
      <w:szCs w:val="24"/>
    </w:rPr>
  </w:style>
  <w:style w:type="character" w:customStyle="1" w:styleId="fontstyle01">
    <w:name w:val="fontstyle01"/>
    <w:basedOn w:val="DefaultParagraphFont"/>
    <w:rsid w:val="0097644F"/>
    <w:rPr>
      <w:rFonts w:ascii="AdvOT863180fb" w:hAnsi="AdvOT863180fb" w:hint="default"/>
      <w:b w:val="0"/>
      <w:bCs w:val="0"/>
      <w:i w:val="0"/>
      <w:iCs w:val="0"/>
      <w:color w:val="231F2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7662E-0CFE-47B4-BCA9-04B4A0BA6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Mujahid Mustaqeem</cp:lastModifiedBy>
  <cp:revision>18</cp:revision>
  <dcterms:created xsi:type="dcterms:W3CDTF">2016-12-06T11:19:00Z</dcterms:created>
  <dcterms:modified xsi:type="dcterms:W3CDTF">2020-08-14T07:00:00Z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