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5D02" w:rsidRDefault="00993A5A" w:rsidP="00993A5A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bookmarkStart w:id="0" w:name="_GoBack"/>
      <w:bookmarkEnd w:id="0"/>
      <w:r w:rsidRPr="00993A5A">
        <w:rPr>
          <w:rFonts w:ascii="Times New Roman" w:hAnsi="Times New Roman" w:cs="Times New Roman"/>
          <w:b/>
          <w:sz w:val="24"/>
          <w:szCs w:val="24"/>
          <w:lang w:val="en-GB"/>
        </w:rPr>
        <w:t>Synthesis and characterization of two new magnet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ic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GB"/>
        </w:rPr>
        <w:t>nanosorbents</w:t>
      </w:r>
      <w:proofErr w:type="spellEnd"/>
    </w:p>
    <w:p w:rsidR="00993A5A" w:rsidRPr="00993A5A" w:rsidRDefault="00993A5A" w:rsidP="00993A5A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93A5A">
        <w:rPr>
          <w:rFonts w:ascii="Times New Roman" w:hAnsi="Times New Roman" w:cs="Times New Roman"/>
          <w:i/>
          <w:sz w:val="24"/>
          <w:szCs w:val="24"/>
        </w:rPr>
        <w:t xml:space="preserve">J.C. García Mesa, P. </w:t>
      </w:r>
      <w:proofErr w:type="spellStart"/>
      <w:r w:rsidRPr="00993A5A">
        <w:rPr>
          <w:rFonts w:ascii="Times New Roman" w:hAnsi="Times New Roman" w:cs="Times New Roman"/>
          <w:i/>
          <w:sz w:val="24"/>
          <w:szCs w:val="24"/>
        </w:rPr>
        <w:t>Montoro</w:t>
      </w:r>
      <w:proofErr w:type="spellEnd"/>
      <w:r w:rsidRPr="00993A5A">
        <w:rPr>
          <w:rFonts w:ascii="Times New Roman" w:hAnsi="Times New Roman" w:cs="Times New Roman"/>
          <w:i/>
          <w:sz w:val="24"/>
          <w:szCs w:val="24"/>
        </w:rPr>
        <w:t xml:space="preserve"> Leal, M.M. López Guerrero, E. Vereda Alonso, A. García de Torres and J.M. Cano Pavón</w:t>
      </w:r>
    </w:p>
    <w:p w:rsidR="00993A5A" w:rsidRPr="00993A5A" w:rsidRDefault="00993A5A" w:rsidP="00993A5A">
      <w:pPr>
        <w:jc w:val="center"/>
        <w:rPr>
          <w:rFonts w:ascii="Times New Roman" w:hAnsi="Times New Roman" w:cs="Times New Roman"/>
          <w:i/>
          <w:sz w:val="24"/>
          <w:szCs w:val="24"/>
          <w:lang w:val="en-GB"/>
        </w:rPr>
      </w:pPr>
      <w:r w:rsidRPr="00993A5A">
        <w:rPr>
          <w:rFonts w:ascii="Times New Roman" w:hAnsi="Times New Roman" w:cs="Times New Roman"/>
          <w:i/>
          <w:sz w:val="24"/>
          <w:szCs w:val="24"/>
          <w:lang w:val="en-GB"/>
        </w:rPr>
        <w:t xml:space="preserve">Dpt. Analytical Chemistry, Faculty of Sciences, University of </w:t>
      </w:r>
      <w:proofErr w:type="spellStart"/>
      <w:r w:rsidRPr="00993A5A">
        <w:rPr>
          <w:rFonts w:ascii="Times New Roman" w:hAnsi="Times New Roman" w:cs="Times New Roman"/>
          <w:i/>
          <w:sz w:val="24"/>
          <w:szCs w:val="24"/>
          <w:lang w:val="en-GB"/>
        </w:rPr>
        <w:t>Málaga</w:t>
      </w:r>
      <w:proofErr w:type="spellEnd"/>
      <w:r w:rsidRPr="00993A5A">
        <w:rPr>
          <w:rFonts w:ascii="Times New Roman" w:hAnsi="Times New Roman" w:cs="Times New Roman"/>
          <w:i/>
          <w:sz w:val="24"/>
          <w:szCs w:val="24"/>
          <w:lang w:val="en-GB"/>
        </w:rPr>
        <w:t xml:space="preserve">, Campus de </w:t>
      </w:r>
      <w:proofErr w:type="spellStart"/>
      <w:r w:rsidRPr="00993A5A">
        <w:rPr>
          <w:rFonts w:ascii="Times New Roman" w:hAnsi="Times New Roman" w:cs="Times New Roman"/>
          <w:i/>
          <w:sz w:val="24"/>
          <w:szCs w:val="24"/>
          <w:lang w:val="en-GB"/>
        </w:rPr>
        <w:t>Teatinos</w:t>
      </w:r>
      <w:proofErr w:type="spellEnd"/>
      <w:r w:rsidRPr="00993A5A">
        <w:rPr>
          <w:rFonts w:ascii="Times New Roman" w:hAnsi="Times New Roman" w:cs="Times New Roman"/>
          <w:i/>
          <w:sz w:val="24"/>
          <w:szCs w:val="24"/>
          <w:lang w:val="en-GB"/>
        </w:rPr>
        <w:t xml:space="preserve">, 29071 </w:t>
      </w:r>
      <w:proofErr w:type="spellStart"/>
      <w:r w:rsidRPr="00993A5A">
        <w:rPr>
          <w:rFonts w:ascii="Times New Roman" w:hAnsi="Times New Roman" w:cs="Times New Roman"/>
          <w:i/>
          <w:sz w:val="24"/>
          <w:szCs w:val="24"/>
          <w:lang w:val="en-GB"/>
        </w:rPr>
        <w:t>Málaga</w:t>
      </w:r>
      <w:proofErr w:type="spellEnd"/>
      <w:r w:rsidRPr="00993A5A">
        <w:rPr>
          <w:rFonts w:ascii="Times New Roman" w:hAnsi="Times New Roman" w:cs="Times New Roman"/>
          <w:i/>
          <w:sz w:val="24"/>
          <w:szCs w:val="24"/>
          <w:lang w:val="en-GB"/>
        </w:rPr>
        <w:t xml:space="preserve"> (Spain)</w:t>
      </w:r>
    </w:p>
    <w:p w:rsidR="00993A5A" w:rsidRDefault="00993A5A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993A5A" w:rsidRDefault="00993A5A" w:rsidP="00993A5A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Two new magnetic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nanosorbents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based on functionalised magnetic nanoparticles (MNPs) combined with graphene (GO) sheets were synthesised: 1,5-bis(di-2-pyridyl) methylene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thiocarbohidrazide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(DPTH-MNP@GO)</w:t>
      </w:r>
      <w:r w:rsidR="00DA2B54">
        <w:rPr>
          <w:rFonts w:ascii="Times New Roman" w:hAnsi="Times New Roman" w:cs="Times New Roman"/>
          <w:sz w:val="24"/>
          <w:szCs w:val="24"/>
          <w:lang w:val="en-GB"/>
        </w:rPr>
        <w:t xml:space="preserve"> and 1,5-bis(2-pyridyl-3-sulfophenyl) methylene </w:t>
      </w:r>
      <w:proofErr w:type="spellStart"/>
      <w:r w:rsidR="00DA2B54">
        <w:rPr>
          <w:rFonts w:ascii="Times New Roman" w:hAnsi="Times New Roman" w:cs="Times New Roman"/>
          <w:sz w:val="24"/>
          <w:szCs w:val="24"/>
          <w:lang w:val="en-GB"/>
        </w:rPr>
        <w:t>thiocarbohidrazide</w:t>
      </w:r>
      <w:proofErr w:type="spellEnd"/>
      <w:r w:rsidR="00DA2B54">
        <w:rPr>
          <w:rFonts w:ascii="Times New Roman" w:hAnsi="Times New Roman" w:cs="Times New Roman"/>
          <w:sz w:val="24"/>
          <w:szCs w:val="24"/>
          <w:lang w:val="en-GB"/>
        </w:rPr>
        <w:t xml:space="preserve"> (PSTH-MNP@GO).</w:t>
      </w:r>
    </w:p>
    <w:p w:rsidR="00DA2B54" w:rsidRDefault="00B83C0D" w:rsidP="00993A5A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400BE5">
        <w:rPr>
          <w:noProof/>
          <w:lang w:eastAsia="es-ES"/>
        </w:rPr>
        <w:drawing>
          <wp:anchor distT="0" distB="0" distL="114300" distR="114300" simplePos="0" relativeHeight="251659264" behindDoc="1" locked="0" layoutInCell="1" allowOverlap="1" wp14:anchorId="071106F4" wp14:editId="334467C7">
            <wp:simplePos x="0" y="0"/>
            <wp:positionH relativeFrom="column">
              <wp:posOffset>2695575</wp:posOffset>
            </wp:positionH>
            <wp:positionV relativeFrom="paragraph">
              <wp:posOffset>1049020</wp:posOffset>
            </wp:positionV>
            <wp:extent cx="2699385" cy="2699385"/>
            <wp:effectExtent l="0" t="0" r="5715" b="5715"/>
            <wp:wrapTight wrapText="bothSides">
              <wp:wrapPolygon edited="0">
                <wp:start x="0" y="0"/>
                <wp:lineTo x="0" y="21493"/>
                <wp:lineTo x="21493" y="21493"/>
                <wp:lineTo x="21493" y="0"/>
                <wp:lineTo x="0" y="0"/>
              </wp:wrapPolygon>
            </wp:wrapTight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9385" cy="269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00BE5">
        <w:rPr>
          <w:noProof/>
          <w:lang w:eastAsia="es-ES"/>
        </w:rPr>
        <w:drawing>
          <wp:anchor distT="0" distB="0" distL="114300" distR="114300" simplePos="0" relativeHeight="251658240" behindDoc="1" locked="0" layoutInCell="1" allowOverlap="1" wp14:anchorId="4FA99BD5" wp14:editId="38CC0CBA">
            <wp:simplePos x="0" y="0"/>
            <wp:positionH relativeFrom="column">
              <wp:posOffset>635</wp:posOffset>
            </wp:positionH>
            <wp:positionV relativeFrom="paragraph">
              <wp:posOffset>1047750</wp:posOffset>
            </wp:positionV>
            <wp:extent cx="2699385" cy="2699385"/>
            <wp:effectExtent l="0" t="0" r="5715" b="5715"/>
            <wp:wrapTight wrapText="bothSides">
              <wp:wrapPolygon edited="0">
                <wp:start x="0" y="0"/>
                <wp:lineTo x="0" y="21493"/>
                <wp:lineTo x="21493" y="21493"/>
                <wp:lineTo x="21493" y="0"/>
                <wp:lineTo x="0" y="0"/>
              </wp:wrapPolygon>
            </wp:wrapTight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9385" cy="269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A2B54">
        <w:rPr>
          <w:rFonts w:ascii="Times New Roman" w:hAnsi="Times New Roman" w:cs="Times New Roman"/>
          <w:sz w:val="24"/>
          <w:szCs w:val="24"/>
          <w:lang w:val="en-GB"/>
        </w:rPr>
        <w:t>Several procedures of synthesis were assayed and the prod</w:t>
      </w:r>
      <w:r w:rsidR="00392F22">
        <w:rPr>
          <w:rFonts w:ascii="Times New Roman" w:hAnsi="Times New Roman" w:cs="Times New Roman"/>
          <w:sz w:val="24"/>
          <w:szCs w:val="24"/>
          <w:lang w:val="en-GB"/>
        </w:rPr>
        <w:t>ucts were characterised using di</w:t>
      </w:r>
      <w:r w:rsidR="00DA2B54">
        <w:rPr>
          <w:rFonts w:ascii="Times New Roman" w:hAnsi="Times New Roman" w:cs="Times New Roman"/>
          <w:sz w:val="24"/>
          <w:szCs w:val="24"/>
          <w:lang w:val="en-GB"/>
        </w:rPr>
        <w:t xml:space="preserve">fferent </w:t>
      </w:r>
      <w:r w:rsidR="00392F22">
        <w:rPr>
          <w:rFonts w:ascii="Times New Roman" w:hAnsi="Times New Roman" w:cs="Times New Roman"/>
          <w:sz w:val="24"/>
          <w:szCs w:val="24"/>
          <w:lang w:val="en-GB"/>
        </w:rPr>
        <w:t>techniques, such as scanning and trans</w:t>
      </w:r>
      <w:r w:rsidR="00DC19D0">
        <w:rPr>
          <w:rFonts w:ascii="Times New Roman" w:hAnsi="Times New Roman" w:cs="Times New Roman"/>
          <w:sz w:val="24"/>
          <w:szCs w:val="24"/>
          <w:lang w:val="en-GB"/>
        </w:rPr>
        <w:t>mission electron microscopies (SEM and T</w:t>
      </w:r>
      <w:r w:rsidR="00392F22">
        <w:rPr>
          <w:rFonts w:ascii="Times New Roman" w:hAnsi="Times New Roman" w:cs="Times New Roman"/>
          <w:sz w:val="24"/>
          <w:szCs w:val="24"/>
          <w:lang w:val="en-GB"/>
        </w:rPr>
        <w:t>EM), X-Ray photoelectron spectroscopy (XPS), Fourier transform infrared spectroscopy (FT-IR) and mass spectrometry (MS).</w:t>
      </w:r>
      <w:r w:rsidR="00DC19D0">
        <w:rPr>
          <w:rFonts w:ascii="Times New Roman" w:hAnsi="Times New Roman" w:cs="Times New Roman"/>
          <w:sz w:val="24"/>
          <w:szCs w:val="24"/>
          <w:lang w:val="en-GB"/>
        </w:rPr>
        <w:t xml:space="preserve"> Figure 1 shows the TEM images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of two of the products synthesised</w:t>
      </w:r>
      <w:r w:rsidR="00DC19D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400BE5" w:rsidRDefault="00B83C0D" w:rsidP="00993A5A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Figure 1. TEM images of DPTH-MNP@GO (a), PSTH-MNP@GO (b)</w:t>
      </w:r>
    </w:p>
    <w:p w:rsidR="00B927C0" w:rsidRDefault="00B83C0D" w:rsidP="00993A5A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As can be seen DPTH-MNP@GO shows smaller monodispersed MNPs disperse homogeneously on the whole RGO surface</w:t>
      </w:r>
      <w:r w:rsidR="00D85B45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392F22" w:rsidRPr="00392F22" w:rsidRDefault="00392F22" w:rsidP="00392F22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92F22">
        <w:rPr>
          <w:rFonts w:ascii="Times New Roman" w:hAnsi="Times New Roman" w:cs="Times New Roman"/>
          <w:sz w:val="24"/>
          <w:szCs w:val="24"/>
          <w:lang w:val="en-GB"/>
        </w:rPr>
        <w:t xml:space="preserve">In order to use these new nanomaterials in the extraction and </w:t>
      </w:r>
      <w:proofErr w:type="spellStart"/>
      <w:r w:rsidRPr="00392F22">
        <w:rPr>
          <w:rFonts w:ascii="Times New Roman" w:hAnsi="Times New Roman" w:cs="Times New Roman"/>
          <w:sz w:val="24"/>
          <w:szCs w:val="24"/>
          <w:lang w:val="en-GB"/>
        </w:rPr>
        <w:t>preconcentration</w:t>
      </w:r>
      <w:proofErr w:type="spellEnd"/>
      <w:r w:rsidRPr="00392F22">
        <w:rPr>
          <w:rFonts w:ascii="Times New Roman" w:hAnsi="Times New Roman" w:cs="Times New Roman"/>
          <w:sz w:val="24"/>
          <w:szCs w:val="24"/>
          <w:lang w:val="en-GB"/>
        </w:rPr>
        <w:t xml:space="preserve"> of elements (Pt, </w:t>
      </w:r>
      <w:proofErr w:type="spellStart"/>
      <w:r w:rsidRPr="00392F22">
        <w:rPr>
          <w:rFonts w:ascii="Times New Roman" w:hAnsi="Times New Roman" w:cs="Times New Roman"/>
          <w:sz w:val="24"/>
          <w:szCs w:val="24"/>
          <w:lang w:val="en-GB"/>
        </w:rPr>
        <w:t>Pd</w:t>
      </w:r>
      <w:proofErr w:type="spellEnd"/>
      <w:r w:rsidRPr="00392F22">
        <w:rPr>
          <w:rFonts w:ascii="Times New Roman" w:hAnsi="Times New Roman" w:cs="Times New Roman"/>
          <w:sz w:val="24"/>
          <w:szCs w:val="24"/>
          <w:lang w:val="en-GB"/>
        </w:rPr>
        <w:t xml:space="preserve">, Rh, </w:t>
      </w:r>
      <w:proofErr w:type="spellStart"/>
      <w:r w:rsidRPr="00392F22">
        <w:rPr>
          <w:rFonts w:ascii="Times New Roman" w:hAnsi="Times New Roman" w:cs="Times New Roman"/>
          <w:sz w:val="24"/>
          <w:szCs w:val="24"/>
          <w:lang w:val="en-GB"/>
        </w:rPr>
        <w:t>Ir</w:t>
      </w:r>
      <w:proofErr w:type="spellEnd"/>
      <w:r w:rsidRPr="00392F22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392F22">
        <w:rPr>
          <w:rFonts w:ascii="Times New Roman" w:hAnsi="Times New Roman" w:cs="Times New Roman"/>
          <w:sz w:val="24"/>
          <w:szCs w:val="24"/>
          <w:lang w:val="en-GB"/>
        </w:rPr>
        <w:t>Os</w:t>
      </w:r>
      <w:proofErr w:type="spellEnd"/>
      <w:r w:rsidRPr="00392F22">
        <w:rPr>
          <w:rFonts w:ascii="Times New Roman" w:hAnsi="Times New Roman" w:cs="Times New Roman"/>
          <w:sz w:val="24"/>
          <w:szCs w:val="24"/>
          <w:lang w:val="en-GB"/>
        </w:rPr>
        <w:t xml:space="preserve">, Au, Ag, Hg, </w:t>
      </w:r>
      <w:r w:rsidR="00733651">
        <w:rPr>
          <w:rFonts w:ascii="Times New Roman" w:hAnsi="Times New Roman" w:cs="Times New Roman"/>
          <w:sz w:val="24"/>
          <w:szCs w:val="24"/>
          <w:lang w:val="en-GB"/>
        </w:rPr>
        <w:t xml:space="preserve">As, </w:t>
      </w:r>
      <w:r w:rsidRPr="00392F22">
        <w:rPr>
          <w:rFonts w:ascii="Times New Roman" w:hAnsi="Times New Roman" w:cs="Times New Roman"/>
          <w:sz w:val="24"/>
          <w:szCs w:val="24"/>
          <w:lang w:val="en-GB"/>
        </w:rPr>
        <w:t>Sb, Bi</w:t>
      </w:r>
      <w:r w:rsidR="00733651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="00733651" w:rsidRPr="00733651">
        <w:rPr>
          <w:rFonts w:ascii="Times New Roman" w:hAnsi="Times New Roman" w:cs="Times New Roman"/>
          <w:sz w:val="24"/>
          <w:szCs w:val="24"/>
          <w:lang w:val="en-GB"/>
        </w:rPr>
        <w:t>Pb</w:t>
      </w:r>
      <w:proofErr w:type="spellEnd"/>
      <w:r w:rsidR="00733651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="00733651" w:rsidRPr="00733651">
        <w:rPr>
          <w:rFonts w:ascii="Times New Roman" w:hAnsi="Times New Roman" w:cs="Times New Roman"/>
          <w:sz w:val="24"/>
          <w:szCs w:val="24"/>
          <w:lang w:val="en-GB"/>
        </w:rPr>
        <w:t>Co</w:t>
      </w:r>
      <w:r w:rsidR="00733651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="00733651" w:rsidRPr="00733651">
        <w:rPr>
          <w:rFonts w:ascii="Times New Roman" w:hAnsi="Times New Roman" w:cs="Times New Roman"/>
          <w:sz w:val="24"/>
          <w:szCs w:val="24"/>
          <w:lang w:val="en-GB"/>
        </w:rPr>
        <w:t>Zn</w:t>
      </w:r>
      <w:r w:rsidR="00733651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="00733651" w:rsidRPr="00733651">
        <w:rPr>
          <w:rFonts w:ascii="Times New Roman" w:hAnsi="Times New Roman" w:cs="Times New Roman"/>
          <w:sz w:val="24"/>
          <w:szCs w:val="24"/>
          <w:lang w:val="en-GB"/>
        </w:rPr>
        <w:t>Cr</w:t>
      </w:r>
      <w:r w:rsidR="00733651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="00733651" w:rsidRPr="00733651">
        <w:rPr>
          <w:rFonts w:ascii="Times New Roman" w:hAnsi="Times New Roman" w:cs="Times New Roman"/>
          <w:sz w:val="24"/>
          <w:szCs w:val="24"/>
          <w:lang w:val="en-GB"/>
        </w:rPr>
        <w:t>Ni</w:t>
      </w:r>
      <w:r w:rsidR="00733651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="00733651" w:rsidRPr="00733651">
        <w:rPr>
          <w:rFonts w:ascii="Times New Roman" w:hAnsi="Times New Roman" w:cs="Times New Roman"/>
          <w:sz w:val="24"/>
          <w:szCs w:val="24"/>
          <w:lang w:val="en-GB"/>
        </w:rPr>
        <w:t>Cu</w:t>
      </w:r>
      <w:r w:rsidR="00733651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="00733651" w:rsidRPr="00733651">
        <w:rPr>
          <w:rFonts w:ascii="Times New Roman" w:hAnsi="Times New Roman" w:cs="Times New Roman"/>
          <w:sz w:val="24"/>
          <w:szCs w:val="24"/>
          <w:lang w:val="en-GB"/>
        </w:rPr>
        <w:t>Cd</w:t>
      </w:r>
      <w:r w:rsidRPr="00392F22">
        <w:rPr>
          <w:rFonts w:ascii="Times New Roman" w:hAnsi="Times New Roman" w:cs="Times New Roman"/>
          <w:sz w:val="24"/>
          <w:szCs w:val="24"/>
          <w:lang w:val="en-GB"/>
        </w:rPr>
        <w:t>), the adsorption capacities for these elements were determined. The sorption capacity of the resin was determined in batch by induc</w:t>
      </w:r>
      <w:r w:rsidR="00733651">
        <w:rPr>
          <w:rFonts w:ascii="Times New Roman" w:hAnsi="Times New Roman" w:cs="Times New Roman"/>
          <w:sz w:val="24"/>
          <w:szCs w:val="24"/>
          <w:lang w:val="en-GB"/>
        </w:rPr>
        <w:t>tively coupled plasma optical</w:t>
      </w:r>
      <w:r w:rsidRPr="00392F22">
        <w:rPr>
          <w:rFonts w:ascii="Times New Roman" w:hAnsi="Times New Roman" w:cs="Times New Roman"/>
          <w:sz w:val="24"/>
          <w:szCs w:val="24"/>
          <w:lang w:val="en-GB"/>
        </w:rPr>
        <w:t xml:space="preserve"> emission spectrometry</w:t>
      </w:r>
      <w:r w:rsidR="00733651">
        <w:rPr>
          <w:rFonts w:ascii="Times New Roman" w:hAnsi="Times New Roman" w:cs="Times New Roman"/>
          <w:sz w:val="24"/>
          <w:szCs w:val="24"/>
          <w:lang w:val="en-GB"/>
        </w:rPr>
        <w:t xml:space="preserve"> (ICP-OES)</w:t>
      </w:r>
      <w:r w:rsidRPr="00392F22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D85B4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392F22">
        <w:rPr>
          <w:rFonts w:ascii="Times New Roman" w:hAnsi="Times New Roman" w:cs="Times New Roman"/>
          <w:sz w:val="24"/>
          <w:szCs w:val="24"/>
          <w:lang w:val="en-GB"/>
        </w:rPr>
        <w:t xml:space="preserve">The best results were obtained </w:t>
      </w:r>
      <w:r w:rsidR="00733651">
        <w:rPr>
          <w:rFonts w:ascii="Times New Roman" w:hAnsi="Times New Roman" w:cs="Times New Roman"/>
          <w:sz w:val="24"/>
          <w:szCs w:val="24"/>
          <w:lang w:val="en-GB"/>
        </w:rPr>
        <w:t xml:space="preserve">by the magnetic </w:t>
      </w:r>
      <w:proofErr w:type="spellStart"/>
      <w:r w:rsidR="00733651">
        <w:rPr>
          <w:rFonts w:ascii="Times New Roman" w:hAnsi="Times New Roman" w:cs="Times New Roman"/>
          <w:sz w:val="24"/>
          <w:szCs w:val="24"/>
          <w:lang w:val="en-GB"/>
        </w:rPr>
        <w:t>nanosorbent</w:t>
      </w:r>
      <w:proofErr w:type="spellEnd"/>
      <w:r w:rsidR="00733651">
        <w:rPr>
          <w:rFonts w:ascii="Times New Roman" w:hAnsi="Times New Roman" w:cs="Times New Roman"/>
          <w:sz w:val="24"/>
          <w:szCs w:val="24"/>
          <w:lang w:val="en-GB"/>
        </w:rPr>
        <w:t xml:space="preserve"> DPTH-MNP@</w:t>
      </w:r>
      <w:r w:rsidRPr="00392F22">
        <w:rPr>
          <w:rFonts w:ascii="Times New Roman" w:hAnsi="Times New Roman" w:cs="Times New Roman"/>
          <w:sz w:val="24"/>
          <w:szCs w:val="24"/>
          <w:lang w:val="en-GB"/>
        </w:rPr>
        <w:t xml:space="preserve">GO to retain Pt, </w:t>
      </w:r>
      <w:proofErr w:type="spellStart"/>
      <w:r w:rsidRPr="00392F22">
        <w:rPr>
          <w:rFonts w:ascii="Times New Roman" w:hAnsi="Times New Roman" w:cs="Times New Roman"/>
          <w:sz w:val="24"/>
          <w:szCs w:val="24"/>
          <w:lang w:val="en-GB"/>
        </w:rPr>
        <w:t>Pd</w:t>
      </w:r>
      <w:proofErr w:type="spellEnd"/>
      <w:r w:rsidRPr="00392F22">
        <w:rPr>
          <w:rFonts w:ascii="Times New Roman" w:hAnsi="Times New Roman" w:cs="Times New Roman"/>
          <w:sz w:val="24"/>
          <w:szCs w:val="24"/>
          <w:lang w:val="en-GB"/>
        </w:rPr>
        <w:t xml:space="preserve">, Rh, </w:t>
      </w:r>
      <w:proofErr w:type="spellStart"/>
      <w:r w:rsidRPr="00392F22">
        <w:rPr>
          <w:rFonts w:ascii="Times New Roman" w:hAnsi="Times New Roman" w:cs="Times New Roman"/>
          <w:sz w:val="24"/>
          <w:szCs w:val="24"/>
          <w:lang w:val="en-GB"/>
        </w:rPr>
        <w:t>Ir</w:t>
      </w:r>
      <w:proofErr w:type="spellEnd"/>
      <w:r w:rsidRPr="00392F22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392F22">
        <w:rPr>
          <w:rFonts w:ascii="Times New Roman" w:hAnsi="Times New Roman" w:cs="Times New Roman"/>
          <w:sz w:val="24"/>
          <w:szCs w:val="24"/>
          <w:lang w:val="en-GB"/>
        </w:rPr>
        <w:t>Os</w:t>
      </w:r>
      <w:proofErr w:type="spellEnd"/>
      <w:r w:rsidRPr="00392F22">
        <w:rPr>
          <w:rFonts w:ascii="Times New Roman" w:hAnsi="Times New Roman" w:cs="Times New Roman"/>
          <w:sz w:val="24"/>
          <w:szCs w:val="24"/>
          <w:lang w:val="en-GB"/>
        </w:rPr>
        <w:t>, Au, Ag, Hg, Sb, Bi.</w:t>
      </w:r>
    </w:p>
    <w:p w:rsidR="00392F22" w:rsidRPr="00993A5A" w:rsidRDefault="00392F22" w:rsidP="00993A5A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B927C0" w:rsidRPr="00993A5A" w:rsidRDefault="00B927C0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sectPr w:rsidR="00B927C0" w:rsidRPr="00993A5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A5A"/>
    <w:rsid w:val="002B240F"/>
    <w:rsid w:val="00392F22"/>
    <w:rsid w:val="00400BE5"/>
    <w:rsid w:val="00733651"/>
    <w:rsid w:val="00993A5A"/>
    <w:rsid w:val="00B83C0D"/>
    <w:rsid w:val="00B927C0"/>
    <w:rsid w:val="00C25D02"/>
    <w:rsid w:val="00D85B45"/>
    <w:rsid w:val="00DA2B54"/>
    <w:rsid w:val="00DC19D0"/>
    <w:rsid w:val="00F55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407148-E539-43BD-A1D7-6D25B36C3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927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927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736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Málaga</Company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UMA</dc:creator>
  <cp:lastModifiedBy>HP</cp:lastModifiedBy>
  <cp:revision>2</cp:revision>
  <dcterms:created xsi:type="dcterms:W3CDTF">2018-05-22T13:29:00Z</dcterms:created>
  <dcterms:modified xsi:type="dcterms:W3CDTF">2018-05-22T13:29:00Z</dcterms:modified>
</cp:coreProperties>
</file>