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061CF1" w:rsidP="00494130">
      <w:pPr>
        <w:pStyle w:val="Heading1"/>
        <w:spacing w:before="170"/>
        <w:ind w:left="0"/>
      </w:pPr>
      <w:r>
        <w:rPr>
          <w:color w:val="337AB7"/>
        </w:rPr>
        <w:t xml:space="preserve">Utilizing the </w:t>
      </w:r>
      <w:proofErr w:type="spellStart"/>
      <w:r>
        <w:rPr>
          <w:color w:val="337AB7"/>
        </w:rPr>
        <w:t>Endocannabinoid</w:t>
      </w:r>
      <w:proofErr w:type="spellEnd"/>
      <w:r>
        <w:rPr>
          <w:color w:val="337AB7"/>
        </w:rPr>
        <w:t xml:space="preserve"> System, Heart Coherence Breathing techniques and consistent Mindful Practices may be the key to long term preventative care, movement of historically Margin</w:t>
      </w:r>
      <w:r w:rsidR="0024696D">
        <w:rPr>
          <w:color w:val="337AB7"/>
        </w:rPr>
        <w:t>al</w:t>
      </w:r>
      <w:r>
        <w:rPr>
          <w:color w:val="337AB7"/>
        </w:rPr>
        <w:t>ized Communities and</w:t>
      </w:r>
      <w:r w:rsidR="0024696D">
        <w:rPr>
          <w:color w:val="337AB7"/>
        </w:rPr>
        <w:t xml:space="preserve"> forming a unified whole person, family, community, and planet! </w:t>
      </w:r>
      <w:r>
        <w:rPr>
          <w:color w:val="337AB7"/>
        </w:rPr>
        <w:t xml:space="preserve"> </w:t>
      </w:r>
    </w:p>
    <w:p w:rsidR="00AE3E37" w:rsidRDefault="001E70A8">
      <w:pPr>
        <w:pStyle w:val="BodyText"/>
        <w:rPr>
          <w:rFonts w:ascii="Arial"/>
          <w:sz w:val="20"/>
        </w:rPr>
      </w:pPr>
      <w:r>
        <w:rPr>
          <w:rFonts w:ascii="Arial"/>
        </w:rPr>
        <w:t>Sarah Larsen, MD, Miracle Makers Academy, USA</w:t>
      </w:r>
      <w:r>
        <w:rPr>
          <w:rFonts w:ascii="Arial"/>
        </w:rPr>
        <w:br/>
        <w:t>Sarah Larsen, MD, Miracle Makers Academy, USA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Pr="00CD6E2A" w:rsidRDefault="00A9710C">
      <w:pPr>
        <w:pStyle w:val="Heading3"/>
        <w:spacing w:before="147"/>
        <w:jc w:val="both"/>
      </w:pPr>
      <w:r w:rsidRPr="00CD6E2A">
        <w:rPr>
          <w:color w:val="BF5A14"/>
        </w:rPr>
        <w:lastRenderedPageBreak/>
        <w:t>Abstract</w:t>
      </w:r>
      <w:r w:rsidR="00404E5B" w:rsidRPr="00CD6E2A">
        <w:rPr>
          <w:color w:val="BF5A14"/>
        </w:rPr>
        <w:t xml:space="preserve"> (300 word limit)</w:t>
      </w:r>
    </w:p>
    <w:p w:rsidR="001E70A8" w:rsidRPr="00CD6E2A" w:rsidRDefault="00A9710C" w:rsidP="001E70A8">
      <w:pPr>
        <w:pStyle w:val="Heading1"/>
        <w:shd w:val="clear" w:color="auto" w:fill="FFFFFF"/>
        <w:spacing w:before="240" w:after="120" w:line="324" w:lineRule="atLeast"/>
        <w:rPr>
          <w:rFonts w:ascii="Arial" w:hAnsi="Arial" w:cs="Arial"/>
          <w:sz w:val="18"/>
          <w:szCs w:val="18"/>
        </w:rPr>
      </w:pPr>
      <w:r w:rsidRPr="00CD6E2A">
        <w:rPr>
          <w:rFonts w:ascii="Arial" w:hAnsi="Arial" w:cs="Arial"/>
          <w:sz w:val="18"/>
          <w:szCs w:val="18"/>
        </w:rPr>
        <w:t>Statement of the Problem</w:t>
      </w:r>
      <w:r w:rsidR="001E70A8" w:rsidRPr="00CD6E2A">
        <w:rPr>
          <w:rFonts w:ascii="Arial" w:hAnsi="Arial" w:cs="Arial"/>
          <w:sz w:val="18"/>
          <w:szCs w:val="18"/>
        </w:rPr>
        <w:t>:</w:t>
      </w:r>
      <w:r w:rsidR="001E70A8" w:rsidRPr="00CD6E2A">
        <w:rPr>
          <w:rFonts w:ascii="Arial" w:hAnsi="Arial" w:cs="Arial"/>
        </w:rPr>
        <w:t xml:space="preserve"> </w:t>
      </w:r>
      <w:r w:rsidR="001E70A8" w:rsidRPr="00CD6E2A">
        <w:rPr>
          <w:rFonts w:ascii="Arial" w:hAnsi="Arial" w:cs="Arial"/>
          <w:color w:val="333333"/>
          <w:sz w:val="18"/>
          <w:szCs w:val="18"/>
          <w:shd w:val="clear" w:color="auto" w:fill="FFFFFF"/>
        </w:rPr>
        <w:t>Are humans prone to constant change in genetic expression based on environment? How can medical practices utilize an old genome which is millions of years old that is</w:t>
      </w:r>
      <w:r w:rsidR="0024696D" w:rsidRPr="00CD6E2A">
        <w:rPr>
          <w:rFonts w:ascii="Arial" w:hAnsi="Arial" w:cs="Arial"/>
          <w:color w:val="333333"/>
          <w:sz w:val="18"/>
          <w:szCs w:val="18"/>
          <w:shd w:val="clear" w:color="auto" w:fill="FFFFFF"/>
        </w:rPr>
        <w:t xml:space="preserve"> fixed and genetic expression that is not fixed </w:t>
      </w:r>
      <w:r w:rsidR="00A41B9D" w:rsidRPr="00CD6E2A">
        <w:rPr>
          <w:rFonts w:ascii="Arial" w:hAnsi="Arial" w:cs="Arial"/>
          <w:color w:val="333333"/>
          <w:sz w:val="18"/>
          <w:szCs w:val="18"/>
          <w:shd w:val="clear" w:color="auto" w:fill="FFFFFF"/>
        </w:rPr>
        <w:t xml:space="preserve">and </w:t>
      </w:r>
      <w:r w:rsidR="0024696D" w:rsidRPr="00CD6E2A">
        <w:rPr>
          <w:rFonts w:ascii="Arial" w:hAnsi="Arial" w:cs="Arial"/>
          <w:color w:val="333333"/>
          <w:sz w:val="18"/>
          <w:szCs w:val="18"/>
          <w:shd w:val="clear" w:color="auto" w:fill="FFFFFF"/>
        </w:rPr>
        <w:t>adaptive DNA</w:t>
      </w:r>
      <w:r w:rsidR="00937BF9" w:rsidRPr="00CD6E2A">
        <w:rPr>
          <w:rFonts w:ascii="Arial" w:hAnsi="Arial" w:cs="Arial"/>
          <w:color w:val="333333"/>
          <w:sz w:val="18"/>
          <w:szCs w:val="18"/>
          <w:shd w:val="clear" w:color="auto" w:fill="FFFFFF"/>
        </w:rPr>
        <w:t xml:space="preserve"> affected</w:t>
      </w:r>
      <w:r w:rsidR="0024696D" w:rsidRPr="00CD6E2A">
        <w:rPr>
          <w:rFonts w:ascii="Arial" w:hAnsi="Arial" w:cs="Arial"/>
          <w:color w:val="333333"/>
          <w:sz w:val="18"/>
          <w:szCs w:val="18"/>
          <w:shd w:val="clear" w:color="auto" w:fill="FFFFFF"/>
        </w:rPr>
        <w:t xml:space="preserve"> by a </w:t>
      </w:r>
      <w:r w:rsidR="001E70A8" w:rsidRPr="00CD6E2A">
        <w:rPr>
          <w:rFonts w:ascii="Arial" w:hAnsi="Arial" w:cs="Arial"/>
          <w:color w:val="333333"/>
          <w:sz w:val="18"/>
          <w:szCs w:val="18"/>
          <w:shd w:val="clear" w:color="auto" w:fill="FFFFFF"/>
        </w:rPr>
        <w:t>changing world</w:t>
      </w:r>
      <w:r w:rsidR="0024696D" w:rsidRPr="00CD6E2A">
        <w:rPr>
          <w:rFonts w:ascii="Arial" w:hAnsi="Arial" w:cs="Arial"/>
          <w:color w:val="333333"/>
          <w:sz w:val="18"/>
          <w:szCs w:val="18"/>
          <w:shd w:val="clear" w:color="auto" w:fill="FFFFFF"/>
        </w:rPr>
        <w:t xml:space="preserve">? </w:t>
      </w:r>
      <w:r w:rsidR="001E70A8" w:rsidRPr="00CD6E2A">
        <w:rPr>
          <w:rFonts w:ascii="Arial" w:hAnsi="Arial" w:cs="Arial"/>
          <w:color w:val="333333"/>
          <w:sz w:val="18"/>
          <w:szCs w:val="18"/>
          <w:shd w:val="clear" w:color="auto" w:fill="FFFFFF"/>
        </w:rPr>
        <w:t xml:space="preserve"> </w:t>
      </w:r>
      <w:r w:rsidR="00937BF9" w:rsidRPr="00CD6E2A">
        <w:rPr>
          <w:rFonts w:ascii="Arial" w:hAnsi="Arial" w:cs="Arial"/>
          <w:color w:val="333333"/>
          <w:sz w:val="18"/>
          <w:szCs w:val="18"/>
          <w:shd w:val="clear" w:color="auto" w:fill="FFFFFF"/>
        </w:rPr>
        <w:t xml:space="preserve">This </w:t>
      </w:r>
      <w:r w:rsidR="00061CF1" w:rsidRPr="00CD6E2A">
        <w:rPr>
          <w:rFonts w:ascii="Arial" w:hAnsi="Arial" w:cs="Arial"/>
          <w:color w:val="333333"/>
          <w:sz w:val="18"/>
          <w:szCs w:val="18"/>
          <w:shd w:val="clear" w:color="auto" w:fill="FFFFFF"/>
        </w:rPr>
        <w:t>dualistic</w:t>
      </w:r>
      <w:r w:rsidR="0073100D" w:rsidRPr="00CD6E2A">
        <w:rPr>
          <w:rFonts w:ascii="Arial" w:hAnsi="Arial" w:cs="Arial"/>
          <w:color w:val="333333"/>
          <w:sz w:val="18"/>
          <w:szCs w:val="18"/>
          <w:shd w:val="clear" w:color="auto" w:fill="FFFFFF"/>
        </w:rPr>
        <w:t xml:space="preserve"> DNA expression</w:t>
      </w:r>
      <w:r w:rsidR="00937BF9" w:rsidRPr="00CD6E2A">
        <w:rPr>
          <w:rFonts w:ascii="Arial" w:hAnsi="Arial" w:cs="Arial"/>
          <w:color w:val="333333"/>
          <w:sz w:val="18"/>
          <w:szCs w:val="18"/>
          <w:shd w:val="clear" w:color="auto" w:fill="FFFFFF"/>
        </w:rPr>
        <w:t xml:space="preserve"> may</w:t>
      </w:r>
      <w:r w:rsidR="001E70A8" w:rsidRPr="00CD6E2A">
        <w:rPr>
          <w:rFonts w:ascii="Arial" w:hAnsi="Arial" w:cs="Arial"/>
          <w:color w:val="333333"/>
          <w:sz w:val="18"/>
          <w:szCs w:val="18"/>
          <w:shd w:val="clear" w:color="auto" w:fill="FFFFFF"/>
        </w:rPr>
        <w:t xml:space="preserve"> provide</w:t>
      </w:r>
      <w:r w:rsidR="00A41B9D" w:rsidRPr="00CD6E2A">
        <w:rPr>
          <w:rFonts w:ascii="Arial" w:hAnsi="Arial" w:cs="Arial"/>
          <w:color w:val="333333"/>
          <w:sz w:val="18"/>
          <w:szCs w:val="18"/>
          <w:shd w:val="clear" w:color="auto" w:fill="FFFFFF"/>
        </w:rPr>
        <w:t xml:space="preserve"> the key</w:t>
      </w:r>
      <w:r w:rsidR="001E70A8" w:rsidRPr="00CD6E2A">
        <w:rPr>
          <w:rFonts w:ascii="Arial" w:hAnsi="Arial" w:cs="Arial"/>
          <w:color w:val="333333"/>
          <w:sz w:val="18"/>
          <w:szCs w:val="18"/>
          <w:shd w:val="clear" w:color="auto" w:fill="FFFFFF"/>
        </w:rPr>
        <w:t xml:space="preserve"> with homeostasis, adaptability, plasticity</w:t>
      </w:r>
      <w:r w:rsidR="0024696D" w:rsidRPr="00CD6E2A">
        <w:rPr>
          <w:rFonts w:ascii="Arial" w:hAnsi="Arial" w:cs="Arial"/>
          <w:color w:val="333333"/>
          <w:sz w:val="18"/>
          <w:szCs w:val="18"/>
          <w:shd w:val="clear" w:color="auto" w:fill="FFFFFF"/>
        </w:rPr>
        <w:t>, extended live,</w:t>
      </w:r>
      <w:r w:rsidR="001E70A8" w:rsidRPr="00CD6E2A">
        <w:rPr>
          <w:rFonts w:ascii="Arial" w:hAnsi="Arial" w:cs="Arial"/>
          <w:color w:val="333333"/>
          <w:sz w:val="18"/>
          <w:szCs w:val="18"/>
          <w:shd w:val="clear" w:color="auto" w:fill="FFFFFF"/>
        </w:rPr>
        <w:t xml:space="preserve"> and resilience</w:t>
      </w:r>
      <w:r w:rsidR="0073100D" w:rsidRPr="00CD6E2A">
        <w:rPr>
          <w:rFonts w:ascii="Arial" w:hAnsi="Arial" w:cs="Arial"/>
          <w:color w:val="333333"/>
          <w:sz w:val="18"/>
          <w:szCs w:val="18"/>
          <w:shd w:val="clear" w:color="auto" w:fill="FFFFFF"/>
        </w:rPr>
        <w:t xml:space="preserve"> even when adversity is present</w:t>
      </w:r>
      <w:r w:rsidR="001E70A8" w:rsidRPr="00CD6E2A">
        <w:rPr>
          <w:rFonts w:ascii="Arial" w:hAnsi="Arial" w:cs="Arial"/>
          <w:color w:val="333333"/>
          <w:sz w:val="18"/>
          <w:szCs w:val="18"/>
          <w:shd w:val="clear" w:color="auto" w:fill="FFFFFF"/>
        </w:rPr>
        <w:t xml:space="preserve">. </w:t>
      </w:r>
      <w:r w:rsidR="00061CF1" w:rsidRPr="00CD6E2A">
        <w:rPr>
          <w:rFonts w:ascii="Arial" w:hAnsi="Arial" w:cs="Arial"/>
          <w:color w:val="333333"/>
          <w:sz w:val="18"/>
          <w:szCs w:val="18"/>
          <w:shd w:val="clear" w:color="auto" w:fill="FFFFFF"/>
        </w:rPr>
        <w:br/>
      </w:r>
      <w:r w:rsidR="00A41B9D" w:rsidRPr="00CD6E2A">
        <w:rPr>
          <w:rFonts w:ascii="Arial" w:hAnsi="Arial" w:cs="Arial"/>
          <w:color w:val="333333"/>
          <w:sz w:val="18"/>
          <w:szCs w:val="18"/>
          <w:shd w:val="clear" w:color="auto" w:fill="FFFFFF"/>
        </w:rPr>
        <w:t xml:space="preserve">The three practices listed in the title are </w:t>
      </w:r>
      <w:r w:rsidR="001E70A8" w:rsidRPr="00CD6E2A">
        <w:rPr>
          <w:rFonts w:ascii="Arial" w:hAnsi="Arial" w:cs="Arial"/>
          <w:color w:val="333333"/>
          <w:sz w:val="18"/>
          <w:szCs w:val="18"/>
          <w:shd w:val="clear" w:color="auto" w:fill="FFFFFF"/>
        </w:rPr>
        <w:t xml:space="preserve">leading to the highly beneficial </w:t>
      </w:r>
      <w:r w:rsidR="00A41B9D" w:rsidRPr="00CD6E2A">
        <w:rPr>
          <w:rFonts w:ascii="Arial" w:hAnsi="Arial" w:cs="Arial"/>
          <w:sz w:val="18"/>
          <w:szCs w:val="18"/>
        </w:rPr>
        <w:t xml:space="preserve">expression </w:t>
      </w:r>
      <w:r w:rsidR="001E70A8" w:rsidRPr="00CD6E2A">
        <w:rPr>
          <w:rFonts w:ascii="Arial" w:hAnsi="Arial" w:cs="Arial"/>
          <w:sz w:val="18"/>
          <w:szCs w:val="18"/>
        </w:rPr>
        <w:t>of DNA, RNA,</w:t>
      </w:r>
      <w:r w:rsidR="00A41B9D" w:rsidRPr="00CD6E2A">
        <w:rPr>
          <w:rFonts w:ascii="Arial" w:hAnsi="Arial" w:cs="Arial"/>
          <w:sz w:val="18"/>
          <w:szCs w:val="18"/>
        </w:rPr>
        <w:t xml:space="preserve"> and live extension according to current research</w:t>
      </w:r>
      <w:r w:rsidR="001E70A8" w:rsidRPr="00CD6E2A">
        <w:rPr>
          <w:rFonts w:ascii="Arial" w:hAnsi="Arial" w:cs="Arial"/>
          <w:sz w:val="18"/>
          <w:szCs w:val="18"/>
        </w:rPr>
        <w:t xml:space="preserve">. </w:t>
      </w:r>
      <w:r w:rsidR="001E70A8" w:rsidRPr="00CD6E2A">
        <w:rPr>
          <w:rFonts w:ascii="Arial" w:hAnsi="Arial" w:cs="Arial"/>
          <w:color w:val="337AB7"/>
          <w:sz w:val="18"/>
          <w:szCs w:val="18"/>
        </w:rPr>
        <w:br/>
      </w:r>
      <w:r w:rsidR="001E70A8" w:rsidRPr="00CD6E2A">
        <w:rPr>
          <w:rFonts w:ascii="Arial" w:hAnsi="Arial" w:cs="Arial"/>
          <w:color w:val="337AB7"/>
          <w:sz w:val="18"/>
          <w:szCs w:val="18"/>
        </w:rPr>
        <w:br/>
      </w:r>
      <w:r w:rsidR="00A41B9D" w:rsidRPr="00CD6E2A">
        <w:rPr>
          <w:rFonts w:ascii="Arial" w:hAnsi="Arial" w:cs="Arial"/>
          <w:b w:val="0"/>
          <w:bCs w:val="0"/>
          <w:color w:val="000000"/>
          <w:sz w:val="18"/>
          <w:szCs w:val="18"/>
        </w:rPr>
        <w:t xml:space="preserve">Utilizing </w:t>
      </w:r>
      <w:r w:rsidR="0024696D" w:rsidRPr="00CD6E2A">
        <w:rPr>
          <w:rFonts w:ascii="Arial" w:hAnsi="Arial" w:cs="Arial"/>
          <w:b w:val="0"/>
          <w:bCs w:val="0"/>
          <w:color w:val="000000"/>
          <w:sz w:val="18"/>
          <w:szCs w:val="18"/>
        </w:rPr>
        <w:t xml:space="preserve">the </w:t>
      </w:r>
      <w:proofErr w:type="spellStart"/>
      <w:proofErr w:type="gramStart"/>
      <w:r w:rsidR="0024696D" w:rsidRPr="00CD6E2A">
        <w:rPr>
          <w:rFonts w:ascii="Arial" w:hAnsi="Arial" w:cs="Arial"/>
          <w:b w:val="0"/>
          <w:bCs w:val="0"/>
          <w:color w:val="000000"/>
          <w:sz w:val="18"/>
          <w:szCs w:val="18"/>
        </w:rPr>
        <w:t>E</w:t>
      </w:r>
      <w:r w:rsidR="001E70A8" w:rsidRPr="00CD6E2A">
        <w:rPr>
          <w:rFonts w:ascii="Arial" w:hAnsi="Arial" w:cs="Arial"/>
          <w:b w:val="0"/>
          <w:bCs w:val="0"/>
          <w:color w:val="000000"/>
          <w:sz w:val="18"/>
          <w:szCs w:val="18"/>
        </w:rPr>
        <w:t>ndocannabinoid</w:t>
      </w:r>
      <w:proofErr w:type="spellEnd"/>
      <w:r w:rsidR="001E70A8" w:rsidRPr="00CD6E2A">
        <w:rPr>
          <w:rFonts w:ascii="Arial" w:hAnsi="Arial" w:cs="Arial"/>
          <w:b w:val="0"/>
          <w:bCs w:val="0"/>
          <w:color w:val="000000"/>
          <w:sz w:val="18"/>
          <w:szCs w:val="18"/>
        </w:rPr>
        <w:t xml:space="preserve"> </w:t>
      </w:r>
      <w:r w:rsidR="00A41B9D" w:rsidRPr="00CD6E2A">
        <w:rPr>
          <w:rFonts w:ascii="Arial" w:hAnsi="Arial" w:cs="Arial"/>
          <w:b w:val="0"/>
          <w:bCs w:val="0"/>
          <w:color w:val="000000"/>
          <w:sz w:val="18"/>
          <w:szCs w:val="18"/>
        </w:rPr>
        <w:t xml:space="preserve"> </w:t>
      </w:r>
      <w:r w:rsidR="0073100D" w:rsidRPr="00CD6E2A">
        <w:rPr>
          <w:rFonts w:ascii="Arial" w:hAnsi="Arial" w:cs="Arial"/>
          <w:b w:val="0"/>
          <w:bCs w:val="0"/>
          <w:color w:val="000000"/>
          <w:sz w:val="18"/>
          <w:szCs w:val="18"/>
        </w:rPr>
        <w:t>System</w:t>
      </w:r>
      <w:proofErr w:type="gramEnd"/>
      <w:r w:rsidR="002124C9" w:rsidRPr="00CD6E2A">
        <w:rPr>
          <w:rFonts w:ascii="Arial" w:hAnsi="Arial" w:cs="Arial"/>
          <w:b w:val="0"/>
          <w:bCs w:val="0"/>
          <w:color w:val="000000"/>
          <w:sz w:val="18"/>
          <w:szCs w:val="18"/>
        </w:rPr>
        <w:t xml:space="preserve"> </w:t>
      </w:r>
      <w:r w:rsidR="00A41B9D" w:rsidRPr="00CD6E2A">
        <w:rPr>
          <w:rFonts w:ascii="Arial" w:hAnsi="Arial" w:cs="Arial"/>
          <w:b w:val="0"/>
          <w:bCs w:val="0"/>
          <w:color w:val="000000"/>
          <w:sz w:val="18"/>
          <w:szCs w:val="18"/>
        </w:rPr>
        <w:t xml:space="preserve">(ECS) </w:t>
      </w:r>
      <w:r w:rsidR="002124C9" w:rsidRPr="00CD6E2A">
        <w:rPr>
          <w:rFonts w:ascii="Arial" w:hAnsi="Arial" w:cs="Arial"/>
          <w:b w:val="0"/>
          <w:bCs w:val="0"/>
          <w:color w:val="000000"/>
          <w:sz w:val="18"/>
          <w:szCs w:val="18"/>
        </w:rPr>
        <w:t>and the feedback loop it has with</w:t>
      </w:r>
      <w:r w:rsidR="00A41B9D" w:rsidRPr="00CD6E2A">
        <w:rPr>
          <w:rFonts w:ascii="Arial" w:hAnsi="Arial" w:cs="Arial"/>
          <w:b w:val="0"/>
          <w:bCs w:val="0"/>
          <w:color w:val="000000"/>
          <w:sz w:val="18"/>
          <w:szCs w:val="18"/>
        </w:rPr>
        <w:t xml:space="preserve"> multiple systems in</w:t>
      </w:r>
      <w:r w:rsidR="002124C9" w:rsidRPr="00CD6E2A">
        <w:rPr>
          <w:rFonts w:ascii="Arial" w:hAnsi="Arial" w:cs="Arial"/>
          <w:b w:val="0"/>
          <w:bCs w:val="0"/>
          <w:color w:val="000000"/>
          <w:sz w:val="18"/>
          <w:szCs w:val="18"/>
        </w:rPr>
        <w:t xml:space="preserve"> the</w:t>
      </w:r>
      <w:r w:rsidR="00A41B9D" w:rsidRPr="00CD6E2A">
        <w:rPr>
          <w:rFonts w:ascii="Arial" w:hAnsi="Arial" w:cs="Arial"/>
          <w:b w:val="0"/>
          <w:bCs w:val="0"/>
          <w:color w:val="000000"/>
          <w:sz w:val="18"/>
          <w:szCs w:val="18"/>
        </w:rPr>
        <w:t xml:space="preserve"> human body especially </w:t>
      </w:r>
      <w:r w:rsidR="002124C9" w:rsidRPr="00CD6E2A">
        <w:rPr>
          <w:rFonts w:ascii="Arial" w:hAnsi="Arial" w:cs="Arial"/>
          <w:b w:val="0"/>
          <w:bCs w:val="0"/>
          <w:color w:val="000000"/>
          <w:sz w:val="18"/>
          <w:szCs w:val="18"/>
        </w:rPr>
        <w:t xml:space="preserve"> </w:t>
      </w:r>
      <w:r w:rsidR="00A41B9D" w:rsidRPr="00CD6E2A">
        <w:rPr>
          <w:rFonts w:ascii="Arial" w:hAnsi="Arial" w:cs="Arial"/>
          <w:b w:val="0"/>
          <w:bCs w:val="0"/>
          <w:color w:val="000000"/>
          <w:sz w:val="18"/>
          <w:szCs w:val="18"/>
        </w:rPr>
        <w:t xml:space="preserve">the </w:t>
      </w:r>
      <w:r w:rsidR="002124C9" w:rsidRPr="00CD6E2A">
        <w:rPr>
          <w:rFonts w:ascii="Arial" w:hAnsi="Arial" w:cs="Arial"/>
          <w:b w:val="0"/>
          <w:bCs w:val="0"/>
          <w:color w:val="000000"/>
          <w:sz w:val="18"/>
          <w:szCs w:val="18"/>
        </w:rPr>
        <w:t>Central Nervous System</w:t>
      </w:r>
      <w:r w:rsidR="00A41B9D" w:rsidRPr="00CD6E2A">
        <w:rPr>
          <w:rFonts w:ascii="Arial" w:hAnsi="Arial" w:cs="Arial"/>
          <w:b w:val="0"/>
          <w:bCs w:val="0"/>
          <w:color w:val="000000"/>
          <w:sz w:val="18"/>
          <w:szCs w:val="18"/>
        </w:rPr>
        <w:t xml:space="preserve"> is key to </w:t>
      </w:r>
      <w:proofErr w:type="spellStart"/>
      <w:r w:rsidR="00A41B9D" w:rsidRPr="00CD6E2A">
        <w:rPr>
          <w:rFonts w:ascii="Arial" w:hAnsi="Arial" w:cs="Arial"/>
          <w:b w:val="0"/>
          <w:bCs w:val="0"/>
          <w:color w:val="000000"/>
          <w:sz w:val="18"/>
          <w:szCs w:val="18"/>
        </w:rPr>
        <w:t>transgenerational</w:t>
      </w:r>
      <w:proofErr w:type="spellEnd"/>
      <w:r w:rsidR="00A41B9D" w:rsidRPr="00CD6E2A">
        <w:rPr>
          <w:rFonts w:ascii="Arial" w:hAnsi="Arial" w:cs="Arial"/>
          <w:b w:val="0"/>
          <w:bCs w:val="0"/>
          <w:color w:val="000000"/>
          <w:sz w:val="18"/>
          <w:szCs w:val="18"/>
        </w:rPr>
        <w:t xml:space="preserve"> healing and gene expression.  </w:t>
      </w:r>
      <w:proofErr w:type="gramStart"/>
      <w:r w:rsidR="00A41B9D" w:rsidRPr="00CD6E2A">
        <w:rPr>
          <w:rFonts w:ascii="Arial" w:hAnsi="Arial" w:cs="Arial"/>
          <w:b w:val="0"/>
          <w:bCs w:val="0"/>
          <w:color w:val="000000"/>
          <w:sz w:val="18"/>
          <w:szCs w:val="18"/>
        </w:rPr>
        <w:t xml:space="preserve">ECS </w:t>
      </w:r>
      <w:r w:rsidR="002124C9" w:rsidRPr="00CD6E2A">
        <w:rPr>
          <w:rFonts w:ascii="Arial" w:hAnsi="Arial" w:cs="Arial"/>
          <w:b w:val="0"/>
          <w:bCs w:val="0"/>
          <w:color w:val="000000"/>
          <w:sz w:val="18"/>
          <w:szCs w:val="18"/>
        </w:rPr>
        <w:t xml:space="preserve"> has</w:t>
      </w:r>
      <w:proofErr w:type="gramEnd"/>
      <w:r w:rsidR="002124C9" w:rsidRPr="00CD6E2A">
        <w:rPr>
          <w:rFonts w:ascii="Arial" w:hAnsi="Arial" w:cs="Arial"/>
          <w:b w:val="0"/>
          <w:bCs w:val="0"/>
          <w:color w:val="000000"/>
          <w:sz w:val="18"/>
          <w:szCs w:val="18"/>
        </w:rPr>
        <w:t xml:space="preserve"> been researched for about 40 years by allopathic research</w:t>
      </w:r>
      <w:r w:rsidR="0073100D" w:rsidRPr="00CD6E2A">
        <w:rPr>
          <w:rFonts w:ascii="Arial" w:hAnsi="Arial" w:cs="Arial"/>
          <w:b w:val="0"/>
          <w:bCs w:val="0"/>
          <w:color w:val="000000"/>
          <w:sz w:val="18"/>
          <w:szCs w:val="18"/>
        </w:rPr>
        <w:t xml:space="preserve"> institutions</w:t>
      </w:r>
      <w:r w:rsidR="0024696D" w:rsidRPr="00CD6E2A">
        <w:rPr>
          <w:rFonts w:ascii="Arial" w:hAnsi="Arial" w:cs="Arial"/>
          <w:b w:val="0"/>
          <w:bCs w:val="0"/>
          <w:color w:val="000000"/>
          <w:sz w:val="18"/>
          <w:szCs w:val="18"/>
        </w:rPr>
        <w:t xml:space="preserve"> creating</w:t>
      </w:r>
      <w:r w:rsidR="001E70A8" w:rsidRPr="00CD6E2A">
        <w:rPr>
          <w:rFonts w:ascii="Arial" w:hAnsi="Arial" w:cs="Arial"/>
          <w:b w:val="0"/>
          <w:bCs w:val="0"/>
          <w:color w:val="000000"/>
          <w:sz w:val="18"/>
          <w:szCs w:val="18"/>
        </w:rPr>
        <w:t xml:space="preserve"> conclusive evidence for</w:t>
      </w:r>
      <w:r w:rsidR="002124C9" w:rsidRPr="00CD6E2A">
        <w:rPr>
          <w:rFonts w:ascii="Arial" w:hAnsi="Arial" w:cs="Arial"/>
          <w:b w:val="0"/>
          <w:bCs w:val="0"/>
          <w:color w:val="000000"/>
          <w:sz w:val="18"/>
          <w:szCs w:val="18"/>
        </w:rPr>
        <w:t xml:space="preserve"> a</w:t>
      </w:r>
      <w:r w:rsidR="00937BF9" w:rsidRPr="00CD6E2A">
        <w:rPr>
          <w:rFonts w:ascii="Arial" w:hAnsi="Arial" w:cs="Arial"/>
          <w:b w:val="0"/>
          <w:bCs w:val="0"/>
          <w:color w:val="000000"/>
          <w:sz w:val="18"/>
          <w:szCs w:val="18"/>
        </w:rPr>
        <w:t>n</w:t>
      </w:r>
      <w:r w:rsidR="002124C9" w:rsidRPr="00CD6E2A">
        <w:rPr>
          <w:rFonts w:ascii="Arial" w:hAnsi="Arial" w:cs="Arial"/>
          <w:b w:val="0"/>
          <w:bCs w:val="0"/>
          <w:color w:val="000000"/>
          <w:sz w:val="18"/>
          <w:szCs w:val="18"/>
        </w:rPr>
        <w:t xml:space="preserve"> holistic approaches</w:t>
      </w:r>
      <w:r w:rsidR="00937BF9" w:rsidRPr="00CD6E2A">
        <w:rPr>
          <w:rFonts w:ascii="Arial" w:hAnsi="Arial" w:cs="Arial"/>
          <w:b w:val="0"/>
          <w:bCs w:val="0"/>
          <w:color w:val="000000"/>
          <w:sz w:val="18"/>
          <w:szCs w:val="18"/>
        </w:rPr>
        <w:t xml:space="preserve">. </w:t>
      </w:r>
      <w:r w:rsidR="002124C9" w:rsidRPr="00CD6E2A">
        <w:rPr>
          <w:rFonts w:ascii="Arial" w:hAnsi="Arial" w:cs="Arial"/>
          <w:b w:val="0"/>
          <w:bCs w:val="0"/>
          <w:color w:val="000000"/>
          <w:sz w:val="18"/>
          <w:szCs w:val="18"/>
        </w:rPr>
        <w:t xml:space="preserve"> </w:t>
      </w:r>
      <w:r w:rsidR="00937BF9" w:rsidRPr="00CD6E2A">
        <w:rPr>
          <w:rFonts w:ascii="Arial" w:hAnsi="Arial" w:cs="Arial"/>
          <w:b w:val="0"/>
          <w:bCs w:val="0"/>
          <w:color w:val="000000"/>
          <w:sz w:val="18"/>
          <w:szCs w:val="18"/>
        </w:rPr>
        <w:t xml:space="preserve">Holistic approaches were </w:t>
      </w:r>
      <w:r w:rsidR="002124C9" w:rsidRPr="00CD6E2A">
        <w:rPr>
          <w:rFonts w:ascii="Arial" w:hAnsi="Arial" w:cs="Arial"/>
          <w:b w:val="0"/>
          <w:bCs w:val="0"/>
          <w:color w:val="000000"/>
          <w:sz w:val="18"/>
          <w:szCs w:val="18"/>
        </w:rPr>
        <w:t xml:space="preserve">first recorded and </w:t>
      </w:r>
      <w:r w:rsidR="0024696D" w:rsidRPr="00CD6E2A">
        <w:rPr>
          <w:rFonts w:ascii="Arial" w:hAnsi="Arial" w:cs="Arial"/>
          <w:b w:val="0"/>
          <w:bCs w:val="0"/>
          <w:color w:val="000000"/>
          <w:sz w:val="18"/>
          <w:szCs w:val="18"/>
        </w:rPr>
        <w:t>traced back to ancient China about 5000 years ago</w:t>
      </w:r>
      <w:r w:rsidR="002124C9" w:rsidRPr="00CD6E2A">
        <w:rPr>
          <w:rFonts w:ascii="Arial" w:hAnsi="Arial" w:cs="Arial"/>
          <w:b w:val="0"/>
          <w:bCs w:val="0"/>
          <w:color w:val="000000"/>
          <w:sz w:val="18"/>
          <w:szCs w:val="18"/>
        </w:rPr>
        <w:t xml:space="preserve"> where extracts of the marijuana plant were used for cramps and pain relief</w:t>
      </w:r>
      <w:r w:rsidR="00937BF9" w:rsidRPr="00CD6E2A">
        <w:rPr>
          <w:rFonts w:ascii="Arial" w:hAnsi="Arial" w:cs="Arial"/>
          <w:b w:val="0"/>
          <w:bCs w:val="0"/>
          <w:color w:val="000000"/>
          <w:sz w:val="18"/>
          <w:szCs w:val="18"/>
        </w:rPr>
        <w:t xml:space="preserve">, </w:t>
      </w:r>
    </w:p>
    <w:p w:rsidR="00AE3E37" w:rsidRPr="00CD6E2A" w:rsidRDefault="00937BF9" w:rsidP="001E70A8">
      <w:pPr>
        <w:pStyle w:val="BodyText"/>
        <w:spacing w:before="90" w:line="280" w:lineRule="auto"/>
        <w:ind w:left="100"/>
        <w:jc w:val="both"/>
        <w:rPr>
          <w:rFonts w:ascii="Arial" w:hAnsi="Arial" w:cs="Arial"/>
        </w:rPr>
      </w:pPr>
      <w:r w:rsidRPr="00CD6E2A">
        <w:rPr>
          <w:rFonts w:ascii="Arial" w:hAnsi="Arial" w:cs="Arial"/>
        </w:rPr>
        <w:t xml:space="preserve">Research demonstrates three </w:t>
      </w:r>
      <w:r w:rsidR="0073100D" w:rsidRPr="00CD6E2A">
        <w:rPr>
          <w:rFonts w:ascii="Arial" w:hAnsi="Arial" w:cs="Arial"/>
        </w:rPr>
        <w:t xml:space="preserve">processes </w:t>
      </w:r>
      <w:r w:rsidR="001E70A8" w:rsidRPr="00CD6E2A">
        <w:rPr>
          <w:rFonts w:ascii="Arial" w:hAnsi="Arial" w:cs="Arial"/>
        </w:rPr>
        <w:t>when implemented prevent, treat and</w:t>
      </w:r>
      <w:r w:rsidR="001E70A8" w:rsidRPr="00CD6E2A">
        <w:rPr>
          <w:rFonts w:ascii="Arial" w:hAnsi="Arial" w:cs="Arial"/>
          <w:color w:val="222222"/>
          <w:shd w:val="clear" w:color="auto" w:fill="FFFFFF"/>
        </w:rPr>
        <w:t xml:space="preserve"> innovative to improving physical, emotional wellbeing</w:t>
      </w:r>
      <w:r w:rsidR="00D70989" w:rsidRPr="00CD6E2A">
        <w:rPr>
          <w:rFonts w:ascii="Arial" w:hAnsi="Arial" w:cs="Arial"/>
          <w:color w:val="222222"/>
          <w:shd w:val="clear" w:color="auto" w:fill="FFFFFF"/>
        </w:rPr>
        <w:t>, an</w:t>
      </w:r>
      <w:r w:rsidR="001E70A8" w:rsidRPr="00CD6E2A">
        <w:rPr>
          <w:rFonts w:ascii="Arial" w:hAnsi="Arial" w:cs="Arial"/>
          <w:color w:val="222222"/>
          <w:shd w:val="clear" w:color="auto" w:fill="FFFFFF"/>
        </w:rPr>
        <w:t xml:space="preserve"> extension of life expectancy</w:t>
      </w:r>
      <w:r w:rsidR="002124C9" w:rsidRPr="00CD6E2A">
        <w:rPr>
          <w:rFonts w:ascii="Arial" w:hAnsi="Arial" w:cs="Arial"/>
        </w:rPr>
        <w:t>!</w:t>
      </w:r>
      <w:r w:rsidR="00D70989" w:rsidRPr="00CD6E2A">
        <w:rPr>
          <w:rFonts w:ascii="Arial" w:hAnsi="Arial" w:cs="Arial"/>
        </w:rPr>
        <w:t xml:space="preserve"> Lasting transformation and peaceful nonviolent practices can be adopted</w:t>
      </w:r>
      <w:r w:rsidR="002124C9" w:rsidRPr="00CD6E2A">
        <w:rPr>
          <w:rFonts w:ascii="Arial" w:hAnsi="Arial" w:cs="Arial"/>
        </w:rPr>
        <w:t xml:space="preserve"> </w:t>
      </w:r>
      <w:r w:rsidR="002124C9" w:rsidRPr="00CD6E2A">
        <w:rPr>
          <w:rFonts w:ascii="Arial" w:hAnsi="Arial" w:cs="Arial"/>
        </w:rPr>
        <w:br/>
        <w:t>Ev</w:t>
      </w:r>
      <w:r w:rsidR="0073100D" w:rsidRPr="00CD6E2A">
        <w:rPr>
          <w:rFonts w:ascii="Arial" w:hAnsi="Arial" w:cs="Arial"/>
        </w:rPr>
        <w:t xml:space="preserve">en in those </w:t>
      </w:r>
      <w:r w:rsidR="001E70A8" w:rsidRPr="00CD6E2A">
        <w:rPr>
          <w:rFonts w:ascii="Arial" w:hAnsi="Arial" w:cs="Arial"/>
        </w:rPr>
        <w:t>with post traumatic stress disorder (PTSD), adverse childhood experiences (ACE), and challenged socioeconomic demographic</w:t>
      </w:r>
      <w:r w:rsidR="00E55C45" w:rsidRPr="00CD6E2A">
        <w:rPr>
          <w:rFonts w:ascii="Arial" w:hAnsi="Arial" w:cs="Arial"/>
        </w:rPr>
        <w:t>. T</w:t>
      </w:r>
      <w:r w:rsidR="00D70989" w:rsidRPr="00CD6E2A">
        <w:rPr>
          <w:rFonts w:ascii="Arial" w:hAnsi="Arial" w:cs="Arial"/>
        </w:rPr>
        <w:t>hese</w:t>
      </w:r>
      <w:r w:rsidR="002124C9" w:rsidRPr="00CD6E2A">
        <w:rPr>
          <w:rFonts w:ascii="Arial" w:hAnsi="Arial" w:cs="Arial"/>
        </w:rPr>
        <w:t xml:space="preserve"> </w:t>
      </w:r>
      <w:r w:rsidR="001E70A8" w:rsidRPr="00CD6E2A">
        <w:rPr>
          <w:rFonts w:ascii="Arial" w:hAnsi="Arial" w:cs="Arial"/>
          <w:color w:val="333333"/>
        </w:rPr>
        <w:t>approach</w:t>
      </w:r>
      <w:r w:rsidR="00D70989" w:rsidRPr="00CD6E2A">
        <w:rPr>
          <w:rFonts w:ascii="Arial" w:hAnsi="Arial" w:cs="Arial"/>
          <w:color w:val="333333"/>
        </w:rPr>
        <w:t>es affected</w:t>
      </w:r>
      <w:r w:rsidR="001E70A8" w:rsidRPr="00CD6E2A">
        <w:rPr>
          <w:rFonts w:ascii="Arial" w:hAnsi="Arial" w:cs="Arial"/>
          <w:color w:val="333333"/>
        </w:rPr>
        <w:t xml:space="preserve"> the hypo</w:t>
      </w:r>
      <w:r w:rsidR="00D70989" w:rsidRPr="00CD6E2A">
        <w:rPr>
          <w:rFonts w:ascii="Arial" w:hAnsi="Arial" w:cs="Arial"/>
          <w:color w:val="333333"/>
        </w:rPr>
        <w:t xml:space="preserve">thalamic-pituitary-adrenal axis. </w:t>
      </w:r>
      <w:proofErr w:type="gramStart"/>
      <w:r w:rsidR="00E55C45" w:rsidRPr="00CD6E2A">
        <w:rPr>
          <w:rFonts w:ascii="Arial" w:hAnsi="Arial" w:cs="Arial"/>
          <w:color w:val="333333"/>
        </w:rPr>
        <w:t>Th</w:t>
      </w:r>
      <w:r w:rsidR="00BE18DE" w:rsidRPr="00CD6E2A">
        <w:rPr>
          <w:rFonts w:ascii="Arial" w:hAnsi="Arial" w:cs="Arial"/>
          <w:color w:val="333333"/>
        </w:rPr>
        <w:t>e fight or f</w:t>
      </w:r>
      <w:r w:rsidR="00E55C45" w:rsidRPr="00CD6E2A">
        <w:rPr>
          <w:rFonts w:ascii="Arial" w:hAnsi="Arial" w:cs="Arial"/>
          <w:color w:val="333333"/>
        </w:rPr>
        <w:t>light response.</w:t>
      </w:r>
      <w:proofErr w:type="gramEnd"/>
      <w:r w:rsidR="00E55C45" w:rsidRPr="00CD6E2A">
        <w:rPr>
          <w:rFonts w:ascii="Arial" w:hAnsi="Arial" w:cs="Arial"/>
          <w:color w:val="333333"/>
        </w:rPr>
        <w:t xml:space="preserve"> When the CNS is optimally functioning</w:t>
      </w:r>
      <w:r w:rsidR="00D70989" w:rsidRPr="00CD6E2A">
        <w:rPr>
          <w:rFonts w:ascii="Arial" w:hAnsi="Arial" w:cs="Arial"/>
          <w:color w:val="333333"/>
        </w:rPr>
        <w:t xml:space="preserve"> </w:t>
      </w:r>
      <w:r w:rsidR="00E55C45" w:rsidRPr="00CD6E2A">
        <w:rPr>
          <w:rFonts w:ascii="Arial" w:hAnsi="Arial" w:cs="Arial"/>
          <w:color w:val="333333"/>
        </w:rPr>
        <w:t xml:space="preserve">humans </w:t>
      </w:r>
      <w:r w:rsidR="00D70989" w:rsidRPr="00CD6E2A">
        <w:rPr>
          <w:rFonts w:ascii="Arial" w:hAnsi="Arial" w:cs="Arial"/>
          <w:color w:val="333333"/>
        </w:rPr>
        <w:t>a</w:t>
      </w:r>
      <w:r w:rsidR="00E55C45" w:rsidRPr="00CD6E2A">
        <w:rPr>
          <w:rFonts w:ascii="Arial" w:hAnsi="Arial" w:cs="Arial"/>
          <w:color w:val="333333"/>
        </w:rPr>
        <w:t xml:space="preserve">dvance. </w:t>
      </w:r>
      <w:r w:rsidR="00D70989" w:rsidRPr="00CD6E2A">
        <w:rPr>
          <w:rFonts w:ascii="Arial" w:hAnsi="Arial" w:cs="Arial"/>
          <w:color w:val="333333"/>
        </w:rPr>
        <w:t xml:space="preserve"> </w:t>
      </w:r>
      <w:r w:rsidR="001E70A8" w:rsidRPr="00CD6E2A">
        <w:rPr>
          <w:rFonts w:ascii="Arial" w:hAnsi="Arial" w:cs="Arial"/>
        </w:rPr>
        <w:t>Conclusion &amp; Significance</w:t>
      </w:r>
      <w:r w:rsidR="001E70A8" w:rsidRPr="00CD6E2A">
        <w:rPr>
          <w:rFonts w:ascii="Arial" w:hAnsi="Arial" w:cs="Arial"/>
          <w:color w:val="333333"/>
        </w:rPr>
        <w:t xml:space="preserve">: Studies show multiple neurologic reasons why humans </w:t>
      </w:r>
      <w:r w:rsidR="00D70989" w:rsidRPr="00CD6E2A">
        <w:rPr>
          <w:rFonts w:ascii="Arial" w:hAnsi="Arial" w:cs="Arial"/>
          <w:color w:val="333333"/>
        </w:rPr>
        <w:t xml:space="preserve">create </w:t>
      </w:r>
      <w:r w:rsidR="001E70A8" w:rsidRPr="00CD6E2A">
        <w:rPr>
          <w:rFonts w:ascii="Arial" w:hAnsi="Arial" w:cs="Arial"/>
          <w:color w:val="222222"/>
          <w:shd w:val="clear" w:color="auto" w:fill="FFFFFF"/>
        </w:rPr>
        <w:t>the genes that encode proteins</w:t>
      </w:r>
      <w:r w:rsidR="00E55C45" w:rsidRPr="00CD6E2A">
        <w:rPr>
          <w:rFonts w:ascii="Arial" w:hAnsi="Arial" w:cs="Arial"/>
          <w:color w:val="222222"/>
          <w:shd w:val="clear" w:color="auto" w:fill="FFFFFF"/>
        </w:rPr>
        <w:t xml:space="preserve"> that cause disease. DNA, </w:t>
      </w:r>
      <w:r w:rsidR="001E70A8" w:rsidRPr="00CD6E2A">
        <w:rPr>
          <w:rFonts w:ascii="Arial" w:hAnsi="Arial" w:cs="Arial"/>
          <w:color w:val="222222"/>
          <w:shd w:val="clear" w:color="auto" w:fill="FFFFFF"/>
        </w:rPr>
        <w:t xml:space="preserve">the molecular machines of life, and the gene regulatory networks that specify </w:t>
      </w:r>
      <w:r w:rsidRPr="00CD6E2A">
        <w:rPr>
          <w:rFonts w:ascii="Arial" w:hAnsi="Arial" w:cs="Arial"/>
          <w:color w:val="222222"/>
          <w:shd w:val="clear" w:color="auto" w:fill="FFFFFF"/>
        </w:rPr>
        <w:t>a humans potential for the given environment</w:t>
      </w:r>
      <w:r w:rsidR="00E55C45" w:rsidRPr="00CD6E2A">
        <w:rPr>
          <w:rFonts w:ascii="Arial" w:hAnsi="Arial" w:cs="Arial"/>
          <w:color w:val="222222"/>
          <w:shd w:val="clear" w:color="auto" w:fill="FFFFFF"/>
        </w:rPr>
        <w:t xml:space="preserve"> can be altered by</w:t>
      </w:r>
      <w:r w:rsidRPr="00CD6E2A">
        <w:rPr>
          <w:rFonts w:ascii="Arial" w:hAnsi="Arial" w:cs="Arial"/>
          <w:color w:val="222222"/>
          <w:shd w:val="clear" w:color="auto" w:fill="FFFFFF"/>
        </w:rPr>
        <w:t xml:space="preserve"> </w:t>
      </w:r>
      <w:r w:rsidR="00E55C45" w:rsidRPr="00CD6E2A">
        <w:rPr>
          <w:rFonts w:ascii="Arial" w:hAnsi="Arial" w:cs="Arial"/>
          <w:color w:val="222222"/>
          <w:shd w:val="clear" w:color="auto" w:fill="FFFFFF"/>
        </w:rPr>
        <w:t>t</w:t>
      </w:r>
      <w:r w:rsidR="00D70989" w:rsidRPr="00CD6E2A">
        <w:rPr>
          <w:rFonts w:ascii="Arial" w:hAnsi="Arial" w:cs="Arial"/>
          <w:color w:val="222222"/>
          <w:shd w:val="clear" w:color="auto" w:fill="FFFFFF"/>
        </w:rPr>
        <w:t>hree practices</w:t>
      </w:r>
      <w:r w:rsidR="00E55C45" w:rsidRPr="00CD6E2A">
        <w:rPr>
          <w:rFonts w:ascii="Arial" w:hAnsi="Arial" w:cs="Arial"/>
          <w:color w:val="222222"/>
          <w:shd w:val="clear" w:color="auto" w:fill="FFFFFF"/>
        </w:rPr>
        <w:t>. This</w:t>
      </w:r>
      <w:r w:rsidR="00D70989" w:rsidRPr="00CD6E2A">
        <w:rPr>
          <w:rFonts w:ascii="Arial" w:hAnsi="Arial" w:cs="Arial"/>
          <w:color w:val="222222"/>
          <w:shd w:val="clear" w:color="auto" w:fill="FFFFFF"/>
        </w:rPr>
        <w:t xml:space="preserve"> </w:t>
      </w:r>
      <w:r w:rsidRPr="00CD6E2A">
        <w:rPr>
          <w:rFonts w:ascii="Arial" w:hAnsi="Arial" w:cs="Arial"/>
          <w:color w:val="222222"/>
          <w:shd w:val="clear" w:color="auto" w:fill="FFFFFF"/>
        </w:rPr>
        <w:t>can</w:t>
      </w:r>
      <w:r w:rsidR="00D70989" w:rsidRPr="00CD6E2A">
        <w:rPr>
          <w:rFonts w:ascii="Arial" w:hAnsi="Arial" w:cs="Arial"/>
          <w:color w:val="222222"/>
          <w:shd w:val="clear" w:color="auto" w:fill="FFFFFF"/>
        </w:rPr>
        <w:t xml:space="preserve"> </w:t>
      </w:r>
      <w:r w:rsidRPr="00CD6E2A">
        <w:rPr>
          <w:rFonts w:ascii="Arial" w:hAnsi="Arial" w:cs="Arial"/>
          <w:color w:val="222222"/>
          <w:shd w:val="clear" w:color="auto" w:fill="FFFFFF"/>
        </w:rPr>
        <w:t>be the key to lasting transformation of best medical practices for a number of challenges to the human plight.</w:t>
      </w:r>
    </w:p>
    <w:p w:rsidR="00D70989" w:rsidRDefault="00A9710C" w:rsidP="00E55C45">
      <w:pPr>
        <w:pStyle w:val="Heading3"/>
        <w:spacing w:before="74"/>
        <w:ind w:left="0"/>
      </w:pPr>
      <w:r>
        <w:rPr>
          <w:b w:val="0"/>
        </w:rPr>
        <w:br w:type="column"/>
      </w:r>
      <w:r w:rsidR="00D70989">
        <w:rPr>
          <w:color w:val="BF5A14"/>
        </w:rPr>
        <w:lastRenderedPageBreak/>
        <w:t>Image</w:t>
      </w:r>
      <w:r w:rsidR="00E55C45">
        <w:rPr>
          <w:color w:val="BF5A14"/>
        </w:rPr>
        <w:t xml:space="preserve">: </w:t>
      </w:r>
      <w:r w:rsidR="00E55C45">
        <w:rPr>
          <w:noProof/>
        </w:rPr>
        <w:drawing>
          <wp:inline distT="0" distB="0" distL="0" distR="0">
            <wp:extent cx="3075279" cy="2070201"/>
            <wp:effectExtent l="19050" t="0" r="0" b="0"/>
            <wp:docPr id="6" name="Picture 5" descr="heart coherence.j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rt coherence.jpe"/>
                    <pic:cNvPicPr/>
                  </pic:nvPicPr>
                  <pic:blipFill>
                    <a:blip r:embed="rId9" cstate="print"/>
                    <a:stretch>
                      <a:fillRect/>
                    </a:stretch>
                  </pic:blipFill>
                  <pic:spPr>
                    <a:xfrm>
                      <a:off x="0" y="0"/>
                      <a:ext cx="3073987" cy="2069331"/>
                    </a:xfrm>
                    <a:prstGeom prst="rect">
                      <a:avLst/>
                    </a:prstGeom>
                  </pic:spPr>
                </pic:pic>
              </a:graphicData>
            </a:graphic>
          </wp:inline>
        </w:drawing>
      </w:r>
      <w:r w:rsidR="00E55C45">
        <w:rPr>
          <w:noProof/>
        </w:rPr>
        <w:drawing>
          <wp:inline distT="0" distB="0" distL="0" distR="0">
            <wp:extent cx="6788150" cy="3821430"/>
            <wp:effectExtent l="19050" t="0" r="0" b="0"/>
            <wp:docPr id="4" name="Picture 3" descr="tuesd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esday.jpg"/>
                    <pic:cNvPicPr/>
                  </pic:nvPicPr>
                  <pic:blipFill>
                    <a:blip r:embed="rId10" cstate="print"/>
                    <a:stretch>
                      <a:fillRect/>
                    </a:stretch>
                  </pic:blipFill>
                  <pic:spPr>
                    <a:xfrm>
                      <a:off x="0" y="0"/>
                      <a:ext cx="6788150" cy="3821430"/>
                    </a:xfrm>
                    <a:prstGeom prst="rect">
                      <a:avLst/>
                    </a:prstGeom>
                  </pic:spPr>
                </pic:pic>
              </a:graphicData>
            </a:graphic>
          </wp:inline>
        </w:drawing>
      </w:r>
    </w:p>
    <w:p w:rsidR="00D70989" w:rsidRDefault="00D70989" w:rsidP="00D70989">
      <w:pPr>
        <w:pStyle w:val="BodyText"/>
        <w:spacing w:before="2"/>
        <w:rPr>
          <w:rFonts w:ascii="Arial"/>
          <w:b/>
          <w:sz w:val="16"/>
        </w:rPr>
      </w:pPr>
    </w:p>
    <w:p w:rsidR="00D70989" w:rsidRDefault="00D70989" w:rsidP="00D70989">
      <w:pPr>
        <w:spacing w:line="204" w:lineRule="exact"/>
        <w:rPr>
          <w:rFonts w:ascii="Arial"/>
          <w:b/>
          <w:sz w:val="20"/>
        </w:rPr>
      </w:pPr>
      <w:r>
        <w:rPr>
          <w:rFonts w:ascii="Arial"/>
          <w:b/>
          <w:color w:val="BF5A14"/>
          <w:sz w:val="20"/>
        </w:rPr>
        <w:br/>
        <w:t>Recent Publications (minimum 5)</w:t>
      </w:r>
    </w:p>
    <w:p w:rsidR="00E55C45" w:rsidRDefault="00E55C45" w:rsidP="00E55C45">
      <w:pPr>
        <w:shd w:val="clear" w:color="auto" w:fill="FFFFFF"/>
        <w:rPr>
          <w:rFonts w:ascii="Arial" w:hAnsi="Arial" w:cs="Arial"/>
          <w:color w:val="000000"/>
          <w:sz w:val="16"/>
          <w:szCs w:val="16"/>
        </w:rPr>
      </w:pPr>
      <w:hyperlink r:id="rId11" w:history="1">
        <w:proofErr w:type="spellStart"/>
        <w:proofErr w:type="gramStart"/>
        <w:r>
          <w:rPr>
            <w:rStyle w:val="Hyperlink"/>
            <w:rFonts w:ascii="Arial" w:hAnsi="Arial" w:cs="Arial"/>
            <w:color w:val="642A8F"/>
            <w:sz w:val="16"/>
            <w:szCs w:val="16"/>
          </w:rPr>
          <w:t>Int</w:t>
        </w:r>
        <w:proofErr w:type="spellEnd"/>
        <w:r>
          <w:rPr>
            <w:rStyle w:val="Hyperlink"/>
            <w:rFonts w:ascii="Arial" w:hAnsi="Arial" w:cs="Arial"/>
            <w:color w:val="642A8F"/>
            <w:sz w:val="16"/>
            <w:szCs w:val="16"/>
          </w:rPr>
          <w:t xml:space="preserve"> J Mol Sci</w:t>
        </w:r>
      </w:hyperlink>
      <w:r>
        <w:rPr>
          <w:rStyle w:val="cit"/>
          <w:rFonts w:ascii="Arial" w:hAnsi="Arial" w:cs="Arial"/>
          <w:color w:val="000000"/>
          <w:sz w:val="16"/>
          <w:szCs w:val="16"/>
        </w:rPr>
        <w:t>.</w:t>
      </w:r>
      <w:proofErr w:type="gramEnd"/>
      <w:r>
        <w:rPr>
          <w:rStyle w:val="cit"/>
          <w:rFonts w:ascii="Arial" w:hAnsi="Arial" w:cs="Arial"/>
          <w:color w:val="000000"/>
          <w:sz w:val="16"/>
          <w:szCs w:val="16"/>
        </w:rPr>
        <w:t xml:space="preserve"> 2018 Mar; 19(3): 833.</w:t>
      </w:r>
    </w:p>
    <w:p w:rsidR="00A41B9D" w:rsidRDefault="00E55C45" w:rsidP="00A41B9D">
      <w:pPr>
        <w:pStyle w:val="Heading1"/>
        <w:spacing w:before="0"/>
        <w:rPr>
          <w:rFonts w:ascii="Arial" w:hAnsi="Arial" w:cs="Arial"/>
        </w:rPr>
      </w:pPr>
      <w:r>
        <w:rPr>
          <w:rStyle w:val="fm-vol-iss-date"/>
          <w:rFonts w:ascii="Arial" w:hAnsi="Arial" w:cs="Arial"/>
          <w:color w:val="000000"/>
          <w:sz w:val="16"/>
          <w:szCs w:val="16"/>
        </w:rPr>
        <w:t>Published online 2018 Mar 13. </w:t>
      </w:r>
      <w:proofErr w:type="spellStart"/>
      <w:proofErr w:type="gramStart"/>
      <w:r>
        <w:rPr>
          <w:rStyle w:val="doi"/>
          <w:rFonts w:ascii="Arial" w:hAnsi="Arial" w:cs="Arial"/>
          <w:color w:val="000000"/>
          <w:sz w:val="16"/>
          <w:szCs w:val="16"/>
        </w:rPr>
        <w:t>doi</w:t>
      </w:r>
      <w:proofErr w:type="spellEnd"/>
      <w:proofErr w:type="gramEnd"/>
      <w:r>
        <w:rPr>
          <w:rStyle w:val="doi"/>
          <w:rFonts w:ascii="Arial" w:hAnsi="Arial" w:cs="Arial"/>
          <w:color w:val="000000"/>
          <w:sz w:val="16"/>
          <w:szCs w:val="16"/>
        </w:rPr>
        <w:t>: </w:t>
      </w:r>
      <w:hyperlink r:id="rId12" w:tgtFrame="pmc_ext" w:history="1">
        <w:r>
          <w:rPr>
            <w:rStyle w:val="Hyperlink"/>
            <w:rFonts w:ascii="Arial" w:hAnsi="Arial" w:cs="Arial"/>
            <w:color w:val="642A8F"/>
            <w:sz w:val="16"/>
            <w:szCs w:val="16"/>
          </w:rPr>
          <w:t>10.3390/ijms19030833</w:t>
        </w:r>
      </w:hyperlink>
      <w:r w:rsidR="00A41B9D">
        <w:rPr>
          <w:rStyle w:val="doi"/>
          <w:rFonts w:ascii="Arial" w:eastAsia="Tw Cen MT" w:hAnsi="Arial" w:cs="Arial"/>
          <w:color w:val="000000"/>
          <w:sz w:val="16"/>
          <w:szCs w:val="16"/>
        </w:rPr>
        <w:br/>
      </w:r>
      <w:r w:rsidR="00A41B9D">
        <w:rPr>
          <w:rStyle w:val="doi"/>
          <w:rFonts w:ascii="Arial" w:eastAsia="Tw Cen MT" w:hAnsi="Arial" w:cs="Arial"/>
          <w:color w:val="000000"/>
          <w:sz w:val="16"/>
          <w:szCs w:val="16"/>
        </w:rPr>
        <w:br/>
      </w:r>
      <w:r w:rsidR="00A41B9D">
        <w:rPr>
          <w:rStyle w:val="highwire-cite-metadata-journal"/>
          <w:rFonts w:ascii="Helvetica" w:hAnsi="Helvetica"/>
          <w:color w:val="333333"/>
          <w:sz w:val="14"/>
          <w:szCs w:val="14"/>
          <w:shd w:val="clear" w:color="auto" w:fill="FFFFFF"/>
        </w:rPr>
        <w:t>PNAS </w:t>
      </w:r>
      <w:r w:rsidR="00A41B9D">
        <w:rPr>
          <w:rStyle w:val="highwire-cite-metadata-date"/>
          <w:rFonts w:ascii="Helvetica" w:hAnsi="Helvetica"/>
          <w:color w:val="333333"/>
          <w:sz w:val="14"/>
          <w:szCs w:val="14"/>
          <w:shd w:val="clear" w:color="auto" w:fill="FFFFFF"/>
        </w:rPr>
        <w:t>October 30, 2018 </w:t>
      </w:r>
      <w:r w:rsidR="00A41B9D">
        <w:rPr>
          <w:rStyle w:val="highwire-cite-metadata-volume"/>
          <w:rFonts w:ascii="Helvetica" w:hAnsi="Helvetica"/>
          <w:color w:val="333333"/>
          <w:sz w:val="14"/>
          <w:szCs w:val="14"/>
          <w:shd w:val="clear" w:color="auto" w:fill="FFFFFF"/>
        </w:rPr>
        <w:t>115 </w:t>
      </w:r>
      <w:r w:rsidR="00A41B9D">
        <w:rPr>
          <w:rStyle w:val="highwire-cite-metadata-issue"/>
          <w:rFonts w:ascii="Helvetica" w:hAnsi="Helvetica"/>
          <w:color w:val="333333"/>
          <w:sz w:val="14"/>
          <w:szCs w:val="14"/>
          <w:shd w:val="clear" w:color="auto" w:fill="FFFFFF"/>
        </w:rPr>
        <w:t>(44) </w:t>
      </w:r>
      <w:r w:rsidR="00A41B9D">
        <w:rPr>
          <w:rStyle w:val="highwire-cite-metadata-pages"/>
          <w:rFonts w:ascii="Helvetica" w:hAnsi="Helvetica"/>
          <w:color w:val="333333"/>
          <w:sz w:val="14"/>
          <w:szCs w:val="14"/>
          <w:shd w:val="clear" w:color="auto" w:fill="FFFFFF"/>
        </w:rPr>
        <w:t>11215-11220; </w:t>
      </w:r>
      <w:r w:rsidR="00A41B9D">
        <w:rPr>
          <w:rStyle w:val="highwire-cite-metadata-papdate"/>
          <w:rFonts w:ascii="Helvetica" w:hAnsi="Helvetica"/>
          <w:color w:val="333333"/>
          <w:sz w:val="14"/>
          <w:szCs w:val="14"/>
          <w:shd w:val="clear" w:color="auto" w:fill="FFFFFF"/>
        </w:rPr>
        <w:t>first published October 15, 2018 </w:t>
      </w:r>
      <w:hyperlink r:id="rId13" w:history="1">
        <w:r w:rsidR="00A41B9D">
          <w:rPr>
            <w:rStyle w:val="Hyperlink"/>
            <w:rFonts w:ascii="Helvetica" w:hAnsi="Helvetica"/>
            <w:color w:val="005A96"/>
            <w:sz w:val="14"/>
            <w:szCs w:val="14"/>
          </w:rPr>
          <w:t>https://doi.org/10.1073/pnas.1803630115</w:t>
        </w:r>
      </w:hyperlink>
    </w:p>
    <w:p w:rsidR="00A41B9D" w:rsidRDefault="00A41B9D" w:rsidP="00A41B9D">
      <w:pPr>
        <w:shd w:val="clear" w:color="auto" w:fill="FFFFFF"/>
        <w:rPr>
          <w:rStyle w:val="Hyperlink"/>
          <w:color w:val="660099"/>
        </w:rPr>
      </w:pPr>
      <w:r>
        <w:rPr>
          <w:rFonts w:ascii="Arial" w:hAnsi="Arial" w:cs="Arial"/>
          <w:color w:val="222222"/>
        </w:rPr>
        <w:fldChar w:fldCharType="begin"/>
      </w:r>
      <w:r>
        <w:rPr>
          <w:rFonts w:ascii="Arial" w:hAnsi="Arial" w:cs="Arial"/>
          <w:color w:val="222222"/>
        </w:rPr>
        <w:instrText xml:space="preserve"> HYPERLINK "https://www.ncbi.nlm.nih.gov/pmc/articles/PMC7037698/" </w:instrText>
      </w:r>
      <w:r>
        <w:rPr>
          <w:rFonts w:ascii="Arial" w:hAnsi="Arial" w:cs="Arial"/>
          <w:color w:val="222222"/>
        </w:rPr>
        <w:fldChar w:fldCharType="separate"/>
      </w:r>
      <w:r>
        <w:rPr>
          <w:rFonts w:ascii="Arial" w:hAnsi="Arial" w:cs="Arial"/>
          <w:color w:val="660099"/>
          <w:u w:val="single"/>
        </w:rPr>
        <w:br/>
      </w:r>
    </w:p>
    <w:p w:rsidR="00A41B9D" w:rsidRDefault="00A41B9D" w:rsidP="00A41B9D">
      <w:pPr>
        <w:pStyle w:val="Heading3"/>
        <w:shd w:val="clear" w:color="auto" w:fill="FFFFFF"/>
        <w:spacing w:after="35"/>
        <w:rPr>
          <w:b w:val="0"/>
          <w:bCs w:val="0"/>
          <w:sz w:val="23"/>
          <w:szCs w:val="23"/>
        </w:rPr>
      </w:pPr>
      <w:r>
        <w:rPr>
          <w:b w:val="0"/>
          <w:bCs w:val="0"/>
          <w:color w:val="660099"/>
          <w:sz w:val="23"/>
          <w:szCs w:val="23"/>
          <w:u w:val="single"/>
        </w:rPr>
        <w:t xml:space="preserve">The </w:t>
      </w:r>
      <w:proofErr w:type="spellStart"/>
      <w:r>
        <w:rPr>
          <w:b w:val="0"/>
          <w:bCs w:val="0"/>
          <w:color w:val="660099"/>
          <w:sz w:val="23"/>
          <w:szCs w:val="23"/>
          <w:u w:val="single"/>
        </w:rPr>
        <w:t>Epigenetics</w:t>
      </w:r>
      <w:proofErr w:type="spellEnd"/>
      <w:r>
        <w:rPr>
          <w:b w:val="0"/>
          <w:bCs w:val="0"/>
          <w:color w:val="660099"/>
          <w:sz w:val="23"/>
          <w:szCs w:val="23"/>
          <w:u w:val="single"/>
        </w:rPr>
        <w:t xml:space="preserve"> of the </w:t>
      </w:r>
      <w:proofErr w:type="spellStart"/>
      <w:r>
        <w:rPr>
          <w:b w:val="0"/>
          <w:bCs w:val="0"/>
          <w:color w:val="660099"/>
          <w:sz w:val="23"/>
          <w:szCs w:val="23"/>
          <w:u w:val="single"/>
        </w:rPr>
        <w:t>Endocannabinoid</w:t>
      </w:r>
      <w:proofErr w:type="spellEnd"/>
      <w:r>
        <w:rPr>
          <w:b w:val="0"/>
          <w:bCs w:val="0"/>
          <w:color w:val="660099"/>
          <w:sz w:val="23"/>
          <w:szCs w:val="23"/>
          <w:u w:val="single"/>
        </w:rPr>
        <w:t xml:space="preserve"> System - NCBI</w:t>
      </w:r>
    </w:p>
    <w:p w:rsidR="00A41B9D" w:rsidRDefault="00A41B9D" w:rsidP="00A41B9D">
      <w:pPr>
        <w:shd w:val="clear" w:color="auto" w:fill="FFFFFF"/>
        <w:rPr>
          <w:rFonts w:ascii="Arial" w:hAnsi="Arial" w:cs="Arial"/>
          <w:color w:val="660099"/>
          <w:sz w:val="24"/>
          <w:szCs w:val="24"/>
          <w:u w:val="single"/>
        </w:rPr>
      </w:pPr>
      <w:r>
        <w:rPr>
          <w:rStyle w:val="HTMLCite"/>
          <w:rFonts w:ascii="Arial" w:hAnsi="Arial" w:cs="Arial"/>
          <w:i w:val="0"/>
          <w:iCs w:val="0"/>
          <w:color w:val="202124"/>
          <w:sz w:val="16"/>
          <w:szCs w:val="16"/>
          <w:u w:val="single"/>
        </w:rPr>
        <w:t>www.ncbi.nlm.nih.gov</w:t>
      </w:r>
      <w:r>
        <w:rPr>
          <w:rStyle w:val="eipwbe"/>
          <w:rFonts w:ascii="Arial" w:hAnsi="Arial" w:cs="Arial"/>
          <w:color w:val="5F6368"/>
          <w:sz w:val="16"/>
          <w:szCs w:val="16"/>
          <w:u w:val="single"/>
        </w:rPr>
        <w:t xml:space="preserve"> › </w:t>
      </w:r>
      <w:proofErr w:type="spellStart"/>
      <w:r>
        <w:rPr>
          <w:rStyle w:val="eipwbe"/>
          <w:rFonts w:ascii="Arial" w:hAnsi="Arial" w:cs="Arial"/>
          <w:color w:val="5F6368"/>
          <w:sz w:val="16"/>
          <w:szCs w:val="16"/>
          <w:u w:val="single"/>
        </w:rPr>
        <w:t>pmc</w:t>
      </w:r>
      <w:proofErr w:type="spellEnd"/>
      <w:r>
        <w:rPr>
          <w:rStyle w:val="eipwbe"/>
          <w:rFonts w:ascii="Arial" w:hAnsi="Arial" w:cs="Arial"/>
          <w:color w:val="5F6368"/>
          <w:sz w:val="16"/>
          <w:szCs w:val="16"/>
          <w:u w:val="single"/>
        </w:rPr>
        <w:t xml:space="preserve"> › articles › PMC7037698</w:t>
      </w:r>
    </w:p>
    <w:p w:rsidR="00A41B9D" w:rsidRDefault="00A41B9D" w:rsidP="00A41B9D">
      <w:pPr>
        <w:shd w:val="clear" w:color="auto" w:fill="FFFFFF"/>
        <w:rPr>
          <w:rFonts w:ascii="Arial" w:hAnsi="Arial" w:cs="Arial"/>
          <w:color w:val="222222"/>
        </w:rPr>
      </w:pPr>
      <w:r>
        <w:rPr>
          <w:rFonts w:ascii="Arial" w:hAnsi="Arial" w:cs="Arial"/>
          <w:color w:val="222222"/>
        </w:rPr>
        <w:fldChar w:fldCharType="end"/>
      </w:r>
    </w:p>
    <w:p w:rsidR="00A41B9D" w:rsidRDefault="00A41B9D" w:rsidP="00A41B9D">
      <w:pPr>
        <w:widowControl/>
        <w:shd w:val="clear" w:color="auto" w:fill="FFFFFF"/>
        <w:textAlignment w:val="center"/>
        <w:rPr>
          <w:rFonts w:ascii="Arial" w:hAnsi="Arial" w:cs="Arial"/>
          <w:color w:val="222222"/>
          <w:sz w:val="15"/>
          <w:szCs w:val="15"/>
        </w:rPr>
      </w:pPr>
    </w:p>
    <w:p w:rsidR="00A41B9D" w:rsidRDefault="00A41B9D" w:rsidP="00A41B9D">
      <w:pPr>
        <w:pStyle w:val="NormalWeb"/>
        <w:shd w:val="clear" w:color="auto" w:fill="FFFFFF"/>
        <w:spacing w:before="0" w:beforeAutospacing="0" w:after="0" w:afterAutospacing="0" w:line="336" w:lineRule="atLeast"/>
        <w:textAlignment w:val="baseline"/>
        <w:rPr>
          <w:rFonts w:ascii="Helvetica" w:hAnsi="Helvetica"/>
          <w:color w:val="000000"/>
          <w:sz w:val="18"/>
          <w:szCs w:val="18"/>
        </w:rPr>
      </w:pPr>
      <w:r>
        <w:rPr>
          <w:rStyle w:val="doi"/>
          <w:rFonts w:ascii="Arial" w:hAnsi="Arial" w:cs="Arial"/>
          <w:color w:val="000000"/>
          <w:sz w:val="16"/>
          <w:szCs w:val="16"/>
        </w:rPr>
        <w:br/>
      </w:r>
      <w:hyperlink r:id="rId14" w:tgtFrame="_blank" w:history="1">
        <w:r>
          <w:rPr>
            <w:rStyle w:val="Hyperlink"/>
            <w:rFonts w:ascii="Helvetica" w:hAnsi="Helvetica"/>
            <w:color w:val="005499"/>
            <w:sz w:val="18"/>
            <w:szCs w:val="18"/>
            <w:bdr w:val="none" w:sz="0" w:space="0" w:color="auto" w:frame="1"/>
          </w:rPr>
          <w:t>Cultural Trauma and Epigenetic Inheritance</w:t>
        </w:r>
      </w:hyperlink>
      <w:r>
        <w:rPr>
          <w:rFonts w:ascii="Helvetica" w:hAnsi="Helvetica"/>
          <w:color w:val="000000"/>
          <w:sz w:val="18"/>
          <w:szCs w:val="18"/>
        </w:rPr>
        <w:br/>
      </w:r>
      <w:proofErr w:type="spellStart"/>
      <w:r>
        <w:rPr>
          <w:rFonts w:ascii="Helvetica" w:hAnsi="Helvetica"/>
          <w:color w:val="000000"/>
          <w:sz w:val="18"/>
          <w:szCs w:val="18"/>
        </w:rPr>
        <w:t>Lehrner</w:t>
      </w:r>
      <w:proofErr w:type="spellEnd"/>
      <w:r>
        <w:rPr>
          <w:rFonts w:ascii="Helvetica" w:hAnsi="Helvetica"/>
          <w:color w:val="000000"/>
          <w:sz w:val="18"/>
          <w:szCs w:val="18"/>
        </w:rPr>
        <w:t xml:space="preserve">, A., &amp; </w:t>
      </w:r>
      <w:proofErr w:type="spellStart"/>
      <w:r>
        <w:rPr>
          <w:rFonts w:ascii="Helvetica" w:hAnsi="Helvetica"/>
          <w:color w:val="000000"/>
          <w:sz w:val="18"/>
          <w:szCs w:val="18"/>
        </w:rPr>
        <w:t>Yehuda</w:t>
      </w:r>
      <w:proofErr w:type="spellEnd"/>
      <w:r>
        <w:rPr>
          <w:rFonts w:ascii="Helvetica" w:hAnsi="Helvetica"/>
          <w:color w:val="000000"/>
          <w:sz w:val="18"/>
          <w:szCs w:val="18"/>
        </w:rPr>
        <w:t>, R., </w:t>
      </w:r>
      <w:r>
        <w:rPr>
          <w:rStyle w:val="Emphasis"/>
          <w:rFonts w:ascii="Helvetica" w:hAnsi="Helvetica"/>
          <w:color w:val="000000"/>
          <w:sz w:val="18"/>
          <w:szCs w:val="18"/>
          <w:bdr w:val="none" w:sz="0" w:space="0" w:color="auto" w:frame="1"/>
        </w:rPr>
        <w:t>Development and Psychopathology</w:t>
      </w:r>
      <w:r>
        <w:rPr>
          <w:rFonts w:ascii="Helvetica" w:hAnsi="Helvetica"/>
          <w:color w:val="000000"/>
          <w:sz w:val="18"/>
          <w:szCs w:val="18"/>
        </w:rPr>
        <w:t>, 2018</w:t>
      </w:r>
    </w:p>
    <w:p w:rsidR="00A41B9D" w:rsidRDefault="00A41B9D" w:rsidP="00A41B9D">
      <w:pPr>
        <w:pStyle w:val="NormalWeb"/>
        <w:shd w:val="clear" w:color="auto" w:fill="FFFFFF"/>
        <w:spacing w:before="0" w:beforeAutospacing="0" w:after="0" w:afterAutospacing="0" w:line="336" w:lineRule="atLeast"/>
        <w:textAlignment w:val="baseline"/>
        <w:rPr>
          <w:rFonts w:ascii="Helvetica" w:hAnsi="Helvetica"/>
          <w:color w:val="000000"/>
          <w:sz w:val="18"/>
          <w:szCs w:val="18"/>
        </w:rPr>
      </w:pPr>
      <w:r>
        <w:rPr>
          <w:rFonts w:ascii="Helvetica" w:hAnsi="Helvetica"/>
          <w:color w:val="000000"/>
          <w:sz w:val="18"/>
          <w:szCs w:val="18"/>
        </w:rPr>
        <w:lastRenderedPageBreak/>
        <w:t>International Center for the Study, Prevention and Treatment of Multigenerational Legacies of Trauma</w:t>
      </w:r>
      <w:r>
        <w:rPr>
          <w:rFonts w:ascii="Helvetica" w:hAnsi="Helvetica"/>
          <w:color w:val="000000"/>
          <w:sz w:val="18"/>
          <w:szCs w:val="18"/>
        </w:rPr>
        <w:br/>
        <w:t xml:space="preserve">Yael </w:t>
      </w:r>
      <w:proofErr w:type="spellStart"/>
      <w:r>
        <w:rPr>
          <w:rFonts w:ascii="Helvetica" w:hAnsi="Helvetica"/>
          <w:color w:val="000000"/>
          <w:sz w:val="18"/>
          <w:szCs w:val="18"/>
        </w:rPr>
        <w:t>Danieli</w:t>
      </w:r>
      <w:proofErr w:type="spellEnd"/>
      <w:r>
        <w:rPr>
          <w:rFonts w:ascii="Helvetica" w:hAnsi="Helvetica"/>
          <w:color w:val="000000"/>
          <w:sz w:val="18"/>
          <w:szCs w:val="18"/>
        </w:rPr>
        <w:t>, PhD, at </w:t>
      </w:r>
      <w:hyperlink r:id="rId15" w:tgtFrame="_blank" w:history="1">
        <w:r>
          <w:rPr>
            <w:rStyle w:val="Hyperlink"/>
            <w:rFonts w:ascii="Helvetica" w:hAnsi="Helvetica"/>
            <w:color w:val="005499"/>
            <w:sz w:val="18"/>
            <w:szCs w:val="18"/>
            <w:bdr w:val="none" w:sz="0" w:space="0" w:color="auto" w:frame="1"/>
          </w:rPr>
          <w:t>yaeld@aol.com</w:t>
        </w:r>
      </w:hyperlink>
    </w:p>
    <w:p w:rsidR="00A41B9D" w:rsidRDefault="00A41B9D" w:rsidP="00A41B9D">
      <w:pPr>
        <w:pStyle w:val="NormalWeb"/>
        <w:shd w:val="clear" w:color="auto" w:fill="FFFFFF"/>
        <w:spacing w:before="0" w:beforeAutospacing="0" w:after="0" w:afterAutospacing="0" w:line="336" w:lineRule="atLeast"/>
        <w:textAlignment w:val="baseline"/>
        <w:rPr>
          <w:rFonts w:ascii="Helvetica" w:hAnsi="Helvetica"/>
          <w:color w:val="000000"/>
          <w:sz w:val="18"/>
          <w:szCs w:val="18"/>
        </w:rPr>
      </w:pPr>
      <w:hyperlink r:id="rId16" w:tgtFrame="_blank" w:history="1">
        <w:r>
          <w:rPr>
            <w:rStyle w:val="Hyperlink"/>
            <w:rFonts w:ascii="Helvetica" w:hAnsi="Helvetica"/>
            <w:color w:val="005499"/>
            <w:sz w:val="18"/>
            <w:szCs w:val="18"/>
            <w:bdr w:val="none" w:sz="0" w:space="0" w:color="auto" w:frame="1"/>
          </w:rPr>
          <w:t>International Handbook of Multigenerational Legacies of Trauma</w:t>
        </w:r>
      </w:hyperlink>
      <w:r>
        <w:rPr>
          <w:rFonts w:ascii="Helvetica" w:hAnsi="Helvetica"/>
          <w:color w:val="000000"/>
          <w:sz w:val="18"/>
          <w:szCs w:val="18"/>
        </w:rPr>
        <w:br/>
      </w:r>
      <w:proofErr w:type="spellStart"/>
      <w:r>
        <w:rPr>
          <w:rFonts w:ascii="Helvetica" w:hAnsi="Helvetica"/>
          <w:color w:val="000000"/>
          <w:sz w:val="18"/>
          <w:szCs w:val="18"/>
        </w:rPr>
        <w:t>Danieli</w:t>
      </w:r>
      <w:proofErr w:type="spellEnd"/>
      <w:r>
        <w:rPr>
          <w:rFonts w:ascii="Helvetica" w:hAnsi="Helvetica"/>
          <w:color w:val="000000"/>
          <w:sz w:val="18"/>
          <w:szCs w:val="18"/>
        </w:rPr>
        <w:t>, Y. Springer, 1998</w:t>
      </w:r>
    </w:p>
    <w:p w:rsidR="00A41B9D" w:rsidRDefault="00A41B9D" w:rsidP="00A41B9D">
      <w:pPr>
        <w:pStyle w:val="NormalWeb"/>
        <w:shd w:val="clear" w:color="auto" w:fill="FFFFFF"/>
        <w:spacing w:before="0" w:beforeAutospacing="0" w:after="0" w:afterAutospacing="0" w:line="336" w:lineRule="atLeast"/>
        <w:textAlignment w:val="baseline"/>
        <w:rPr>
          <w:rFonts w:ascii="Helvetica" w:hAnsi="Helvetica"/>
          <w:color w:val="000000"/>
          <w:sz w:val="18"/>
          <w:szCs w:val="18"/>
        </w:rPr>
      </w:pPr>
      <w:hyperlink r:id="rId17" w:tgtFrame="_blank" w:history="1">
        <w:r>
          <w:rPr>
            <w:rStyle w:val="Hyperlink"/>
            <w:rFonts w:ascii="Helvetica" w:hAnsi="Helvetica"/>
            <w:color w:val="005499"/>
            <w:sz w:val="18"/>
            <w:szCs w:val="18"/>
            <w:bdr w:val="none" w:sz="0" w:space="0" w:color="auto" w:frame="1"/>
          </w:rPr>
          <w:t>Intergenerational Perceptions of Mass Trauma’s Impact on Physical Health and Well-Being</w:t>
        </w:r>
      </w:hyperlink>
      <w:r>
        <w:rPr>
          <w:rFonts w:ascii="Helvetica" w:hAnsi="Helvetica"/>
          <w:color w:val="000000"/>
          <w:sz w:val="18"/>
          <w:szCs w:val="18"/>
        </w:rPr>
        <w:br/>
      </w:r>
      <w:proofErr w:type="spellStart"/>
      <w:r>
        <w:rPr>
          <w:rFonts w:ascii="Helvetica" w:hAnsi="Helvetica"/>
          <w:color w:val="000000"/>
          <w:sz w:val="18"/>
          <w:szCs w:val="18"/>
        </w:rPr>
        <w:t>Bezo</w:t>
      </w:r>
      <w:proofErr w:type="spellEnd"/>
      <w:r>
        <w:rPr>
          <w:rFonts w:ascii="Helvetica" w:hAnsi="Helvetica"/>
          <w:color w:val="000000"/>
          <w:sz w:val="18"/>
          <w:szCs w:val="18"/>
        </w:rPr>
        <w:t xml:space="preserve">, B., &amp; </w:t>
      </w:r>
      <w:proofErr w:type="spellStart"/>
      <w:r>
        <w:rPr>
          <w:rFonts w:ascii="Helvetica" w:hAnsi="Helvetica"/>
          <w:color w:val="000000"/>
          <w:sz w:val="18"/>
          <w:szCs w:val="18"/>
        </w:rPr>
        <w:t>Maggi</w:t>
      </w:r>
      <w:proofErr w:type="spellEnd"/>
      <w:r>
        <w:rPr>
          <w:rFonts w:ascii="Helvetica" w:hAnsi="Helvetica"/>
          <w:color w:val="000000"/>
          <w:sz w:val="18"/>
          <w:szCs w:val="18"/>
        </w:rPr>
        <w:t>, S., </w:t>
      </w:r>
      <w:r>
        <w:rPr>
          <w:rStyle w:val="Emphasis"/>
          <w:rFonts w:ascii="Helvetica" w:hAnsi="Helvetica"/>
          <w:color w:val="000000"/>
          <w:sz w:val="18"/>
          <w:szCs w:val="18"/>
          <w:bdr w:val="none" w:sz="0" w:space="0" w:color="auto" w:frame="1"/>
        </w:rPr>
        <w:t>Psychological Trauma: Theory, Research, Practice, and Policy</w:t>
      </w:r>
      <w:r>
        <w:rPr>
          <w:rFonts w:ascii="Helvetica" w:hAnsi="Helvetica"/>
          <w:color w:val="000000"/>
          <w:sz w:val="18"/>
          <w:szCs w:val="18"/>
        </w:rPr>
        <w:t>, 2018</w:t>
      </w:r>
    </w:p>
    <w:p w:rsidR="00E55C45" w:rsidRDefault="00E55C45" w:rsidP="00E55C45">
      <w:pPr>
        <w:shd w:val="clear" w:color="auto" w:fill="FFFFFF"/>
        <w:rPr>
          <w:rFonts w:ascii="Arial" w:hAnsi="Arial" w:cs="Arial"/>
          <w:color w:val="000000"/>
          <w:sz w:val="16"/>
          <w:szCs w:val="16"/>
        </w:rPr>
      </w:pPr>
    </w:p>
    <w:p w:rsidR="00AE3E37" w:rsidRDefault="00AE3E37" w:rsidP="00D70989">
      <w:pPr>
        <w:pStyle w:val="Heading3"/>
        <w:spacing w:before="74"/>
      </w:pPr>
    </w:p>
    <w:p w:rsidR="00D70989" w:rsidRDefault="00D70989" w:rsidP="00D70989">
      <w:pPr>
        <w:spacing w:before="92"/>
        <w:ind w:right="4234"/>
        <w:rPr>
          <w:rFonts w:ascii="Arial"/>
        </w:rPr>
      </w:pPr>
      <w:r>
        <w:rPr>
          <w:rFonts w:ascii="Arial"/>
          <w:color w:val="BF5A14"/>
        </w:rPr>
        <w:t>Biography (150 word limit)</w:t>
      </w:r>
    </w:p>
    <w:p w:rsidR="00AE3E37" w:rsidRDefault="00A41B9D">
      <w:pPr>
        <w:pStyle w:val="BodyText"/>
        <w:rPr>
          <w:rFonts w:ascii="Arial"/>
          <w:sz w:val="20"/>
        </w:rPr>
      </w:pPr>
      <w:r>
        <w:rPr>
          <w:rFonts w:ascii="Helvetica" w:hAnsi="Helvetica"/>
          <w:color w:val="1C1E21"/>
          <w:sz w:val="16"/>
          <w:szCs w:val="16"/>
          <w:shd w:val="clear" w:color="auto" w:fill="FFFFFF"/>
        </w:rPr>
        <w:t xml:space="preserve">Sarah Larsen M.D. - A Third Generation Palm Reader, Medical </w:t>
      </w:r>
      <w:proofErr w:type="gramStart"/>
      <w:r>
        <w:rPr>
          <w:rFonts w:ascii="Helvetica" w:hAnsi="Helvetica"/>
          <w:color w:val="1C1E21"/>
          <w:sz w:val="16"/>
          <w:szCs w:val="16"/>
          <w:shd w:val="clear" w:color="auto" w:fill="FFFFFF"/>
        </w:rPr>
        <w:t>Intuitive,</w:t>
      </w:r>
      <w:proofErr w:type="gramEnd"/>
      <w:r>
        <w:rPr>
          <w:rFonts w:ascii="Helvetica" w:hAnsi="Helvetica"/>
          <w:color w:val="1C1E21"/>
          <w:sz w:val="16"/>
          <w:szCs w:val="16"/>
          <w:shd w:val="clear" w:color="auto" w:fill="FFFFFF"/>
        </w:rPr>
        <w:t xml:space="preserve"> and Transformational Leader. Since she received a degree as a Medical Doctor from the Medical University of the Americas, she has taught tens of thousands of people to heal themselves, elevate the way they think, speak, and ultimately how they live.</w:t>
      </w:r>
      <w:r>
        <w:rPr>
          <w:rFonts w:ascii="Helvetica" w:hAnsi="Helvetica"/>
          <w:color w:val="1C1E21"/>
          <w:sz w:val="16"/>
          <w:szCs w:val="16"/>
        </w:rPr>
        <w:br/>
      </w:r>
      <w:r>
        <w:rPr>
          <w:rFonts w:ascii="Helvetica" w:hAnsi="Helvetica"/>
          <w:color w:val="1C1E21"/>
          <w:sz w:val="16"/>
          <w:szCs w:val="16"/>
        </w:rPr>
        <w:br/>
      </w:r>
      <w:r>
        <w:rPr>
          <w:rFonts w:ascii="Helvetica" w:hAnsi="Helvetica"/>
          <w:color w:val="1C1E21"/>
          <w:sz w:val="16"/>
          <w:szCs w:val="16"/>
          <w:shd w:val="clear" w:color="auto" w:fill="FFFFFF"/>
        </w:rPr>
        <w:t>Her areas of expertise and training include</w:t>
      </w:r>
      <w:proofErr w:type="gramStart"/>
      <w:r>
        <w:rPr>
          <w:rFonts w:ascii="Helvetica" w:hAnsi="Helvetica"/>
          <w:color w:val="1C1E21"/>
          <w:sz w:val="16"/>
          <w:szCs w:val="16"/>
          <w:shd w:val="clear" w:color="auto" w:fill="FFFFFF"/>
        </w:rPr>
        <w:t>:</w:t>
      </w:r>
      <w:proofErr w:type="gramEnd"/>
      <w:r>
        <w:rPr>
          <w:rFonts w:ascii="Helvetica" w:hAnsi="Helvetica"/>
          <w:color w:val="1C1E21"/>
          <w:sz w:val="16"/>
          <w:szCs w:val="16"/>
        </w:rPr>
        <w:br/>
      </w:r>
      <w:r>
        <w:rPr>
          <w:rFonts w:ascii="Helvetica" w:hAnsi="Helvetica"/>
          <w:color w:val="1C1E21"/>
          <w:sz w:val="16"/>
          <w:szCs w:val="16"/>
          <w:shd w:val="clear" w:color="auto" w:fill="FFFFFF"/>
        </w:rPr>
        <w:br/>
      </w:r>
      <w:proofErr w:type="spellStart"/>
      <w:r>
        <w:rPr>
          <w:rStyle w:val="textexposedshow"/>
          <w:rFonts w:ascii="Helvetica" w:hAnsi="Helvetica"/>
          <w:color w:val="1C1E21"/>
          <w:sz w:val="16"/>
          <w:szCs w:val="16"/>
          <w:shd w:val="clear" w:color="auto" w:fill="FFFFFF"/>
        </w:rPr>
        <w:t>Allopathetic</w:t>
      </w:r>
      <w:proofErr w:type="spellEnd"/>
      <w:r>
        <w:rPr>
          <w:rStyle w:val="textexposedshow"/>
          <w:rFonts w:ascii="Helvetica" w:hAnsi="Helvetica"/>
          <w:color w:val="1C1E21"/>
          <w:sz w:val="16"/>
          <w:szCs w:val="16"/>
          <w:shd w:val="clear" w:color="auto" w:fill="FFFFFF"/>
        </w:rPr>
        <w:t xml:space="preserve"> (Western Medicine), </w:t>
      </w:r>
      <w:proofErr w:type="spellStart"/>
      <w:r>
        <w:rPr>
          <w:rStyle w:val="textexposedshow"/>
          <w:rFonts w:ascii="Helvetica" w:hAnsi="Helvetica"/>
          <w:color w:val="1C1E21"/>
          <w:sz w:val="16"/>
          <w:szCs w:val="16"/>
          <w:shd w:val="clear" w:color="auto" w:fill="FFFFFF"/>
        </w:rPr>
        <w:t>Ayurvedic</w:t>
      </w:r>
      <w:proofErr w:type="spellEnd"/>
      <w:r>
        <w:rPr>
          <w:rStyle w:val="textexposedshow"/>
          <w:rFonts w:ascii="Helvetica" w:hAnsi="Helvetica"/>
          <w:color w:val="1C1E21"/>
          <w:sz w:val="16"/>
          <w:szCs w:val="16"/>
          <w:shd w:val="clear" w:color="auto" w:fill="FFFFFF"/>
        </w:rPr>
        <w:t xml:space="preserve"> Medicine, </w:t>
      </w:r>
      <w:proofErr w:type="spellStart"/>
      <w:r>
        <w:rPr>
          <w:rStyle w:val="textexposedshow"/>
          <w:rFonts w:ascii="Helvetica" w:hAnsi="Helvetica"/>
          <w:color w:val="1C1E21"/>
          <w:sz w:val="16"/>
          <w:szCs w:val="16"/>
          <w:shd w:val="clear" w:color="auto" w:fill="FFFFFF"/>
        </w:rPr>
        <w:t>Epigenetics</w:t>
      </w:r>
      <w:proofErr w:type="spellEnd"/>
      <w:r>
        <w:rPr>
          <w:rStyle w:val="textexposedshow"/>
          <w:rFonts w:ascii="Helvetica" w:hAnsi="Helvetica"/>
          <w:color w:val="1C1E21"/>
          <w:sz w:val="16"/>
          <w:szCs w:val="16"/>
          <w:shd w:val="clear" w:color="auto" w:fill="FFFFFF"/>
        </w:rPr>
        <w:t xml:space="preserve">, Edgar Cayce Medicine, </w:t>
      </w:r>
      <w:proofErr w:type="spellStart"/>
      <w:r>
        <w:rPr>
          <w:rStyle w:val="textexposedshow"/>
          <w:rFonts w:ascii="Helvetica" w:hAnsi="Helvetica"/>
          <w:color w:val="1C1E21"/>
          <w:sz w:val="16"/>
          <w:szCs w:val="16"/>
          <w:shd w:val="clear" w:color="auto" w:fill="FFFFFF"/>
        </w:rPr>
        <w:t>Gersion</w:t>
      </w:r>
      <w:proofErr w:type="spellEnd"/>
      <w:r>
        <w:rPr>
          <w:rStyle w:val="textexposedshow"/>
          <w:rFonts w:ascii="Helvetica" w:hAnsi="Helvetica"/>
          <w:color w:val="1C1E21"/>
          <w:sz w:val="16"/>
          <w:szCs w:val="16"/>
          <w:shd w:val="clear" w:color="auto" w:fill="FFFFFF"/>
        </w:rPr>
        <w:t xml:space="preserve"> Therapy, Homeopathy,</w:t>
      </w:r>
      <w:r>
        <w:rPr>
          <w:rFonts w:ascii="Helvetica" w:hAnsi="Helvetica"/>
          <w:color w:val="1C1E21"/>
          <w:sz w:val="16"/>
          <w:szCs w:val="16"/>
          <w:shd w:val="clear" w:color="auto" w:fill="FFFFFF"/>
        </w:rPr>
        <w:br/>
      </w:r>
      <w:r>
        <w:rPr>
          <w:rStyle w:val="textexposedshow"/>
          <w:rFonts w:ascii="Helvetica" w:hAnsi="Helvetica"/>
          <w:color w:val="1C1E21"/>
          <w:sz w:val="16"/>
          <w:szCs w:val="16"/>
          <w:shd w:val="clear" w:color="auto" w:fill="FFFFFF"/>
        </w:rPr>
        <w:t xml:space="preserve">Energy Healing, &amp; </w:t>
      </w:r>
      <w:proofErr w:type="spellStart"/>
      <w:r>
        <w:rPr>
          <w:rStyle w:val="textexposedshow"/>
          <w:rFonts w:ascii="Helvetica" w:hAnsi="Helvetica"/>
          <w:color w:val="1C1E21"/>
          <w:sz w:val="16"/>
          <w:szCs w:val="16"/>
          <w:shd w:val="clear" w:color="auto" w:fill="FFFFFF"/>
        </w:rPr>
        <w:t>Anthroposophic</w:t>
      </w:r>
      <w:proofErr w:type="spellEnd"/>
      <w:r>
        <w:rPr>
          <w:rStyle w:val="textexposedshow"/>
          <w:rFonts w:ascii="Helvetica" w:hAnsi="Helvetica"/>
          <w:color w:val="1C1E21"/>
          <w:sz w:val="16"/>
          <w:szCs w:val="16"/>
          <w:shd w:val="clear" w:color="auto" w:fill="FFFFFF"/>
        </w:rPr>
        <w:t xml:space="preserve"> Medicine.</w:t>
      </w:r>
    </w:p>
    <w:p w:rsidR="00AE3E37" w:rsidRDefault="00A41B9D">
      <w:pPr>
        <w:pStyle w:val="BodyText"/>
        <w:spacing w:before="7"/>
        <w:rPr>
          <w:rFonts w:ascii="Arial"/>
          <w:sz w:val="29"/>
        </w:rPr>
      </w:pPr>
      <w:r>
        <w:rPr>
          <w:rFonts w:ascii="Arial"/>
          <w:sz w:val="29"/>
        </w:rPr>
        <w:br/>
      </w:r>
      <w:r>
        <w:rPr>
          <w:rFonts w:ascii="Arial"/>
          <w:noProof/>
          <w:sz w:val="29"/>
        </w:rPr>
        <w:drawing>
          <wp:inline distT="0" distB="0" distL="0" distR="0">
            <wp:extent cx="2501900" cy="3086100"/>
            <wp:effectExtent l="19050" t="0" r="0" b="0"/>
            <wp:docPr id="7" name="Picture 6" descr="2012-1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12-21.jpg"/>
                    <pic:cNvPicPr/>
                  </pic:nvPicPr>
                  <pic:blipFill>
                    <a:blip r:embed="rId18" cstate="print"/>
                    <a:stretch>
                      <a:fillRect/>
                    </a:stretch>
                  </pic:blipFill>
                  <pic:spPr>
                    <a:xfrm>
                      <a:off x="0" y="0"/>
                      <a:ext cx="2501900" cy="3086100"/>
                    </a:xfrm>
                    <a:prstGeom prst="rect">
                      <a:avLst/>
                    </a:prstGeom>
                  </pic:spPr>
                </pic:pic>
              </a:graphicData>
            </a:graphic>
          </wp:inline>
        </w:drawing>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4947" w:rsidRDefault="00524947">
      <w:r>
        <w:separator/>
      </w:r>
    </w:p>
  </w:endnote>
  <w:endnote w:type="continuationSeparator" w:id="0">
    <w:p w:rsidR="00524947" w:rsidRDefault="0052494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B71A4">
    <w:pPr>
      <w:pStyle w:val="BodyText"/>
      <w:spacing w:line="14" w:lineRule="auto"/>
      <w:rPr>
        <w:sz w:val="20"/>
      </w:rPr>
    </w:pPr>
    <w:r w:rsidRPr="00AB71A4">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AB71A4">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AB71A4">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4947" w:rsidRDefault="00524947">
      <w:r>
        <w:separator/>
      </w:r>
    </w:p>
  </w:footnote>
  <w:footnote w:type="continuationSeparator" w:id="0">
    <w:p w:rsidR="00524947" w:rsidRDefault="0052494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B71A4">
    <w:pPr>
      <w:pStyle w:val="BodyText"/>
      <w:spacing w:line="14" w:lineRule="auto"/>
      <w:rPr>
        <w:sz w:val="20"/>
      </w:rPr>
    </w:pPr>
    <w:r w:rsidRPr="00AB71A4">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AB71A4">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957C6"/>
    <w:multiLevelType w:val="multilevel"/>
    <w:tmpl w:val="260E2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61CF1"/>
    <w:rsid w:val="000E2911"/>
    <w:rsid w:val="001263DF"/>
    <w:rsid w:val="001E70A8"/>
    <w:rsid w:val="002124C9"/>
    <w:rsid w:val="002455EC"/>
    <w:rsid w:val="0024696D"/>
    <w:rsid w:val="00263AB9"/>
    <w:rsid w:val="00292ED9"/>
    <w:rsid w:val="00404E5B"/>
    <w:rsid w:val="00414F7B"/>
    <w:rsid w:val="004355DC"/>
    <w:rsid w:val="004749B4"/>
    <w:rsid w:val="00494130"/>
    <w:rsid w:val="004F3523"/>
    <w:rsid w:val="00524947"/>
    <w:rsid w:val="005973B9"/>
    <w:rsid w:val="005B3A56"/>
    <w:rsid w:val="006060CE"/>
    <w:rsid w:val="0063497F"/>
    <w:rsid w:val="0073100D"/>
    <w:rsid w:val="00873DF0"/>
    <w:rsid w:val="008756E6"/>
    <w:rsid w:val="008A08B6"/>
    <w:rsid w:val="00937BF9"/>
    <w:rsid w:val="009B2D44"/>
    <w:rsid w:val="00A07E82"/>
    <w:rsid w:val="00A41B9D"/>
    <w:rsid w:val="00A9710C"/>
    <w:rsid w:val="00AB71A4"/>
    <w:rsid w:val="00AE3E37"/>
    <w:rsid w:val="00B21A57"/>
    <w:rsid w:val="00BE18DE"/>
    <w:rsid w:val="00C33602"/>
    <w:rsid w:val="00CD6E2A"/>
    <w:rsid w:val="00CD6F55"/>
    <w:rsid w:val="00D70989"/>
    <w:rsid w:val="00DE3104"/>
    <w:rsid w:val="00E26B10"/>
    <w:rsid w:val="00E55C45"/>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cit">
    <w:name w:val="cit"/>
    <w:basedOn w:val="DefaultParagraphFont"/>
    <w:rsid w:val="00E55C45"/>
  </w:style>
  <w:style w:type="character" w:customStyle="1" w:styleId="fm-vol-iss-date">
    <w:name w:val="fm-vol-iss-date"/>
    <w:basedOn w:val="DefaultParagraphFont"/>
    <w:rsid w:val="00E55C45"/>
  </w:style>
  <w:style w:type="character" w:customStyle="1" w:styleId="doi">
    <w:name w:val="doi"/>
    <w:basedOn w:val="DefaultParagraphFont"/>
    <w:rsid w:val="00E55C45"/>
  </w:style>
  <w:style w:type="paragraph" w:styleId="NormalWeb">
    <w:name w:val="Normal (Web)"/>
    <w:basedOn w:val="Normal"/>
    <w:uiPriority w:val="99"/>
    <w:semiHidden/>
    <w:unhideWhenUsed/>
    <w:rsid w:val="00A41B9D"/>
    <w:pPr>
      <w:widowControl/>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A41B9D"/>
    <w:rPr>
      <w:i/>
      <w:iCs/>
    </w:rPr>
  </w:style>
  <w:style w:type="character" w:customStyle="1" w:styleId="highwire-cite-metadata-journal">
    <w:name w:val="highwire-cite-metadata-journal"/>
    <w:basedOn w:val="DefaultParagraphFont"/>
    <w:rsid w:val="00A41B9D"/>
  </w:style>
  <w:style w:type="character" w:customStyle="1" w:styleId="highwire-cite-metadata-date">
    <w:name w:val="highwire-cite-metadata-date"/>
    <w:basedOn w:val="DefaultParagraphFont"/>
    <w:rsid w:val="00A41B9D"/>
  </w:style>
  <w:style w:type="character" w:customStyle="1" w:styleId="highwire-cite-metadata-volume">
    <w:name w:val="highwire-cite-metadata-volume"/>
    <w:basedOn w:val="DefaultParagraphFont"/>
    <w:rsid w:val="00A41B9D"/>
  </w:style>
  <w:style w:type="character" w:customStyle="1" w:styleId="highwire-cite-metadata-issue">
    <w:name w:val="highwire-cite-metadata-issue"/>
    <w:basedOn w:val="DefaultParagraphFont"/>
    <w:rsid w:val="00A41B9D"/>
  </w:style>
  <w:style w:type="character" w:customStyle="1" w:styleId="highwire-cite-metadata-pages">
    <w:name w:val="highwire-cite-metadata-pages"/>
    <w:basedOn w:val="DefaultParagraphFont"/>
    <w:rsid w:val="00A41B9D"/>
  </w:style>
  <w:style w:type="character" w:customStyle="1" w:styleId="highwire-cite-metadata-papdate">
    <w:name w:val="highwire-cite-metadata-papdate"/>
    <w:basedOn w:val="DefaultParagraphFont"/>
    <w:rsid w:val="00A41B9D"/>
  </w:style>
  <w:style w:type="character" w:customStyle="1" w:styleId="highwire-cite-metadata-doi">
    <w:name w:val="highwire-cite-metadata-doi"/>
    <w:basedOn w:val="DefaultParagraphFont"/>
    <w:rsid w:val="00A41B9D"/>
  </w:style>
  <w:style w:type="character" w:styleId="HTMLCite">
    <w:name w:val="HTML Cite"/>
    <w:basedOn w:val="DefaultParagraphFont"/>
    <w:uiPriority w:val="99"/>
    <w:semiHidden/>
    <w:unhideWhenUsed/>
    <w:rsid w:val="00A41B9D"/>
    <w:rPr>
      <w:i/>
      <w:iCs/>
    </w:rPr>
  </w:style>
  <w:style w:type="character" w:customStyle="1" w:styleId="eipwbe">
    <w:name w:val="eipwbe"/>
    <w:basedOn w:val="DefaultParagraphFont"/>
    <w:rsid w:val="00A41B9D"/>
  </w:style>
  <w:style w:type="character" w:customStyle="1" w:styleId="textexposedshow">
    <w:name w:val="text_exposed_show"/>
    <w:basedOn w:val="DefaultParagraphFont"/>
    <w:rsid w:val="00A41B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66853414">
      <w:bodyDiv w:val="1"/>
      <w:marLeft w:val="0"/>
      <w:marRight w:val="0"/>
      <w:marTop w:val="0"/>
      <w:marBottom w:val="0"/>
      <w:divBdr>
        <w:top w:val="none" w:sz="0" w:space="0" w:color="auto"/>
        <w:left w:val="none" w:sz="0" w:space="0" w:color="auto"/>
        <w:bottom w:val="none" w:sz="0" w:space="0" w:color="auto"/>
        <w:right w:val="none" w:sz="0" w:space="0" w:color="auto"/>
      </w:divBdr>
      <w:divsChild>
        <w:div w:id="778648854">
          <w:marLeft w:val="0"/>
          <w:marRight w:val="0"/>
          <w:marTop w:val="69"/>
          <w:marBottom w:val="0"/>
          <w:divBdr>
            <w:top w:val="none" w:sz="0" w:space="0" w:color="auto"/>
            <w:left w:val="none" w:sz="0" w:space="0" w:color="auto"/>
            <w:bottom w:val="none" w:sz="0" w:space="0" w:color="auto"/>
            <w:right w:val="none" w:sz="0" w:space="0" w:color="auto"/>
          </w:divBdr>
          <w:divsChild>
            <w:div w:id="597563158">
              <w:marLeft w:val="0"/>
              <w:marRight w:val="0"/>
              <w:marTop w:val="0"/>
              <w:marBottom w:val="323"/>
              <w:divBdr>
                <w:top w:val="none" w:sz="0" w:space="0" w:color="auto"/>
                <w:left w:val="none" w:sz="0" w:space="0" w:color="auto"/>
                <w:bottom w:val="none" w:sz="0" w:space="0" w:color="auto"/>
                <w:right w:val="none" w:sz="0" w:space="0" w:color="auto"/>
              </w:divBdr>
              <w:divsChild>
                <w:div w:id="1146819653">
                  <w:marLeft w:val="0"/>
                  <w:marRight w:val="0"/>
                  <w:marTop w:val="0"/>
                  <w:marBottom w:val="0"/>
                  <w:divBdr>
                    <w:top w:val="none" w:sz="0" w:space="0" w:color="auto"/>
                    <w:left w:val="none" w:sz="0" w:space="0" w:color="auto"/>
                    <w:bottom w:val="none" w:sz="0" w:space="0" w:color="auto"/>
                    <w:right w:val="none" w:sz="0" w:space="0" w:color="auto"/>
                  </w:divBdr>
                  <w:divsChild>
                    <w:div w:id="1765177966">
                      <w:marLeft w:val="0"/>
                      <w:marRight w:val="0"/>
                      <w:marTop w:val="0"/>
                      <w:marBottom w:val="0"/>
                      <w:divBdr>
                        <w:top w:val="none" w:sz="0" w:space="0" w:color="auto"/>
                        <w:left w:val="none" w:sz="0" w:space="0" w:color="auto"/>
                        <w:bottom w:val="none" w:sz="0" w:space="0" w:color="auto"/>
                        <w:right w:val="none" w:sz="0" w:space="0" w:color="auto"/>
                      </w:divBdr>
                    </w:div>
                    <w:div w:id="1469083197">
                      <w:marLeft w:val="0"/>
                      <w:marRight w:val="0"/>
                      <w:marTop w:val="0"/>
                      <w:marBottom w:val="0"/>
                      <w:divBdr>
                        <w:top w:val="none" w:sz="0" w:space="0" w:color="auto"/>
                        <w:left w:val="none" w:sz="0" w:space="0" w:color="auto"/>
                        <w:bottom w:val="none" w:sz="0" w:space="0" w:color="auto"/>
                        <w:right w:val="none" w:sz="0" w:space="0" w:color="auto"/>
                      </w:divBdr>
                      <w:divsChild>
                        <w:div w:id="1306005681">
                          <w:marLeft w:val="0"/>
                          <w:marRight w:val="0"/>
                          <w:marTop w:val="0"/>
                          <w:marBottom w:val="0"/>
                          <w:divBdr>
                            <w:top w:val="none" w:sz="0" w:space="0" w:color="auto"/>
                            <w:left w:val="none" w:sz="0" w:space="0" w:color="auto"/>
                            <w:bottom w:val="none" w:sz="0" w:space="0" w:color="auto"/>
                            <w:right w:val="none" w:sz="0" w:space="0" w:color="auto"/>
                          </w:divBdr>
                          <w:divsChild>
                            <w:div w:id="945382546">
                              <w:marLeft w:val="35"/>
                              <w:marRight w:val="35"/>
                              <w:marTop w:val="1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9232056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978429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073/pnas.1803630115" TargetMode="External"/><Relationship Id="rId18" Type="http://schemas.openxmlformats.org/officeDocument/2006/relationships/image" Target="media/image3.jpeg"/><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header" Target="header1.xml"/><Relationship Id="rId12" Type="http://schemas.openxmlformats.org/officeDocument/2006/relationships/hyperlink" Target="https://dx.doi.org/10.3390%2Fijms19030833" TargetMode="External"/><Relationship Id="rId17" Type="http://schemas.openxmlformats.org/officeDocument/2006/relationships/hyperlink" Target="http://dx.doi.org/10.1037/tra0000284" TargetMode="External"/><Relationship Id="rId2" Type="http://schemas.openxmlformats.org/officeDocument/2006/relationships/styles" Target="styles.xml"/><Relationship Id="rId16" Type="http://schemas.openxmlformats.org/officeDocument/2006/relationships/hyperlink" Target="https://www.springer.com/us/book/9780306457388"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mc/articles/PMC5877694/" TargetMode="External"/><Relationship Id="rId5" Type="http://schemas.openxmlformats.org/officeDocument/2006/relationships/footnotes" Target="footnotes.xml"/><Relationship Id="rId15" Type="http://schemas.openxmlformats.org/officeDocument/2006/relationships/hyperlink" Target="mailto:yaeld@aol.com"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www.cambridge.org/core/journals/development-and-psychopathology/article/cultural-trauma-and-epigenetic-inheritance/8C1FC1DCFF459B4B07F574386627F9DD"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1070</TotalTime>
  <Pages>3</Pages>
  <Words>679</Words>
  <Characters>3872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Sarah</cp:lastModifiedBy>
  <cp:revision>3</cp:revision>
  <dcterms:created xsi:type="dcterms:W3CDTF">2020-07-15T08:35:00Z</dcterms:created>
  <dcterms:modified xsi:type="dcterms:W3CDTF">2020-07-16T02:26:00Z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