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94C10" w14:textId="27D46E40" w:rsidR="00955500" w:rsidRPr="00C654DA" w:rsidRDefault="002C3503" w:rsidP="00A54B31">
      <w:pPr>
        <w:spacing w:line="276" w:lineRule="auto"/>
        <w:jc w:val="both"/>
        <w:rPr>
          <w:b/>
          <w:color w:val="000000" w:themeColor="text1"/>
          <w:lang w:val="en-US"/>
        </w:rPr>
      </w:pPr>
      <w:r w:rsidRPr="00C654DA">
        <w:rPr>
          <w:b/>
          <w:color w:val="000000" w:themeColor="text1"/>
          <w:lang w:val="en-US"/>
        </w:rPr>
        <w:t>Enhancing Group Lifestyle Intervention for Depression with Ecological Momentary Assessment: A Pilot Randomized Controlled Trial</w:t>
      </w:r>
      <w:r w:rsidR="00955500" w:rsidRPr="00C654DA">
        <w:rPr>
          <w:b/>
          <w:color w:val="000000" w:themeColor="text1"/>
          <w:lang w:val="en-US"/>
        </w:rPr>
        <w:t xml:space="preserve"> </w:t>
      </w:r>
    </w:p>
    <w:p w14:paraId="5B21CB9D" w14:textId="77777777" w:rsidR="007C67C4" w:rsidRPr="00C654DA" w:rsidRDefault="007C67C4" w:rsidP="00A54B31">
      <w:pPr>
        <w:spacing w:line="276" w:lineRule="auto"/>
        <w:rPr>
          <w:color w:val="000000" w:themeColor="text1"/>
          <w:u w:val="single"/>
        </w:rPr>
      </w:pPr>
    </w:p>
    <w:p w14:paraId="60F0D18C" w14:textId="3F4BD471" w:rsidR="00955500" w:rsidRPr="00C654DA" w:rsidRDefault="00955500" w:rsidP="00A54B31">
      <w:pPr>
        <w:spacing w:line="276" w:lineRule="auto"/>
        <w:rPr>
          <w:b/>
          <w:bCs/>
          <w:color w:val="000000" w:themeColor="text1"/>
          <w:vertAlign w:val="superscript"/>
        </w:rPr>
      </w:pPr>
      <w:r w:rsidRPr="00C654DA">
        <w:rPr>
          <w:b/>
          <w:bCs/>
          <w:color w:val="000000" w:themeColor="text1"/>
          <w:u w:val="single"/>
        </w:rPr>
        <w:t>Vincent Wing-</w:t>
      </w:r>
      <w:proofErr w:type="spellStart"/>
      <w:r w:rsidRPr="00C654DA">
        <w:rPr>
          <w:b/>
          <w:bCs/>
          <w:color w:val="000000" w:themeColor="text1"/>
          <w:u w:val="single"/>
        </w:rPr>
        <w:t>Hei</w:t>
      </w:r>
      <w:proofErr w:type="spellEnd"/>
      <w:r w:rsidRPr="00C654DA">
        <w:rPr>
          <w:b/>
          <w:bCs/>
          <w:color w:val="000000" w:themeColor="text1"/>
          <w:u w:val="single"/>
        </w:rPr>
        <w:t>, Wong</w:t>
      </w:r>
      <w:r w:rsidRPr="00C654DA">
        <w:rPr>
          <w:b/>
          <w:bCs/>
          <w:color w:val="000000" w:themeColor="text1"/>
          <w:u w:val="single"/>
          <w:vertAlign w:val="superscript"/>
        </w:rPr>
        <w:t>1</w:t>
      </w:r>
      <w:r w:rsidRPr="00C654DA">
        <w:rPr>
          <w:b/>
          <w:bCs/>
          <w:color w:val="000000" w:themeColor="text1"/>
        </w:rPr>
        <w:t>, Fiona Yan-Yee, Ho</w:t>
      </w:r>
      <w:r w:rsidRPr="00C654DA">
        <w:rPr>
          <w:b/>
          <w:bCs/>
          <w:color w:val="000000" w:themeColor="text1"/>
          <w:vertAlign w:val="superscript"/>
        </w:rPr>
        <w:t xml:space="preserve">1 </w:t>
      </w:r>
    </w:p>
    <w:p w14:paraId="11A3E2BF" w14:textId="77777777" w:rsidR="00955500" w:rsidRPr="00C654DA" w:rsidRDefault="00955500" w:rsidP="00A54B31">
      <w:pPr>
        <w:spacing w:line="276" w:lineRule="auto"/>
        <w:rPr>
          <w:bCs/>
          <w:color w:val="000000" w:themeColor="text1"/>
          <w:vertAlign w:val="superscript"/>
        </w:rPr>
      </w:pPr>
    </w:p>
    <w:p w14:paraId="573E68AA" w14:textId="77777777" w:rsidR="00955500" w:rsidRPr="00C654DA" w:rsidRDefault="00955500" w:rsidP="00A54B31">
      <w:pPr>
        <w:spacing w:line="276" w:lineRule="auto"/>
        <w:rPr>
          <w:i/>
          <w:iCs/>
          <w:color w:val="000000" w:themeColor="text1"/>
        </w:rPr>
      </w:pPr>
      <w:r w:rsidRPr="00C654DA">
        <w:rPr>
          <w:i/>
          <w:iCs/>
          <w:color w:val="000000" w:themeColor="text1"/>
          <w:vertAlign w:val="superscript"/>
        </w:rPr>
        <w:t>1</w:t>
      </w:r>
      <w:r w:rsidRPr="00C654DA">
        <w:rPr>
          <w:i/>
          <w:iCs/>
          <w:color w:val="000000" w:themeColor="text1"/>
        </w:rPr>
        <w:t xml:space="preserve"> </w:t>
      </w:r>
      <w:r w:rsidRPr="00C654DA">
        <w:rPr>
          <w:i/>
          <w:iCs/>
          <w:color w:val="000000" w:themeColor="text1"/>
          <w:lang w:val="x-none"/>
        </w:rPr>
        <w:t>D</w:t>
      </w:r>
      <w:r w:rsidRPr="00C654DA">
        <w:rPr>
          <w:i/>
          <w:iCs/>
          <w:color w:val="000000" w:themeColor="text1"/>
        </w:rPr>
        <w:t>epartment of Psychology, The Chinese University of Hong Kong, Hong Kong</w:t>
      </w:r>
    </w:p>
    <w:p w14:paraId="10423334" w14:textId="77777777" w:rsidR="00955500" w:rsidRPr="00C654DA" w:rsidRDefault="00955500" w:rsidP="00A54B31">
      <w:pPr>
        <w:spacing w:line="276" w:lineRule="auto"/>
        <w:rPr>
          <w:b/>
          <w:bCs/>
          <w:color w:val="000000" w:themeColor="text1"/>
          <w:lang w:val="en-US"/>
        </w:rPr>
      </w:pPr>
    </w:p>
    <w:p w14:paraId="56B30584" w14:textId="7A23E942" w:rsidR="00955500" w:rsidRPr="00C654DA" w:rsidRDefault="00955500" w:rsidP="00A54B31">
      <w:pPr>
        <w:spacing w:line="276" w:lineRule="auto"/>
        <w:jc w:val="both"/>
        <w:rPr>
          <w:color w:val="000000" w:themeColor="text1"/>
          <w:lang w:val="en-US"/>
        </w:rPr>
      </w:pPr>
      <w:r w:rsidRPr="00C654DA">
        <w:rPr>
          <w:b/>
          <w:bCs/>
          <w:color w:val="000000" w:themeColor="text1"/>
          <w:lang w:val="en-US"/>
        </w:rPr>
        <w:t>Background:</w:t>
      </w:r>
      <w:r w:rsidRPr="00C654DA">
        <w:rPr>
          <w:color w:val="000000" w:themeColor="text1"/>
          <w:lang w:val="en-US"/>
        </w:rPr>
        <w:t xml:space="preserve"> </w:t>
      </w:r>
      <w:r w:rsidR="002C3503" w:rsidRPr="00C654DA">
        <w:rPr>
          <w:bCs/>
          <w:color w:val="000000" w:themeColor="text1"/>
        </w:rPr>
        <w:t>To investigate the impact of smartphone-delivered ecological momentary assessment (EMA) as a self-monitoring tool to complement a 6-week group multicomponent LM intervention for improving depressive symptoms in an adult Chinese population.</w:t>
      </w:r>
    </w:p>
    <w:p w14:paraId="18D53710" w14:textId="6E3C0C67" w:rsidR="002C3503" w:rsidRPr="00C654DA" w:rsidRDefault="00955500" w:rsidP="00A54B31">
      <w:pPr>
        <w:spacing w:line="276" w:lineRule="auto"/>
        <w:jc w:val="both"/>
        <w:rPr>
          <w:color w:val="000000" w:themeColor="text1"/>
          <w:lang w:val="en-US"/>
        </w:rPr>
      </w:pPr>
      <w:r w:rsidRPr="00C654DA">
        <w:rPr>
          <w:b/>
          <w:bCs/>
          <w:color w:val="000000" w:themeColor="text1"/>
          <w:lang w:val="en-US"/>
        </w:rPr>
        <w:t>Methods:</w:t>
      </w:r>
      <w:r w:rsidRPr="00C654DA">
        <w:rPr>
          <w:color w:val="000000" w:themeColor="text1"/>
          <w:lang w:val="en-US"/>
        </w:rPr>
        <w:t xml:space="preserve"> </w:t>
      </w:r>
      <w:r w:rsidR="002C3503" w:rsidRPr="00C654DA">
        <w:rPr>
          <w:color w:val="000000" w:themeColor="text1"/>
          <w:lang w:val="en-US"/>
        </w:rPr>
        <w:t>Participants with at least a moderate level of depressive symptoms (</w:t>
      </w:r>
      <w:r w:rsidR="002C3503" w:rsidRPr="00C654DA">
        <w:rPr>
          <w:i/>
          <w:iCs/>
          <w:color w:val="000000" w:themeColor="text1"/>
          <w:lang w:val="en-US"/>
        </w:rPr>
        <w:t>n</w:t>
      </w:r>
      <w:r w:rsidR="002C3503" w:rsidRPr="00C654DA">
        <w:rPr>
          <w:color w:val="000000" w:themeColor="text1"/>
          <w:lang w:val="en-US"/>
        </w:rPr>
        <w:t xml:space="preserve"> = 56) were randomized to the EMA-supported intervention (ELM; </w:t>
      </w:r>
      <w:r w:rsidR="002C3503" w:rsidRPr="00C654DA">
        <w:rPr>
          <w:i/>
          <w:iCs/>
          <w:color w:val="000000" w:themeColor="text1"/>
          <w:lang w:val="en-US"/>
        </w:rPr>
        <w:t>n</w:t>
      </w:r>
      <w:r w:rsidR="002C3503" w:rsidRPr="00C654DA">
        <w:rPr>
          <w:color w:val="000000" w:themeColor="text1"/>
          <w:lang w:val="en-US"/>
        </w:rPr>
        <w:t xml:space="preserve"> = 18), pure intervention (PLM; n = 20), or care-as-usual (CAU; </w:t>
      </w:r>
      <w:r w:rsidR="002C3503" w:rsidRPr="00C654DA">
        <w:rPr>
          <w:i/>
          <w:iCs/>
          <w:color w:val="000000" w:themeColor="text1"/>
          <w:lang w:val="en-US"/>
        </w:rPr>
        <w:t>n</w:t>
      </w:r>
      <w:r w:rsidR="002C3503" w:rsidRPr="00C654DA">
        <w:rPr>
          <w:color w:val="000000" w:themeColor="text1"/>
          <w:lang w:val="en-US"/>
        </w:rPr>
        <w:t xml:space="preserve"> = 18) groups. Data were collected at baseline, immediate </w:t>
      </w:r>
      <w:r w:rsidR="002C3503" w:rsidRPr="00C654DA">
        <w:rPr>
          <w:color w:val="000000" w:themeColor="text1"/>
          <w:lang w:val="en-US"/>
        </w:rPr>
        <w:t>post-intervention</w:t>
      </w:r>
      <w:r w:rsidR="002C3503" w:rsidRPr="00C654DA">
        <w:rPr>
          <w:color w:val="000000" w:themeColor="text1"/>
          <w:lang w:val="en-US"/>
        </w:rPr>
        <w:t>, and 3-month follow-up.</w:t>
      </w:r>
    </w:p>
    <w:p w14:paraId="66C638B0" w14:textId="71C9281A" w:rsidR="002C3503" w:rsidRPr="00C654DA" w:rsidRDefault="008D4BFD" w:rsidP="00A54B31">
      <w:pPr>
        <w:spacing w:line="276" w:lineRule="auto"/>
        <w:jc w:val="both"/>
        <w:rPr>
          <w:color w:val="000000" w:themeColor="text1"/>
          <w:lang w:val="en-US"/>
        </w:rPr>
      </w:pPr>
      <w:r w:rsidRPr="00C654DA">
        <w:rPr>
          <w:b/>
          <w:bCs/>
          <w:color w:val="000000" w:themeColor="text1"/>
          <w:lang w:val="en-US"/>
        </w:rPr>
        <w:t>Results</w:t>
      </w:r>
      <w:r w:rsidR="00955500" w:rsidRPr="00C654DA">
        <w:rPr>
          <w:b/>
          <w:bCs/>
          <w:color w:val="000000" w:themeColor="text1"/>
          <w:lang w:val="en-US"/>
        </w:rPr>
        <w:t>:</w:t>
      </w:r>
      <w:r w:rsidR="002C3503" w:rsidRPr="00C654DA">
        <w:rPr>
          <w:b/>
          <w:bCs/>
          <w:color w:val="000000" w:themeColor="text1"/>
          <w:lang w:val="en-US"/>
        </w:rPr>
        <w:t xml:space="preserve"> </w:t>
      </w:r>
      <w:r w:rsidR="002C3503" w:rsidRPr="00C654DA">
        <w:rPr>
          <w:color w:val="000000" w:themeColor="text1"/>
          <w:lang w:val="en-US"/>
        </w:rPr>
        <w:t xml:space="preserve">PLM showed </w:t>
      </w:r>
      <w:r w:rsidR="002C3503" w:rsidRPr="00C654DA">
        <w:rPr>
          <w:color w:val="000000" w:themeColor="text1"/>
          <w:lang w:val="en-US"/>
        </w:rPr>
        <w:t>large improvements</w:t>
      </w:r>
      <w:r w:rsidR="002C3503" w:rsidRPr="00C654DA">
        <w:rPr>
          <w:color w:val="000000" w:themeColor="text1"/>
          <w:lang w:val="en-US"/>
        </w:rPr>
        <w:t xml:space="preserve"> in depressive and insomnia symptoms, physical </w:t>
      </w:r>
      <w:r w:rsidR="002C3503" w:rsidRPr="00C654DA">
        <w:rPr>
          <w:color w:val="000000" w:themeColor="text1"/>
          <w:lang w:val="en-US"/>
        </w:rPr>
        <w:t>health-related</w:t>
      </w:r>
      <w:r w:rsidR="002C3503" w:rsidRPr="00C654DA">
        <w:rPr>
          <w:color w:val="000000" w:themeColor="text1"/>
          <w:lang w:val="en-US"/>
        </w:rPr>
        <w:t xml:space="preserve"> quality of life (QoL), total lifestyle, nutrition, and stress management at Week 7 compared to ELM/CAU, while ELM showed large improvement only in environmental </w:t>
      </w:r>
      <w:r w:rsidR="002C3503" w:rsidRPr="00C654DA">
        <w:rPr>
          <w:color w:val="000000" w:themeColor="text1"/>
          <w:lang w:val="en-US"/>
        </w:rPr>
        <w:t>health-related</w:t>
      </w:r>
      <w:r w:rsidR="002C3503" w:rsidRPr="00C654DA">
        <w:rPr>
          <w:color w:val="000000" w:themeColor="text1"/>
          <w:lang w:val="en-US"/>
        </w:rPr>
        <w:t xml:space="preserve"> QoL relative to CAU. At Week 19, both intervention groups demonstrated medium to large improvements in various clinical (depressive, anxiety, and insomnia symptoms), psychosocial (physical health, psychological health, and environmental health), and lifestyle (total lifestyle, nutrition, spiritual growth, interpersonal relationship, and stress management) outcomes. However, only ELM showed medium to large improvements in overall QoL, general health, and physical activity compared to PLM/CAU. No significant differences in study attrition and intervention attendance were found between groups. Though ELM had a low EMA compliance rate of 27.1%, it exhibited a higher proportion of full intervention adherence (66.67%) compared to PLM (38.89%), albeit not significantly different.</w:t>
      </w:r>
    </w:p>
    <w:p w14:paraId="16EE5E32" w14:textId="19AACF05" w:rsidR="002D180D" w:rsidRPr="00C654DA" w:rsidRDefault="00955500" w:rsidP="00A54B31">
      <w:pPr>
        <w:spacing w:line="276" w:lineRule="auto"/>
        <w:jc w:val="both"/>
        <w:rPr>
          <w:color w:val="000000" w:themeColor="text1"/>
          <w:lang w:val="en-US"/>
        </w:rPr>
      </w:pPr>
      <w:r w:rsidRPr="00C654DA">
        <w:rPr>
          <w:b/>
          <w:bCs/>
          <w:color w:val="000000" w:themeColor="text1"/>
          <w:lang w:val="en-US"/>
        </w:rPr>
        <w:t>Conclusions</w:t>
      </w:r>
      <w:r w:rsidRPr="00C654DA">
        <w:rPr>
          <w:color w:val="000000" w:themeColor="text1"/>
          <w:lang w:val="en-US"/>
        </w:rPr>
        <w:t xml:space="preserve">: </w:t>
      </w:r>
      <w:r w:rsidR="009B0717" w:rsidRPr="00C654DA">
        <w:rPr>
          <w:color w:val="000000" w:themeColor="text1"/>
          <w:lang w:val="en-US"/>
        </w:rPr>
        <w:t>A group-based, multicomponent LM intervention may be efficacious for managing depressive symptoms, and smartphone-delivered EMA has the potential to improve full intervention adherence. This study warrants a future adequately powered trial to assess the merits of EMA-supported LM interventions for depression.</w:t>
      </w:r>
    </w:p>
    <w:p w14:paraId="3061F05E" w14:textId="77777777" w:rsidR="003400E5" w:rsidRPr="00C654DA" w:rsidRDefault="003400E5" w:rsidP="00A54B31">
      <w:pPr>
        <w:spacing w:line="276" w:lineRule="auto"/>
        <w:jc w:val="both"/>
        <w:rPr>
          <w:color w:val="000000" w:themeColor="text1"/>
        </w:rPr>
      </w:pPr>
    </w:p>
    <w:p w14:paraId="4CB95388" w14:textId="7323ED9E" w:rsidR="003400E5" w:rsidRPr="00C654DA" w:rsidRDefault="003400E5" w:rsidP="00A54B31">
      <w:pPr>
        <w:spacing w:line="276" w:lineRule="auto"/>
        <w:jc w:val="both"/>
        <w:rPr>
          <w:b/>
          <w:bCs/>
          <w:color w:val="000000" w:themeColor="text1"/>
          <w:lang w:val="en-US"/>
        </w:rPr>
      </w:pPr>
      <w:r w:rsidRPr="00C654DA">
        <w:rPr>
          <w:b/>
          <w:bCs/>
          <w:color w:val="000000" w:themeColor="text1"/>
          <w:lang w:val="en-US"/>
        </w:rPr>
        <w:t>Biography</w:t>
      </w:r>
    </w:p>
    <w:p w14:paraId="2966F2DD" w14:textId="6E7B9DCC" w:rsidR="003400E5" w:rsidRPr="00C654DA" w:rsidRDefault="00EA7A01" w:rsidP="00A54B31">
      <w:pPr>
        <w:spacing w:line="276" w:lineRule="auto"/>
        <w:ind w:firstLine="720"/>
        <w:jc w:val="both"/>
        <w:rPr>
          <w:color w:val="000000" w:themeColor="text1"/>
          <w:lang w:val="en-HK"/>
        </w:rPr>
      </w:pPr>
      <w:r w:rsidRPr="00C654DA">
        <w:rPr>
          <w:color w:val="000000" w:themeColor="text1"/>
          <w:lang w:val="en-HK"/>
        </w:rPr>
        <w:t xml:space="preserve">Mr. Wong is currently a Ph.D. Candidate in Psychology at The Chinese University of Hong Kong. He received his MPhil degree in Psychology at the same university in 2020. He is an expert in randomized controlled trials and meta-analytic reviews, and has particular interests in lifestyle medicine and low-intensity psychological interventions for common mental disorders. Moreover, he is an International Board Certified Lifestyle Medicine Professional. During his </w:t>
      </w:r>
      <w:r w:rsidRPr="00C654DA">
        <w:rPr>
          <w:color w:val="000000" w:themeColor="text1"/>
          <w:lang w:val="en-HK"/>
        </w:rPr>
        <w:t>postgraduate research</w:t>
      </w:r>
      <w:r w:rsidRPr="00C654DA">
        <w:rPr>
          <w:color w:val="000000" w:themeColor="text1"/>
          <w:lang w:val="en-HK"/>
        </w:rPr>
        <w:t xml:space="preserve"> studies, he has authored </w:t>
      </w:r>
      <w:r w:rsidRPr="00C654DA">
        <w:rPr>
          <w:color w:val="000000" w:themeColor="text1"/>
          <w:lang w:val="en-HK"/>
        </w:rPr>
        <w:t>several international</w:t>
      </w:r>
      <w:r w:rsidRPr="00C654DA">
        <w:rPr>
          <w:color w:val="000000" w:themeColor="text1"/>
          <w:lang w:val="en-HK"/>
        </w:rPr>
        <w:t xml:space="preserve"> peer-reviewed journal articles on lifestyle medicine for common mental disorders, and has secured more than </w:t>
      </w:r>
      <w:r w:rsidRPr="00C654DA">
        <w:rPr>
          <w:color w:val="000000" w:themeColor="text1"/>
          <w:lang w:val="en-HK"/>
        </w:rPr>
        <w:t>$</w:t>
      </w:r>
      <w:r w:rsidRPr="00C654DA">
        <w:rPr>
          <w:color w:val="000000" w:themeColor="text1"/>
          <w:lang w:val="en-HK"/>
        </w:rPr>
        <w:t>HKD</w:t>
      </w:r>
      <w:r w:rsidRPr="00C654DA">
        <w:rPr>
          <w:color w:val="000000" w:themeColor="text1"/>
          <w:lang w:val="en-HK"/>
        </w:rPr>
        <w:t xml:space="preserve"> </w:t>
      </w:r>
      <w:r w:rsidRPr="00C654DA">
        <w:rPr>
          <w:color w:val="000000" w:themeColor="text1"/>
          <w:lang w:val="en-HK"/>
        </w:rPr>
        <w:t>1.7 million</w:t>
      </w:r>
      <w:r w:rsidRPr="00C654DA">
        <w:rPr>
          <w:color w:val="000000" w:themeColor="text1"/>
          <w:lang w:val="en-HK"/>
        </w:rPr>
        <w:t xml:space="preserve"> </w:t>
      </w:r>
      <w:r w:rsidRPr="00C654DA">
        <w:rPr>
          <w:color w:val="000000" w:themeColor="text1"/>
          <w:lang w:val="en-HK"/>
        </w:rPr>
        <w:t>research grants.</w:t>
      </w:r>
    </w:p>
    <w:p w14:paraId="508061A5" w14:textId="16B1E94C" w:rsidR="00EA7A01" w:rsidRPr="00C654DA" w:rsidRDefault="00EA7A01" w:rsidP="00A54B31">
      <w:pPr>
        <w:spacing w:line="276" w:lineRule="auto"/>
        <w:ind w:firstLine="720"/>
        <w:jc w:val="both"/>
        <w:rPr>
          <w:color w:val="000000" w:themeColor="text1"/>
          <w:lang w:val="en-HK"/>
        </w:rPr>
      </w:pPr>
      <w:r w:rsidRPr="00C654DA">
        <w:rPr>
          <w:color w:val="000000" w:themeColor="text1"/>
          <w:lang w:val="en-HK"/>
        </w:rPr>
        <w:lastRenderedPageBreak/>
        <w:t xml:space="preserve">In addition, Mr. Wong has been keen to empower the community through his research. Specifically, the smartphone-delivered multicomponent lifestyle medicine intervention developed by him has been translated for practice in </w:t>
      </w:r>
      <w:r w:rsidRPr="00C654DA">
        <w:rPr>
          <w:color w:val="000000" w:themeColor="text1"/>
          <w:lang w:val="en-HK"/>
        </w:rPr>
        <w:t>Hong Kong</w:t>
      </w:r>
      <w:r w:rsidRPr="00C654DA">
        <w:rPr>
          <w:color w:val="000000" w:themeColor="text1"/>
          <w:lang w:val="en-HK"/>
        </w:rPr>
        <w:t>. Besides, he has been volunteering as a Program Development Consultant at a local social enterprise to advise on the implementation and delivery of lifestyle-based psychological services.</w:t>
      </w:r>
    </w:p>
    <w:p w14:paraId="1060BB74" w14:textId="77777777" w:rsidR="00F9630F" w:rsidRPr="00C654DA" w:rsidRDefault="00F9630F" w:rsidP="00A54B31">
      <w:pPr>
        <w:spacing w:line="276" w:lineRule="auto"/>
        <w:jc w:val="both"/>
        <w:rPr>
          <w:color w:val="000000" w:themeColor="text1"/>
          <w:lang w:val="en-HK"/>
        </w:rPr>
      </w:pPr>
    </w:p>
    <w:p w14:paraId="385725E1" w14:textId="31B48346" w:rsidR="00F9630F" w:rsidRPr="00C654DA" w:rsidRDefault="00F9630F" w:rsidP="00A54B31">
      <w:pPr>
        <w:spacing w:line="276" w:lineRule="auto"/>
        <w:jc w:val="both"/>
        <w:rPr>
          <w:b/>
          <w:bCs/>
          <w:color w:val="000000" w:themeColor="text1"/>
          <w:lang w:val="en-HK"/>
        </w:rPr>
      </w:pPr>
      <w:r w:rsidRPr="00C654DA">
        <w:rPr>
          <w:b/>
          <w:bCs/>
          <w:color w:val="000000" w:themeColor="text1"/>
          <w:lang w:val="en-HK"/>
        </w:rPr>
        <w:t>About the Research Topic</w:t>
      </w:r>
    </w:p>
    <w:p w14:paraId="165BBDC8" w14:textId="7B3F945C" w:rsidR="00F9630F" w:rsidRPr="00C654DA" w:rsidRDefault="00366472" w:rsidP="00A54B31">
      <w:pPr>
        <w:spacing w:line="276" w:lineRule="auto"/>
        <w:ind w:firstLine="720"/>
        <w:jc w:val="both"/>
        <w:rPr>
          <w:color w:val="000000" w:themeColor="text1"/>
          <w:lang w:val="en-HK"/>
        </w:rPr>
      </w:pPr>
      <w:r w:rsidRPr="00C654DA">
        <w:rPr>
          <w:color w:val="000000" w:themeColor="text1"/>
          <w:lang w:val="en-HK"/>
        </w:rPr>
        <w:t xml:space="preserve">A low level of motivation is one of the common symptoms of depression that could hinder treatment adherence and in turn decrease the </w:t>
      </w:r>
      <w:r w:rsidR="00C654DA" w:rsidRPr="00C654DA">
        <w:rPr>
          <w:color w:val="000000" w:themeColor="text1"/>
          <w:lang w:val="en-HK"/>
        </w:rPr>
        <w:t>efficacy</w:t>
      </w:r>
      <w:r w:rsidRPr="00C654DA">
        <w:rPr>
          <w:color w:val="000000" w:themeColor="text1"/>
          <w:lang w:val="en-HK"/>
        </w:rPr>
        <w:t xml:space="preserve"> of </w:t>
      </w:r>
      <w:r w:rsidR="00C654DA" w:rsidRPr="00C654DA">
        <w:rPr>
          <w:color w:val="000000" w:themeColor="text1"/>
          <w:lang w:val="en-HK"/>
        </w:rPr>
        <w:t>multicomponent LM</w:t>
      </w:r>
      <w:r w:rsidRPr="00C654DA">
        <w:rPr>
          <w:color w:val="000000" w:themeColor="text1"/>
          <w:lang w:val="en-HK"/>
        </w:rPr>
        <w:t xml:space="preserve"> interventions for depression. The utility of </w:t>
      </w:r>
      <w:r w:rsidR="00C654DA" w:rsidRPr="00C654DA">
        <w:rPr>
          <w:color w:val="000000" w:themeColor="text1"/>
          <w:lang w:val="en-HK"/>
        </w:rPr>
        <w:t>EMA</w:t>
      </w:r>
      <w:r w:rsidRPr="00C654DA">
        <w:rPr>
          <w:color w:val="000000" w:themeColor="text1"/>
          <w:lang w:val="en-HK"/>
        </w:rPr>
        <w:t xml:space="preserve">, a novel approach to support the provision of mental healthcare, may help to elucidate the potential causal mechanisms of action across </w:t>
      </w:r>
      <w:r w:rsidR="00C654DA" w:rsidRPr="00C654DA">
        <w:rPr>
          <w:color w:val="000000" w:themeColor="text1"/>
          <w:lang w:val="en-HK"/>
        </w:rPr>
        <w:t>time points</w:t>
      </w:r>
      <w:r w:rsidRPr="00C654DA">
        <w:rPr>
          <w:color w:val="000000" w:themeColor="text1"/>
          <w:lang w:val="en-HK"/>
        </w:rPr>
        <w:t xml:space="preserve"> within a day in order to facilitate successful treatment adherence, thereby </w:t>
      </w:r>
      <w:r w:rsidR="00C654DA" w:rsidRPr="00C654DA">
        <w:rPr>
          <w:color w:val="000000" w:themeColor="text1"/>
          <w:lang w:val="en-HK"/>
        </w:rPr>
        <w:t>enhancing</w:t>
      </w:r>
      <w:r w:rsidRPr="00C654DA">
        <w:rPr>
          <w:color w:val="000000" w:themeColor="text1"/>
          <w:lang w:val="en-HK"/>
        </w:rPr>
        <w:t xml:space="preserve"> intervention effectiveness. However, there is currently limited research on the feasibility of using self-tracking tools to enhance the effectiveness of lifestyle interventions for depression.</w:t>
      </w:r>
    </w:p>
    <w:p w14:paraId="4E5F6FF4" w14:textId="77777777" w:rsidR="00366472" w:rsidRPr="00C654DA" w:rsidRDefault="00366472" w:rsidP="00A54B31">
      <w:pPr>
        <w:spacing w:line="276" w:lineRule="auto"/>
        <w:jc w:val="both"/>
        <w:rPr>
          <w:b/>
          <w:bCs/>
          <w:color w:val="000000" w:themeColor="text1"/>
          <w:lang w:val="en-HK"/>
        </w:rPr>
      </w:pPr>
    </w:p>
    <w:p w14:paraId="73157CED" w14:textId="4F7B75B5" w:rsidR="00F9630F" w:rsidRPr="00C654DA" w:rsidRDefault="00F9630F" w:rsidP="00A54B31">
      <w:pPr>
        <w:spacing w:line="276" w:lineRule="auto"/>
        <w:jc w:val="both"/>
        <w:rPr>
          <w:b/>
          <w:bCs/>
          <w:color w:val="000000" w:themeColor="text1"/>
          <w:lang w:val="en-HK"/>
        </w:rPr>
      </w:pPr>
      <w:r w:rsidRPr="00C654DA">
        <w:rPr>
          <w:b/>
          <w:bCs/>
          <w:color w:val="000000" w:themeColor="text1"/>
          <w:lang w:val="en-HK"/>
        </w:rPr>
        <w:t xml:space="preserve">About the </w:t>
      </w:r>
      <w:r w:rsidRPr="00C654DA">
        <w:rPr>
          <w:b/>
          <w:bCs/>
          <w:color w:val="000000" w:themeColor="text1"/>
          <w:lang w:val="en-HK"/>
        </w:rPr>
        <w:t>Institution</w:t>
      </w:r>
    </w:p>
    <w:p w14:paraId="1F5A0404" w14:textId="60D61466" w:rsidR="00F9630F" w:rsidRPr="00C654DA" w:rsidRDefault="00F9630F" w:rsidP="00A54B31">
      <w:pPr>
        <w:spacing w:line="276" w:lineRule="auto"/>
        <w:ind w:firstLine="720"/>
        <w:jc w:val="both"/>
        <w:rPr>
          <w:color w:val="000000" w:themeColor="text1"/>
          <w:lang w:val="en-HK"/>
        </w:rPr>
      </w:pPr>
      <w:r w:rsidRPr="00C654DA">
        <w:rPr>
          <w:color w:val="000000" w:themeColor="text1"/>
          <w:lang w:val="en-HK"/>
        </w:rPr>
        <w:t xml:space="preserve">Established in 1963, The Chinese University of Hong Kong (CUHK) is a comprehensive research institution that embraces a global perspective and seeks to merge tradition and modernity. As a leading university in Hong Kong and Asia, CUHK is dedicated to cultivating students who possess not only specialized expertise but also life wisdom. The University boasts an outstanding track record of research published in both discipline-specific journals and prestigious publications </w:t>
      </w:r>
      <w:r w:rsidRPr="00C654DA">
        <w:rPr>
          <w:color w:val="000000" w:themeColor="text1"/>
          <w:lang w:val="en-HK"/>
        </w:rPr>
        <w:t>such as</w:t>
      </w:r>
      <w:r w:rsidRPr="00C654DA">
        <w:rPr>
          <w:color w:val="000000" w:themeColor="text1"/>
          <w:lang w:val="en-HK"/>
        </w:rPr>
        <w:t xml:space="preserve"> Science, Nature, and The Lancet.</w:t>
      </w:r>
    </w:p>
    <w:p w14:paraId="6E896DC1" w14:textId="77777777" w:rsidR="00A54B31" w:rsidRPr="00C654DA" w:rsidRDefault="00A54B31" w:rsidP="00A54B31">
      <w:pPr>
        <w:spacing w:line="276" w:lineRule="auto"/>
        <w:jc w:val="both"/>
        <w:rPr>
          <w:b/>
          <w:bCs/>
          <w:color w:val="000000" w:themeColor="text1"/>
          <w:lang w:val="en-HK"/>
        </w:rPr>
      </w:pPr>
    </w:p>
    <w:p w14:paraId="7B0673EF" w14:textId="5B83E8DE" w:rsidR="00764163" w:rsidRPr="00C654DA" w:rsidRDefault="00764163" w:rsidP="00A54B31">
      <w:pPr>
        <w:spacing w:line="276" w:lineRule="auto"/>
        <w:jc w:val="both"/>
        <w:rPr>
          <w:b/>
          <w:bCs/>
          <w:color w:val="000000" w:themeColor="text1"/>
          <w:lang w:val="en-HK"/>
        </w:rPr>
      </w:pPr>
      <w:r w:rsidRPr="00C654DA">
        <w:rPr>
          <w:b/>
          <w:bCs/>
          <w:color w:val="000000" w:themeColor="text1"/>
          <w:lang w:val="en-HK"/>
        </w:rPr>
        <w:t>References</w:t>
      </w:r>
    </w:p>
    <w:p w14:paraId="1F153AF7" w14:textId="77777777" w:rsidR="00764163" w:rsidRPr="00C654DA" w:rsidRDefault="00764163" w:rsidP="00A54B31">
      <w:pPr>
        <w:spacing w:line="276" w:lineRule="auto"/>
        <w:jc w:val="both"/>
        <w:rPr>
          <w:color w:val="000000" w:themeColor="text1"/>
          <w:lang w:val="en-US"/>
        </w:rPr>
      </w:pPr>
      <w:r w:rsidRPr="00C654DA">
        <w:rPr>
          <w:color w:val="000000" w:themeColor="text1"/>
          <w:lang w:val="en-US"/>
        </w:rPr>
        <w:t xml:space="preserve">1. </w:t>
      </w:r>
      <w:proofErr w:type="spellStart"/>
      <w:r w:rsidRPr="00C654DA">
        <w:rPr>
          <w:color w:val="000000" w:themeColor="text1"/>
          <w:lang w:val="en-US"/>
        </w:rPr>
        <w:t>Shiffman</w:t>
      </w:r>
      <w:proofErr w:type="spellEnd"/>
      <w:r w:rsidRPr="00C654DA">
        <w:rPr>
          <w:color w:val="000000" w:themeColor="text1"/>
          <w:lang w:val="en-US"/>
        </w:rPr>
        <w:t xml:space="preserve">, S., Stone, A. A., &amp; Hufford, M. R. (2008). Ecological momentary assessment. </w:t>
      </w:r>
      <w:r w:rsidRPr="00C654DA">
        <w:rPr>
          <w:i/>
          <w:iCs/>
          <w:color w:val="000000" w:themeColor="text1"/>
          <w:lang w:val="en-US"/>
        </w:rPr>
        <w:t>Annual Review of Clinical Psychology</w:t>
      </w:r>
      <w:r w:rsidRPr="00C654DA">
        <w:rPr>
          <w:color w:val="000000" w:themeColor="text1"/>
          <w:lang w:val="en-US"/>
        </w:rPr>
        <w:t xml:space="preserve">, </w:t>
      </w:r>
      <w:r w:rsidRPr="00C654DA">
        <w:rPr>
          <w:i/>
          <w:iCs/>
          <w:color w:val="000000" w:themeColor="text1"/>
          <w:lang w:val="en-US"/>
        </w:rPr>
        <w:t>4</w:t>
      </w:r>
      <w:r w:rsidRPr="00C654DA">
        <w:rPr>
          <w:color w:val="000000" w:themeColor="text1"/>
          <w:lang w:val="en-US"/>
        </w:rPr>
        <w:t>, 1–32.</w:t>
      </w:r>
      <w:r w:rsidRPr="00C654DA">
        <w:rPr>
          <w:color w:val="000000" w:themeColor="text1"/>
          <w:lang w:val="en-US"/>
        </w:rPr>
        <w:tab/>
      </w:r>
    </w:p>
    <w:p w14:paraId="0C83CF47" w14:textId="77777777" w:rsidR="00764163" w:rsidRPr="00C654DA" w:rsidRDefault="00764163" w:rsidP="00A54B31">
      <w:pPr>
        <w:spacing w:line="276" w:lineRule="auto"/>
        <w:jc w:val="both"/>
        <w:rPr>
          <w:color w:val="000000" w:themeColor="text1"/>
          <w:lang w:val="en-US"/>
        </w:rPr>
      </w:pPr>
      <w:r w:rsidRPr="00C654DA">
        <w:rPr>
          <w:color w:val="000000" w:themeColor="text1"/>
          <w:lang w:val="en-US"/>
        </w:rPr>
        <w:t xml:space="preserve">2. Wong, V. W. H., Ho, F. Y. Y., Shi, N. K., Sarris, J., Chung, K. F., &amp; Yeung, W. F. (2021). Lifestyle Medicine for Depression: A Meta-Analysis of Randomized Controlled Trials. </w:t>
      </w:r>
      <w:r w:rsidRPr="00C654DA">
        <w:rPr>
          <w:i/>
          <w:iCs/>
          <w:color w:val="000000" w:themeColor="text1"/>
          <w:lang w:val="en-US"/>
        </w:rPr>
        <w:t>Journal of Affective Disorders</w:t>
      </w:r>
      <w:r w:rsidRPr="00C654DA">
        <w:rPr>
          <w:color w:val="000000" w:themeColor="text1"/>
          <w:lang w:val="en-US"/>
        </w:rPr>
        <w:t>, 284, 203–216.</w:t>
      </w:r>
    </w:p>
    <w:p w14:paraId="37B39D74" w14:textId="77777777" w:rsidR="00764163" w:rsidRPr="00C654DA" w:rsidRDefault="00764163" w:rsidP="00A54B31">
      <w:pPr>
        <w:spacing w:line="276" w:lineRule="auto"/>
        <w:jc w:val="both"/>
        <w:rPr>
          <w:color w:val="000000" w:themeColor="text1"/>
        </w:rPr>
      </w:pPr>
      <w:r w:rsidRPr="00C654DA">
        <w:rPr>
          <w:color w:val="000000" w:themeColor="text1"/>
          <w:lang w:val="en-US"/>
        </w:rPr>
        <w:t xml:space="preserve">3.  </w:t>
      </w:r>
      <w:r w:rsidRPr="00C654DA">
        <w:rPr>
          <w:color w:val="000000" w:themeColor="text1"/>
        </w:rPr>
        <w:t>Ip, A. K. Y., Ho, F. Y. Y., Yeung, W. F., Chung, K. F., Ng, C. H., Oliver, G., &amp; Sarris, J. (2021). Effects of a group-based lifestyle medicine for depression: A pilot randomized controlled trial. </w:t>
      </w:r>
      <w:proofErr w:type="spellStart"/>
      <w:r w:rsidRPr="00C654DA">
        <w:rPr>
          <w:i/>
          <w:iCs/>
          <w:color w:val="000000" w:themeColor="text1"/>
        </w:rPr>
        <w:t>PLoS</w:t>
      </w:r>
      <w:proofErr w:type="spellEnd"/>
      <w:r w:rsidRPr="00C654DA">
        <w:rPr>
          <w:i/>
          <w:iCs/>
          <w:color w:val="000000" w:themeColor="text1"/>
        </w:rPr>
        <w:t xml:space="preserve"> ONE</w:t>
      </w:r>
      <w:r w:rsidRPr="00C654DA">
        <w:rPr>
          <w:color w:val="000000" w:themeColor="text1"/>
        </w:rPr>
        <w:t>, </w:t>
      </w:r>
      <w:r w:rsidRPr="00C654DA">
        <w:rPr>
          <w:i/>
          <w:iCs/>
          <w:color w:val="000000" w:themeColor="text1"/>
        </w:rPr>
        <w:t>16</w:t>
      </w:r>
      <w:r w:rsidRPr="00C654DA">
        <w:rPr>
          <w:color w:val="000000" w:themeColor="text1"/>
        </w:rPr>
        <w:t>(10), e0258059.</w:t>
      </w:r>
    </w:p>
    <w:p w14:paraId="1A884C94" w14:textId="74187323" w:rsidR="00F9630F" w:rsidRPr="00C654DA" w:rsidRDefault="00F9630F" w:rsidP="00A54B31">
      <w:pPr>
        <w:spacing w:line="276" w:lineRule="auto"/>
        <w:jc w:val="both"/>
        <w:rPr>
          <w:color w:val="000000" w:themeColor="text1"/>
          <w:lang w:val="en-HK"/>
        </w:rPr>
      </w:pPr>
    </w:p>
    <w:sectPr w:rsidR="00F9630F" w:rsidRPr="00C654DA" w:rsidSect="00F0587B">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721FA" w14:textId="77777777" w:rsidR="006A2005" w:rsidRDefault="006A2005" w:rsidP="00BA2A65">
      <w:r>
        <w:separator/>
      </w:r>
    </w:p>
    <w:p w14:paraId="2FEF67D0" w14:textId="77777777" w:rsidR="006A2005" w:rsidRDefault="006A2005"/>
  </w:endnote>
  <w:endnote w:type="continuationSeparator" w:id="0">
    <w:p w14:paraId="3923A768" w14:textId="77777777" w:rsidR="006A2005" w:rsidRDefault="006A2005" w:rsidP="00BA2A65">
      <w:r>
        <w:continuationSeparator/>
      </w:r>
    </w:p>
    <w:p w14:paraId="27DA1EAB" w14:textId="77777777" w:rsidR="006A2005" w:rsidRDefault="006A20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30218946"/>
      <w:docPartObj>
        <w:docPartGallery w:val="Page Numbers (Bottom of Page)"/>
        <w:docPartUnique/>
      </w:docPartObj>
    </w:sdtPr>
    <w:sdtContent>
      <w:p w14:paraId="388B0305" w14:textId="77777777" w:rsidR="001B082A" w:rsidRDefault="001B082A" w:rsidP="003D1F6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FFA2DE" w14:textId="77777777" w:rsidR="001B082A" w:rsidRDefault="001B082A" w:rsidP="001B08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08094555"/>
      <w:docPartObj>
        <w:docPartGallery w:val="Page Numbers (Bottom of Page)"/>
        <w:docPartUnique/>
      </w:docPartObj>
    </w:sdtPr>
    <w:sdtContent>
      <w:p w14:paraId="75BE2CE5" w14:textId="75F6B351" w:rsidR="001B082A" w:rsidRDefault="001B082A" w:rsidP="003D1F6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D447B">
          <w:rPr>
            <w:rStyle w:val="PageNumber"/>
            <w:noProof/>
          </w:rPr>
          <w:t>5</w:t>
        </w:r>
        <w:r>
          <w:rPr>
            <w:rStyle w:val="PageNumber"/>
          </w:rPr>
          <w:fldChar w:fldCharType="end"/>
        </w:r>
      </w:p>
    </w:sdtContent>
  </w:sdt>
  <w:p w14:paraId="1BCD4993" w14:textId="77777777" w:rsidR="001B082A" w:rsidRDefault="001B082A" w:rsidP="001B082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6DDED" w14:textId="77777777" w:rsidR="006A2005" w:rsidRDefault="006A2005" w:rsidP="00BA2A65">
      <w:r>
        <w:separator/>
      </w:r>
    </w:p>
    <w:p w14:paraId="5CAC90AE" w14:textId="77777777" w:rsidR="006A2005" w:rsidRDefault="006A2005"/>
  </w:footnote>
  <w:footnote w:type="continuationSeparator" w:id="0">
    <w:p w14:paraId="5E01F5C8" w14:textId="77777777" w:rsidR="006A2005" w:rsidRDefault="006A2005" w:rsidP="00BA2A65">
      <w:r>
        <w:continuationSeparator/>
      </w:r>
    </w:p>
    <w:p w14:paraId="0C3EF212" w14:textId="77777777" w:rsidR="006A2005" w:rsidRDefault="006A20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2ED18" w14:textId="18BC0ACF" w:rsidR="00BA2A65" w:rsidRPr="00F5351C" w:rsidRDefault="00BA2A65" w:rsidP="00BA2A65">
    <w:pPr>
      <w:spacing w:before="120" w:after="120"/>
      <w:outlineLv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13B0A"/>
    <w:multiLevelType w:val="multilevel"/>
    <w:tmpl w:val="5854F0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962AEB"/>
    <w:multiLevelType w:val="multilevel"/>
    <w:tmpl w:val="81AAD1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3B2D6E"/>
    <w:multiLevelType w:val="multilevel"/>
    <w:tmpl w:val="FBB28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7A38A9"/>
    <w:multiLevelType w:val="multilevel"/>
    <w:tmpl w:val="CBFC1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C420A8"/>
    <w:multiLevelType w:val="multilevel"/>
    <w:tmpl w:val="E74C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94687A"/>
    <w:multiLevelType w:val="multilevel"/>
    <w:tmpl w:val="A148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3145C7"/>
    <w:multiLevelType w:val="multilevel"/>
    <w:tmpl w:val="4D6E0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9B39F0"/>
    <w:multiLevelType w:val="multilevel"/>
    <w:tmpl w:val="D258F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3063AC"/>
    <w:multiLevelType w:val="multilevel"/>
    <w:tmpl w:val="03983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9B6944"/>
    <w:multiLevelType w:val="multilevel"/>
    <w:tmpl w:val="6C92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262AC2"/>
    <w:multiLevelType w:val="multilevel"/>
    <w:tmpl w:val="3976F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046E8B"/>
    <w:multiLevelType w:val="multilevel"/>
    <w:tmpl w:val="3AE6F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229604E"/>
    <w:multiLevelType w:val="multilevel"/>
    <w:tmpl w:val="95E0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FE4FC1"/>
    <w:multiLevelType w:val="hybridMultilevel"/>
    <w:tmpl w:val="52BC7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E57A24"/>
    <w:multiLevelType w:val="multilevel"/>
    <w:tmpl w:val="F4169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ED15E65"/>
    <w:multiLevelType w:val="multilevel"/>
    <w:tmpl w:val="2D2AE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1D344EA"/>
    <w:multiLevelType w:val="multilevel"/>
    <w:tmpl w:val="2AD20C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2F53C11"/>
    <w:multiLevelType w:val="multilevel"/>
    <w:tmpl w:val="1680A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C660130"/>
    <w:multiLevelType w:val="multilevel"/>
    <w:tmpl w:val="724E8C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2053473"/>
    <w:multiLevelType w:val="multilevel"/>
    <w:tmpl w:val="DACA0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2D3773C"/>
    <w:multiLevelType w:val="multilevel"/>
    <w:tmpl w:val="1EC244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AE5C0F"/>
    <w:multiLevelType w:val="multilevel"/>
    <w:tmpl w:val="FE769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91D31D3"/>
    <w:multiLevelType w:val="multilevel"/>
    <w:tmpl w:val="6CC43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BBC2D9B"/>
    <w:multiLevelType w:val="hybridMultilevel"/>
    <w:tmpl w:val="2B909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FE6C08"/>
    <w:multiLevelType w:val="multilevel"/>
    <w:tmpl w:val="5E288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F2F10FA"/>
    <w:multiLevelType w:val="multilevel"/>
    <w:tmpl w:val="1854CE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80550912">
    <w:abstractNumId w:val="13"/>
  </w:num>
  <w:num w:numId="2" w16cid:durableId="1127358002">
    <w:abstractNumId w:val="23"/>
  </w:num>
  <w:num w:numId="3" w16cid:durableId="82654348">
    <w:abstractNumId w:val="12"/>
  </w:num>
  <w:num w:numId="4" w16cid:durableId="329210978">
    <w:abstractNumId w:val="6"/>
  </w:num>
  <w:num w:numId="5" w16cid:durableId="956061526">
    <w:abstractNumId w:val="25"/>
  </w:num>
  <w:num w:numId="6" w16cid:durableId="657659040">
    <w:abstractNumId w:val="21"/>
  </w:num>
  <w:num w:numId="7" w16cid:durableId="505823375">
    <w:abstractNumId w:val="2"/>
  </w:num>
  <w:num w:numId="8" w16cid:durableId="1770152227">
    <w:abstractNumId w:val="15"/>
  </w:num>
  <w:num w:numId="9" w16cid:durableId="624970477">
    <w:abstractNumId w:val="18"/>
  </w:num>
  <w:num w:numId="10" w16cid:durableId="2141144351">
    <w:abstractNumId w:val="19"/>
  </w:num>
  <w:num w:numId="11" w16cid:durableId="1833177990">
    <w:abstractNumId w:val="4"/>
  </w:num>
  <w:num w:numId="12" w16cid:durableId="1719891123">
    <w:abstractNumId w:val="7"/>
  </w:num>
  <w:num w:numId="13" w16cid:durableId="641233665">
    <w:abstractNumId w:val="16"/>
  </w:num>
  <w:num w:numId="14" w16cid:durableId="571232607">
    <w:abstractNumId w:val="22"/>
  </w:num>
  <w:num w:numId="15" w16cid:durableId="6909587">
    <w:abstractNumId w:val="5"/>
  </w:num>
  <w:num w:numId="16" w16cid:durableId="1681615074">
    <w:abstractNumId w:val="10"/>
  </w:num>
  <w:num w:numId="17" w16cid:durableId="599609663">
    <w:abstractNumId w:val="20"/>
  </w:num>
  <w:num w:numId="18" w16cid:durableId="706831137">
    <w:abstractNumId w:val="11"/>
  </w:num>
  <w:num w:numId="19" w16cid:durableId="1051731235">
    <w:abstractNumId w:val="24"/>
  </w:num>
  <w:num w:numId="20" w16cid:durableId="230119234">
    <w:abstractNumId w:val="9"/>
  </w:num>
  <w:num w:numId="21" w16cid:durableId="1526097006">
    <w:abstractNumId w:val="0"/>
  </w:num>
  <w:num w:numId="22" w16cid:durableId="1224757093">
    <w:abstractNumId w:val="8"/>
  </w:num>
  <w:num w:numId="23" w16cid:durableId="434910668">
    <w:abstractNumId w:val="14"/>
  </w:num>
  <w:num w:numId="24" w16cid:durableId="1344742446">
    <w:abstractNumId w:val="3"/>
  </w:num>
  <w:num w:numId="25" w16cid:durableId="614794651">
    <w:abstractNumId w:val="1"/>
  </w:num>
  <w:num w:numId="26" w16cid:durableId="4096665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A65"/>
    <w:rsid w:val="00001888"/>
    <w:rsid w:val="00004A01"/>
    <w:rsid w:val="0000700A"/>
    <w:rsid w:val="000119BA"/>
    <w:rsid w:val="00011A24"/>
    <w:rsid w:val="000157FB"/>
    <w:rsid w:val="00022A32"/>
    <w:rsid w:val="000257CD"/>
    <w:rsid w:val="000327E1"/>
    <w:rsid w:val="000366EA"/>
    <w:rsid w:val="000379EC"/>
    <w:rsid w:val="000531F5"/>
    <w:rsid w:val="00054EFA"/>
    <w:rsid w:val="000569A3"/>
    <w:rsid w:val="000643DD"/>
    <w:rsid w:val="0007188F"/>
    <w:rsid w:val="000854FE"/>
    <w:rsid w:val="00087174"/>
    <w:rsid w:val="0009745E"/>
    <w:rsid w:val="000B49FC"/>
    <w:rsid w:val="000B7230"/>
    <w:rsid w:val="000C31BD"/>
    <w:rsid w:val="000D1E4A"/>
    <w:rsid w:val="000D5C44"/>
    <w:rsid w:val="000D6D93"/>
    <w:rsid w:val="000E3758"/>
    <w:rsid w:val="000E7B31"/>
    <w:rsid w:val="000F3931"/>
    <w:rsid w:val="000F6F39"/>
    <w:rsid w:val="00101EAE"/>
    <w:rsid w:val="00103843"/>
    <w:rsid w:val="001143CB"/>
    <w:rsid w:val="001154DA"/>
    <w:rsid w:val="00117DD6"/>
    <w:rsid w:val="001239D5"/>
    <w:rsid w:val="0012627A"/>
    <w:rsid w:val="001311F2"/>
    <w:rsid w:val="00132959"/>
    <w:rsid w:val="001334D1"/>
    <w:rsid w:val="00134E1D"/>
    <w:rsid w:val="001420DE"/>
    <w:rsid w:val="00143B12"/>
    <w:rsid w:val="00146EDF"/>
    <w:rsid w:val="001477BF"/>
    <w:rsid w:val="00151D27"/>
    <w:rsid w:val="00151FA1"/>
    <w:rsid w:val="0016403A"/>
    <w:rsid w:val="001674C1"/>
    <w:rsid w:val="0018391B"/>
    <w:rsid w:val="0019341A"/>
    <w:rsid w:val="00195B4E"/>
    <w:rsid w:val="001A40A4"/>
    <w:rsid w:val="001A53B1"/>
    <w:rsid w:val="001B00FF"/>
    <w:rsid w:val="001B082A"/>
    <w:rsid w:val="001C4FAD"/>
    <w:rsid w:val="001C5EA7"/>
    <w:rsid w:val="001D2825"/>
    <w:rsid w:val="001D2DEE"/>
    <w:rsid w:val="001D3E48"/>
    <w:rsid w:val="001D6320"/>
    <w:rsid w:val="001D73C0"/>
    <w:rsid w:val="001E0B8A"/>
    <w:rsid w:val="001E59DA"/>
    <w:rsid w:val="001F01A3"/>
    <w:rsid w:val="00205A36"/>
    <w:rsid w:val="002209BE"/>
    <w:rsid w:val="00223B5E"/>
    <w:rsid w:val="00226A50"/>
    <w:rsid w:val="002426F2"/>
    <w:rsid w:val="00245DFE"/>
    <w:rsid w:val="00246D8D"/>
    <w:rsid w:val="002530EF"/>
    <w:rsid w:val="00253F8D"/>
    <w:rsid w:val="002577BD"/>
    <w:rsid w:val="00260B26"/>
    <w:rsid w:val="00260DBD"/>
    <w:rsid w:val="002615AB"/>
    <w:rsid w:val="00267C43"/>
    <w:rsid w:val="00276A7C"/>
    <w:rsid w:val="002819A6"/>
    <w:rsid w:val="00281AC5"/>
    <w:rsid w:val="0028209C"/>
    <w:rsid w:val="00291F31"/>
    <w:rsid w:val="00291FE8"/>
    <w:rsid w:val="00294BEE"/>
    <w:rsid w:val="00295268"/>
    <w:rsid w:val="002A243E"/>
    <w:rsid w:val="002C3503"/>
    <w:rsid w:val="002C6F35"/>
    <w:rsid w:val="002D180D"/>
    <w:rsid w:val="002E1152"/>
    <w:rsid w:val="002F21AD"/>
    <w:rsid w:val="002F5829"/>
    <w:rsid w:val="00310B2E"/>
    <w:rsid w:val="00312645"/>
    <w:rsid w:val="003165F3"/>
    <w:rsid w:val="00323115"/>
    <w:rsid w:val="00323C35"/>
    <w:rsid w:val="00324EFF"/>
    <w:rsid w:val="003306F9"/>
    <w:rsid w:val="003400E5"/>
    <w:rsid w:val="00352F58"/>
    <w:rsid w:val="00366472"/>
    <w:rsid w:val="00376497"/>
    <w:rsid w:val="003826F2"/>
    <w:rsid w:val="00395E59"/>
    <w:rsid w:val="003B232F"/>
    <w:rsid w:val="003C3688"/>
    <w:rsid w:val="003C4A55"/>
    <w:rsid w:val="003C7F3D"/>
    <w:rsid w:val="003E1C79"/>
    <w:rsid w:val="003E3667"/>
    <w:rsid w:val="003F3D16"/>
    <w:rsid w:val="003F783E"/>
    <w:rsid w:val="00405238"/>
    <w:rsid w:val="00406434"/>
    <w:rsid w:val="00410D0B"/>
    <w:rsid w:val="0041155A"/>
    <w:rsid w:val="004141AA"/>
    <w:rsid w:val="00416323"/>
    <w:rsid w:val="00421800"/>
    <w:rsid w:val="00444969"/>
    <w:rsid w:val="00450D50"/>
    <w:rsid w:val="0046228B"/>
    <w:rsid w:val="004841F9"/>
    <w:rsid w:val="00485E93"/>
    <w:rsid w:val="004974BB"/>
    <w:rsid w:val="004A1169"/>
    <w:rsid w:val="004A1470"/>
    <w:rsid w:val="004A4838"/>
    <w:rsid w:val="004A7502"/>
    <w:rsid w:val="004B00D1"/>
    <w:rsid w:val="004B6CFC"/>
    <w:rsid w:val="004D0AF3"/>
    <w:rsid w:val="004D613E"/>
    <w:rsid w:val="004E53AD"/>
    <w:rsid w:val="004E5B5C"/>
    <w:rsid w:val="004F0FCD"/>
    <w:rsid w:val="00506E25"/>
    <w:rsid w:val="00516069"/>
    <w:rsid w:val="00543233"/>
    <w:rsid w:val="00546D59"/>
    <w:rsid w:val="005650FB"/>
    <w:rsid w:val="00565B10"/>
    <w:rsid w:val="005723CD"/>
    <w:rsid w:val="005744EE"/>
    <w:rsid w:val="005764FF"/>
    <w:rsid w:val="00585904"/>
    <w:rsid w:val="00593701"/>
    <w:rsid w:val="005B1648"/>
    <w:rsid w:val="005B3B4D"/>
    <w:rsid w:val="005C0D10"/>
    <w:rsid w:val="005C204D"/>
    <w:rsid w:val="005C2E43"/>
    <w:rsid w:val="005C76E6"/>
    <w:rsid w:val="005D5371"/>
    <w:rsid w:val="005E08E9"/>
    <w:rsid w:val="005E2544"/>
    <w:rsid w:val="005E2BFB"/>
    <w:rsid w:val="005E6831"/>
    <w:rsid w:val="005E684F"/>
    <w:rsid w:val="005F1413"/>
    <w:rsid w:val="006010E3"/>
    <w:rsid w:val="00612373"/>
    <w:rsid w:val="006136F2"/>
    <w:rsid w:val="00622A0F"/>
    <w:rsid w:val="006308E1"/>
    <w:rsid w:val="006427D0"/>
    <w:rsid w:val="0065767C"/>
    <w:rsid w:val="006640FD"/>
    <w:rsid w:val="00664516"/>
    <w:rsid w:val="00667B2A"/>
    <w:rsid w:val="00695915"/>
    <w:rsid w:val="006A2005"/>
    <w:rsid w:val="006B777C"/>
    <w:rsid w:val="006C5469"/>
    <w:rsid w:val="006C5C54"/>
    <w:rsid w:val="006C764C"/>
    <w:rsid w:val="006D2D47"/>
    <w:rsid w:val="006D5DAD"/>
    <w:rsid w:val="006E60EC"/>
    <w:rsid w:val="006E72BB"/>
    <w:rsid w:val="006F2DC6"/>
    <w:rsid w:val="00713E6E"/>
    <w:rsid w:val="007261E5"/>
    <w:rsid w:val="00727F1B"/>
    <w:rsid w:val="007340F8"/>
    <w:rsid w:val="00745680"/>
    <w:rsid w:val="00754624"/>
    <w:rsid w:val="0075644B"/>
    <w:rsid w:val="00757905"/>
    <w:rsid w:val="00762450"/>
    <w:rsid w:val="00764163"/>
    <w:rsid w:val="00771537"/>
    <w:rsid w:val="00776F97"/>
    <w:rsid w:val="00780004"/>
    <w:rsid w:val="007803F5"/>
    <w:rsid w:val="00783720"/>
    <w:rsid w:val="00784B6F"/>
    <w:rsid w:val="0079473B"/>
    <w:rsid w:val="007A4679"/>
    <w:rsid w:val="007B3186"/>
    <w:rsid w:val="007C0D8D"/>
    <w:rsid w:val="007C67C4"/>
    <w:rsid w:val="007D2A63"/>
    <w:rsid w:val="007D447B"/>
    <w:rsid w:val="007D67D8"/>
    <w:rsid w:val="007E349F"/>
    <w:rsid w:val="007F14E8"/>
    <w:rsid w:val="008071BC"/>
    <w:rsid w:val="00814867"/>
    <w:rsid w:val="00820D19"/>
    <w:rsid w:val="0082729B"/>
    <w:rsid w:val="00831D49"/>
    <w:rsid w:val="008367A7"/>
    <w:rsid w:val="008405DF"/>
    <w:rsid w:val="00840E88"/>
    <w:rsid w:val="00841B7D"/>
    <w:rsid w:val="00845628"/>
    <w:rsid w:val="008525B3"/>
    <w:rsid w:val="00853074"/>
    <w:rsid w:val="00861AEE"/>
    <w:rsid w:val="00862F82"/>
    <w:rsid w:val="008648C2"/>
    <w:rsid w:val="00871A58"/>
    <w:rsid w:val="00883DA5"/>
    <w:rsid w:val="00887264"/>
    <w:rsid w:val="008878EE"/>
    <w:rsid w:val="00892DE6"/>
    <w:rsid w:val="008A0ACE"/>
    <w:rsid w:val="008B2BB9"/>
    <w:rsid w:val="008B49AA"/>
    <w:rsid w:val="008D4BFD"/>
    <w:rsid w:val="008E2EC5"/>
    <w:rsid w:val="008E56A5"/>
    <w:rsid w:val="008F0E65"/>
    <w:rsid w:val="008F5BA5"/>
    <w:rsid w:val="0090389E"/>
    <w:rsid w:val="0092499A"/>
    <w:rsid w:val="0093042F"/>
    <w:rsid w:val="00941510"/>
    <w:rsid w:val="0095370B"/>
    <w:rsid w:val="00954521"/>
    <w:rsid w:val="0095515C"/>
    <w:rsid w:val="00955500"/>
    <w:rsid w:val="0096110E"/>
    <w:rsid w:val="00961B4D"/>
    <w:rsid w:val="009673A6"/>
    <w:rsid w:val="00967A8A"/>
    <w:rsid w:val="00970717"/>
    <w:rsid w:val="00976983"/>
    <w:rsid w:val="00997B90"/>
    <w:rsid w:val="009A0493"/>
    <w:rsid w:val="009B0717"/>
    <w:rsid w:val="009D41FB"/>
    <w:rsid w:val="009E5CF0"/>
    <w:rsid w:val="009F03FF"/>
    <w:rsid w:val="009F5F59"/>
    <w:rsid w:val="009F637D"/>
    <w:rsid w:val="00A0153B"/>
    <w:rsid w:val="00A02199"/>
    <w:rsid w:val="00A1417C"/>
    <w:rsid w:val="00A16D74"/>
    <w:rsid w:val="00A438E5"/>
    <w:rsid w:val="00A45F5A"/>
    <w:rsid w:val="00A500BA"/>
    <w:rsid w:val="00A54B31"/>
    <w:rsid w:val="00A566FB"/>
    <w:rsid w:val="00A7608B"/>
    <w:rsid w:val="00A9103B"/>
    <w:rsid w:val="00A97251"/>
    <w:rsid w:val="00AA4A67"/>
    <w:rsid w:val="00AB7CDB"/>
    <w:rsid w:val="00AC181F"/>
    <w:rsid w:val="00AC6B72"/>
    <w:rsid w:val="00AD1E34"/>
    <w:rsid w:val="00AE27B9"/>
    <w:rsid w:val="00AE6C19"/>
    <w:rsid w:val="00AF131C"/>
    <w:rsid w:val="00AF30B4"/>
    <w:rsid w:val="00B00030"/>
    <w:rsid w:val="00B00E51"/>
    <w:rsid w:val="00B03CCE"/>
    <w:rsid w:val="00B13E7C"/>
    <w:rsid w:val="00B15862"/>
    <w:rsid w:val="00B1715E"/>
    <w:rsid w:val="00B246D1"/>
    <w:rsid w:val="00B25E84"/>
    <w:rsid w:val="00B40AB1"/>
    <w:rsid w:val="00B44113"/>
    <w:rsid w:val="00B4498C"/>
    <w:rsid w:val="00B44F97"/>
    <w:rsid w:val="00B459E9"/>
    <w:rsid w:val="00B46345"/>
    <w:rsid w:val="00B478DD"/>
    <w:rsid w:val="00B538C0"/>
    <w:rsid w:val="00B7383C"/>
    <w:rsid w:val="00B828CD"/>
    <w:rsid w:val="00B82ABF"/>
    <w:rsid w:val="00BA1161"/>
    <w:rsid w:val="00BA2A65"/>
    <w:rsid w:val="00BA5859"/>
    <w:rsid w:val="00BB1688"/>
    <w:rsid w:val="00BC2004"/>
    <w:rsid w:val="00BC30EA"/>
    <w:rsid w:val="00BD166F"/>
    <w:rsid w:val="00BD2EFC"/>
    <w:rsid w:val="00BD5192"/>
    <w:rsid w:val="00BE36E3"/>
    <w:rsid w:val="00BE3F5D"/>
    <w:rsid w:val="00BF4CCE"/>
    <w:rsid w:val="00BF5BD2"/>
    <w:rsid w:val="00BF7A3C"/>
    <w:rsid w:val="00C04DC3"/>
    <w:rsid w:val="00C057F1"/>
    <w:rsid w:val="00C2591D"/>
    <w:rsid w:val="00C42AEE"/>
    <w:rsid w:val="00C462D5"/>
    <w:rsid w:val="00C54F9F"/>
    <w:rsid w:val="00C61E2E"/>
    <w:rsid w:val="00C6256E"/>
    <w:rsid w:val="00C654DA"/>
    <w:rsid w:val="00C72664"/>
    <w:rsid w:val="00C74210"/>
    <w:rsid w:val="00C76CF4"/>
    <w:rsid w:val="00C90D87"/>
    <w:rsid w:val="00CA16AE"/>
    <w:rsid w:val="00CA7854"/>
    <w:rsid w:val="00CA7E44"/>
    <w:rsid w:val="00CB2AE6"/>
    <w:rsid w:val="00CE04CA"/>
    <w:rsid w:val="00CE69B2"/>
    <w:rsid w:val="00D069C3"/>
    <w:rsid w:val="00D1397F"/>
    <w:rsid w:val="00D163D8"/>
    <w:rsid w:val="00D27313"/>
    <w:rsid w:val="00D33BF9"/>
    <w:rsid w:val="00D516A1"/>
    <w:rsid w:val="00D5699C"/>
    <w:rsid w:val="00D62F9E"/>
    <w:rsid w:val="00D6651D"/>
    <w:rsid w:val="00D666D9"/>
    <w:rsid w:val="00D70C8B"/>
    <w:rsid w:val="00D85123"/>
    <w:rsid w:val="00D873FE"/>
    <w:rsid w:val="00D92F6D"/>
    <w:rsid w:val="00D95163"/>
    <w:rsid w:val="00DA19F8"/>
    <w:rsid w:val="00DB17E9"/>
    <w:rsid w:val="00DB197B"/>
    <w:rsid w:val="00DB652F"/>
    <w:rsid w:val="00DC5975"/>
    <w:rsid w:val="00DD037A"/>
    <w:rsid w:val="00DD050B"/>
    <w:rsid w:val="00DD098E"/>
    <w:rsid w:val="00DD1E8F"/>
    <w:rsid w:val="00DD4D31"/>
    <w:rsid w:val="00DD5B62"/>
    <w:rsid w:val="00DD7090"/>
    <w:rsid w:val="00DD7717"/>
    <w:rsid w:val="00DE0D3F"/>
    <w:rsid w:val="00DE0FA8"/>
    <w:rsid w:val="00DE6641"/>
    <w:rsid w:val="00DF4BDC"/>
    <w:rsid w:val="00E05A2C"/>
    <w:rsid w:val="00E106F5"/>
    <w:rsid w:val="00E11AF5"/>
    <w:rsid w:val="00E1431B"/>
    <w:rsid w:val="00E179CB"/>
    <w:rsid w:val="00E2017D"/>
    <w:rsid w:val="00E23520"/>
    <w:rsid w:val="00E2439E"/>
    <w:rsid w:val="00E26540"/>
    <w:rsid w:val="00E325AE"/>
    <w:rsid w:val="00E408EF"/>
    <w:rsid w:val="00E43100"/>
    <w:rsid w:val="00E45349"/>
    <w:rsid w:val="00E50C4C"/>
    <w:rsid w:val="00E6134F"/>
    <w:rsid w:val="00E61769"/>
    <w:rsid w:val="00E7475B"/>
    <w:rsid w:val="00E7554B"/>
    <w:rsid w:val="00E96D89"/>
    <w:rsid w:val="00EA7A01"/>
    <w:rsid w:val="00EB23A0"/>
    <w:rsid w:val="00EC1F6F"/>
    <w:rsid w:val="00EC6ABC"/>
    <w:rsid w:val="00ED030C"/>
    <w:rsid w:val="00ED1669"/>
    <w:rsid w:val="00ED2290"/>
    <w:rsid w:val="00EE703D"/>
    <w:rsid w:val="00EF4ADD"/>
    <w:rsid w:val="00F03117"/>
    <w:rsid w:val="00F0587B"/>
    <w:rsid w:val="00F11A49"/>
    <w:rsid w:val="00F21F15"/>
    <w:rsid w:val="00F337B3"/>
    <w:rsid w:val="00F338E3"/>
    <w:rsid w:val="00F36280"/>
    <w:rsid w:val="00F43F4B"/>
    <w:rsid w:val="00F45CC6"/>
    <w:rsid w:val="00F465DB"/>
    <w:rsid w:val="00F5351C"/>
    <w:rsid w:val="00F544D6"/>
    <w:rsid w:val="00F57E50"/>
    <w:rsid w:val="00F605DC"/>
    <w:rsid w:val="00F63695"/>
    <w:rsid w:val="00F70C48"/>
    <w:rsid w:val="00F7791B"/>
    <w:rsid w:val="00F820FD"/>
    <w:rsid w:val="00F836F7"/>
    <w:rsid w:val="00F9394E"/>
    <w:rsid w:val="00F9630F"/>
    <w:rsid w:val="00F977D1"/>
    <w:rsid w:val="00FC7198"/>
    <w:rsid w:val="00FD396D"/>
    <w:rsid w:val="00FE2AC7"/>
    <w:rsid w:val="00FE5EA6"/>
    <w:rsid w:val="00FF06F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68ED0"/>
  <w15:chartTrackingRefBased/>
  <w15:docId w15:val="{4C7F7302-241F-9E40-8038-DECD2288F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A65"/>
    <w:rPr>
      <w:rFonts w:ascii="Times New Roman" w:hAnsi="Times New Roman" w:cs="Times New Roman"/>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2A65"/>
    <w:rPr>
      <w:sz w:val="18"/>
      <w:szCs w:val="18"/>
      <w:lang w:val="en-US"/>
    </w:rPr>
  </w:style>
  <w:style w:type="character" w:customStyle="1" w:styleId="BalloonTextChar">
    <w:name w:val="Balloon Text Char"/>
    <w:basedOn w:val="DefaultParagraphFont"/>
    <w:link w:val="BalloonText"/>
    <w:uiPriority w:val="99"/>
    <w:semiHidden/>
    <w:rsid w:val="00BA2A65"/>
    <w:rPr>
      <w:rFonts w:ascii="Times New Roman" w:hAnsi="Times New Roman" w:cs="Times New Roman"/>
      <w:sz w:val="18"/>
      <w:szCs w:val="18"/>
    </w:rPr>
  </w:style>
  <w:style w:type="paragraph" w:styleId="Header">
    <w:name w:val="header"/>
    <w:basedOn w:val="Normal"/>
    <w:link w:val="HeaderChar"/>
    <w:uiPriority w:val="99"/>
    <w:unhideWhenUsed/>
    <w:rsid w:val="00BA2A65"/>
    <w:pPr>
      <w:tabs>
        <w:tab w:val="center" w:pos="4680"/>
        <w:tab w:val="right" w:pos="9360"/>
      </w:tabs>
    </w:pPr>
    <w:rPr>
      <w:rFonts w:asciiTheme="minorHAnsi" w:hAnsiTheme="minorHAnsi" w:cstheme="minorBidi"/>
      <w:lang w:val="en-US"/>
    </w:rPr>
  </w:style>
  <w:style w:type="character" w:customStyle="1" w:styleId="HeaderChar">
    <w:name w:val="Header Char"/>
    <w:basedOn w:val="DefaultParagraphFont"/>
    <w:link w:val="Header"/>
    <w:uiPriority w:val="99"/>
    <w:rsid w:val="00BA2A65"/>
  </w:style>
  <w:style w:type="paragraph" w:styleId="Footer">
    <w:name w:val="footer"/>
    <w:basedOn w:val="Normal"/>
    <w:link w:val="FooterChar"/>
    <w:uiPriority w:val="99"/>
    <w:unhideWhenUsed/>
    <w:rsid w:val="00BA2A65"/>
    <w:pPr>
      <w:tabs>
        <w:tab w:val="center" w:pos="4680"/>
        <w:tab w:val="right" w:pos="9360"/>
      </w:tabs>
    </w:pPr>
    <w:rPr>
      <w:rFonts w:asciiTheme="minorHAnsi" w:hAnsiTheme="minorHAnsi" w:cstheme="minorBidi"/>
      <w:lang w:val="en-US"/>
    </w:rPr>
  </w:style>
  <w:style w:type="character" w:customStyle="1" w:styleId="FooterChar">
    <w:name w:val="Footer Char"/>
    <w:basedOn w:val="DefaultParagraphFont"/>
    <w:link w:val="Footer"/>
    <w:uiPriority w:val="99"/>
    <w:rsid w:val="00BA2A65"/>
  </w:style>
  <w:style w:type="paragraph" w:styleId="ListParagraph">
    <w:name w:val="List Paragraph"/>
    <w:basedOn w:val="Normal"/>
    <w:uiPriority w:val="34"/>
    <w:qFormat/>
    <w:rsid w:val="00245DFE"/>
    <w:pPr>
      <w:ind w:left="720"/>
      <w:contextualSpacing/>
    </w:pPr>
  </w:style>
  <w:style w:type="table" w:styleId="TableGrid">
    <w:name w:val="Table Grid"/>
    <w:basedOn w:val="TableNormal"/>
    <w:uiPriority w:val="39"/>
    <w:rsid w:val="000366EA"/>
    <w:rPr>
      <w:lang w:val="en-H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1B082A"/>
  </w:style>
  <w:style w:type="paragraph" w:styleId="NormalWeb">
    <w:name w:val="Normal (Web)"/>
    <w:basedOn w:val="Normal"/>
    <w:uiPriority w:val="99"/>
    <w:semiHidden/>
    <w:unhideWhenUsed/>
    <w:rsid w:val="00BD2EFC"/>
    <w:pPr>
      <w:spacing w:before="100" w:beforeAutospacing="1" w:after="100" w:afterAutospacing="1"/>
    </w:pPr>
    <w:rPr>
      <w:rFonts w:eastAsia="Times New Roman"/>
      <w:lang w:val="en-HK"/>
    </w:rPr>
  </w:style>
  <w:style w:type="character" w:customStyle="1" w:styleId="apple-converted-space">
    <w:name w:val="apple-converted-space"/>
    <w:basedOn w:val="DefaultParagraphFont"/>
    <w:rsid w:val="00BD2EFC"/>
  </w:style>
  <w:style w:type="character" w:styleId="Hyperlink">
    <w:name w:val="Hyperlink"/>
    <w:basedOn w:val="DefaultParagraphFont"/>
    <w:uiPriority w:val="99"/>
    <w:unhideWhenUsed/>
    <w:rsid w:val="00BD2EFC"/>
    <w:rPr>
      <w:color w:val="0563C1" w:themeColor="hyperlink"/>
      <w:u w:val="single"/>
    </w:rPr>
  </w:style>
  <w:style w:type="character" w:styleId="Emphasis">
    <w:name w:val="Emphasis"/>
    <w:basedOn w:val="DefaultParagraphFont"/>
    <w:uiPriority w:val="20"/>
    <w:qFormat/>
    <w:rsid w:val="00BD2EFC"/>
    <w:rPr>
      <w:i/>
      <w:iCs/>
    </w:rPr>
  </w:style>
  <w:style w:type="character" w:styleId="FollowedHyperlink">
    <w:name w:val="FollowedHyperlink"/>
    <w:basedOn w:val="DefaultParagraphFont"/>
    <w:uiPriority w:val="99"/>
    <w:semiHidden/>
    <w:unhideWhenUsed/>
    <w:rsid w:val="00BD2EFC"/>
    <w:rPr>
      <w:color w:val="954F72" w:themeColor="followedHyperlink"/>
      <w:u w:val="single"/>
    </w:rPr>
  </w:style>
  <w:style w:type="character" w:styleId="CommentReference">
    <w:name w:val="annotation reference"/>
    <w:basedOn w:val="DefaultParagraphFont"/>
    <w:uiPriority w:val="99"/>
    <w:semiHidden/>
    <w:unhideWhenUsed/>
    <w:rsid w:val="00543233"/>
    <w:rPr>
      <w:sz w:val="16"/>
      <w:szCs w:val="16"/>
    </w:rPr>
  </w:style>
  <w:style w:type="paragraph" w:styleId="CommentText">
    <w:name w:val="annotation text"/>
    <w:basedOn w:val="Normal"/>
    <w:link w:val="CommentTextChar"/>
    <w:uiPriority w:val="99"/>
    <w:semiHidden/>
    <w:unhideWhenUsed/>
    <w:rsid w:val="00543233"/>
    <w:rPr>
      <w:sz w:val="20"/>
      <w:szCs w:val="20"/>
    </w:rPr>
  </w:style>
  <w:style w:type="character" w:customStyle="1" w:styleId="CommentTextChar">
    <w:name w:val="Comment Text Char"/>
    <w:basedOn w:val="DefaultParagraphFont"/>
    <w:link w:val="CommentText"/>
    <w:uiPriority w:val="99"/>
    <w:semiHidden/>
    <w:rsid w:val="00543233"/>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43233"/>
    <w:rPr>
      <w:b/>
      <w:bCs/>
    </w:rPr>
  </w:style>
  <w:style w:type="character" w:customStyle="1" w:styleId="CommentSubjectChar">
    <w:name w:val="Comment Subject Char"/>
    <w:basedOn w:val="CommentTextChar"/>
    <w:link w:val="CommentSubject"/>
    <w:uiPriority w:val="99"/>
    <w:semiHidden/>
    <w:rsid w:val="00543233"/>
    <w:rPr>
      <w:rFonts w:ascii="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158410">
      <w:bodyDiv w:val="1"/>
      <w:marLeft w:val="0"/>
      <w:marRight w:val="0"/>
      <w:marTop w:val="0"/>
      <w:marBottom w:val="0"/>
      <w:divBdr>
        <w:top w:val="none" w:sz="0" w:space="0" w:color="auto"/>
        <w:left w:val="none" w:sz="0" w:space="0" w:color="auto"/>
        <w:bottom w:val="none" w:sz="0" w:space="0" w:color="auto"/>
        <w:right w:val="none" w:sz="0" w:space="0" w:color="auto"/>
      </w:divBdr>
    </w:div>
    <w:div w:id="1303198717">
      <w:bodyDiv w:val="1"/>
      <w:marLeft w:val="0"/>
      <w:marRight w:val="0"/>
      <w:marTop w:val="0"/>
      <w:marBottom w:val="0"/>
      <w:divBdr>
        <w:top w:val="none" w:sz="0" w:space="0" w:color="auto"/>
        <w:left w:val="none" w:sz="0" w:space="0" w:color="auto"/>
        <w:bottom w:val="none" w:sz="0" w:space="0" w:color="auto"/>
        <w:right w:val="none" w:sz="0" w:space="0" w:color="auto"/>
      </w:divBdr>
    </w:div>
    <w:div w:id="1471556420">
      <w:bodyDiv w:val="1"/>
      <w:marLeft w:val="0"/>
      <w:marRight w:val="0"/>
      <w:marTop w:val="0"/>
      <w:marBottom w:val="0"/>
      <w:divBdr>
        <w:top w:val="none" w:sz="0" w:space="0" w:color="auto"/>
        <w:left w:val="none" w:sz="0" w:space="0" w:color="auto"/>
        <w:bottom w:val="none" w:sz="0" w:space="0" w:color="auto"/>
        <w:right w:val="none" w:sz="0" w:space="0" w:color="auto"/>
      </w:divBdr>
      <w:divsChild>
        <w:div w:id="166528513">
          <w:marLeft w:val="0"/>
          <w:marRight w:val="0"/>
          <w:marTop w:val="0"/>
          <w:marBottom w:val="0"/>
          <w:divBdr>
            <w:top w:val="none" w:sz="0" w:space="0" w:color="auto"/>
            <w:left w:val="none" w:sz="0" w:space="0" w:color="auto"/>
            <w:bottom w:val="none" w:sz="0" w:space="0" w:color="auto"/>
            <w:right w:val="none" w:sz="0" w:space="0" w:color="auto"/>
          </w:divBdr>
          <w:divsChild>
            <w:div w:id="745689311">
              <w:marLeft w:val="0"/>
              <w:marRight w:val="0"/>
              <w:marTop w:val="0"/>
              <w:marBottom w:val="0"/>
              <w:divBdr>
                <w:top w:val="none" w:sz="0" w:space="0" w:color="auto"/>
                <w:left w:val="none" w:sz="0" w:space="0" w:color="auto"/>
                <w:bottom w:val="none" w:sz="0" w:space="0" w:color="auto"/>
                <w:right w:val="none" w:sz="0" w:space="0" w:color="auto"/>
              </w:divBdr>
              <w:divsChild>
                <w:div w:id="12521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35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3C275-D612-4E24-BC5A-DA43DEAFE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2</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WONG, WING HEI 11116177</dc:creator>
  <cp:keywords/>
  <dc:description/>
  <cp:lastModifiedBy>WONG, Wing Hei</cp:lastModifiedBy>
  <cp:revision>228</cp:revision>
  <cp:lastPrinted>2019-12-16T03:52:00Z</cp:lastPrinted>
  <dcterms:created xsi:type="dcterms:W3CDTF">2019-12-15T03:15:00Z</dcterms:created>
  <dcterms:modified xsi:type="dcterms:W3CDTF">2023-07-04T09:26:00Z</dcterms:modified>
</cp:coreProperties>
</file>