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9C123" w14:textId="559B459E" w:rsidR="0001385A" w:rsidRDefault="007D5583">
      <w:pPr>
        <w:pStyle w:val="p1"/>
        <w:rPr>
          <w:rStyle w:val="s1"/>
        </w:rPr>
      </w:pPr>
      <w:r>
        <w:rPr>
          <w:rStyle w:val="s1"/>
        </w:rPr>
        <w:t>Menopause, Diet and Lifestyle</w:t>
      </w:r>
    </w:p>
    <w:p w14:paraId="40CA928B" w14:textId="77777777" w:rsidR="007D5583" w:rsidRDefault="007D5583">
      <w:pPr>
        <w:pStyle w:val="p1"/>
      </w:pPr>
    </w:p>
    <w:p w14:paraId="24D3115E" w14:textId="25A164F3" w:rsidR="0001385A" w:rsidRDefault="0001385A">
      <w:pPr>
        <w:pStyle w:val="p1"/>
      </w:pPr>
      <w:r>
        <w:rPr>
          <w:rStyle w:val="s1"/>
        </w:rPr>
        <w:t>Menopause is now less of a taboo, with more women asking questions and seeking help. Women are living longer, and spend more time in the post menopausal stage.</w:t>
      </w:r>
      <w:r>
        <w:rPr>
          <w:rStyle w:val="apple-converted-space"/>
          <w:rFonts w:ascii=".SFUI-Regular" w:hAnsi=".SFUI-Regular"/>
        </w:rPr>
        <w:t xml:space="preserve">  </w:t>
      </w:r>
      <w:r>
        <w:rPr>
          <w:rStyle w:val="s1"/>
        </w:rPr>
        <w:t>As many struggle with symptoms around menopause, the advice on the role of nutrition and lifestyle in the prevention and treatment of symptoms remains confusing. I look at the research on lifestyle and nutrition in the timing of menopause, symptoms, and prevention of chronic disease related to</w:t>
      </w:r>
      <w:r>
        <w:rPr>
          <w:rStyle w:val="apple-converted-space"/>
          <w:rFonts w:ascii=".SFUI-Regular" w:hAnsi=".SFUI-Regular"/>
        </w:rPr>
        <w:t xml:space="preserve">  </w:t>
      </w:r>
      <w:r>
        <w:rPr>
          <w:rStyle w:val="s1"/>
        </w:rPr>
        <w:t>menopause.</w:t>
      </w:r>
      <w:r>
        <w:rPr>
          <w:rStyle w:val="apple-converted-space"/>
          <w:rFonts w:ascii=".SFUI-Regular" w:hAnsi=".SFUI-Regular"/>
        </w:rPr>
        <w:t> </w:t>
      </w:r>
    </w:p>
    <w:p w14:paraId="504DF8B9" w14:textId="77777777" w:rsidR="0001385A" w:rsidRDefault="0001385A">
      <w:pPr>
        <w:pStyle w:val="p2"/>
      </w:pPr>
    </w:p>
    <w:p w14:paraId="5A4BA62D" w14:textId="7FD70682" w:rsidR="0001385A" w:rsidRDefault="0001385A">
      <w:pPr>
        <w:pStyle w:val="p1"/>
      </w:pPr>
      <w:r>
        <w:rPr>
          <w:rStyle w:val="s1"/>
        </w:rPr>
        <w:t xml:space="preserve">The current research shows dietary factors could influence the lifespan of the ovaries and sex-hormones levels, hence the timing of natural menopause. A few studies have reported an association between </w:t>
      </w:r>
      <w:r w:rsidR="003D2D64">
        <w:rPr>
          <w:rStyle w:val="s1"/>
        </w:rPr>
        <w:t xml:space="preserve">exercise and </w:t>
      </w:r>
      <w:r>
        <w:rPr>
          <w:rStyle w:val="s1"/>
        </w:rPr>
        <w:t>diet, in particular soya consumption,  with a reduced risk of vasomotor symptoms.</w:t>
      </w:r>
    </w:p>
    <w:p w14:paraId="2332E571" w14:textId="77777777" w:rsidR="0001385A" w:rsidRDefault="0001385A">
      <w:pPr>
        <w:pStyle w:val="p2"/>
      </w:pPr>
    </w:p>
    <w:p w14:paraId="7298D266" w14:textId="77777777" w:rsidR="0001385A" w:rsidRDefault="0001385A">
      <w:pPr>
        <w:pStyle w:val="p1"/>
      </w:pPr>
      <w:r>
        <w:rPr>
          <w:rStyle w:val="s1"/>
        </w:rPr>
        <w:t>It is well known that metabolic factors due to hormonal change in midlife increases the prevalence of cardiovascular disease and dementia in women after midlife. Falls in oestrogen levels predispose women to osteoporosis and fractures. The role of diet and lifestyle intervention is crucial in disease prevention for women in midlife.</w:t>
      </w:r>
      <w:r>
        <w:rPr>
          <w:rStyle w:val="apple-converted-space"/>
          <w:rFonts w:ascii=".SFUI-Regular" w:hAnsi=".SFUI-Regular"/>
        </w:rPr>
        <w:t> </w:t>
      </w:r>
    </w:p>
    <w:p w14:paraId="6BCC95A7" w14:textId="77777777" w:rsidR="0001385A" w:rsidRDefault="0001385A">
      <w:pPr>
        <w:pStyle w:val="p2"/>
      </w:pPr>
    </w:p>
    <w:p w14:paraId="22961896" w14:textId="77777777" w:rsidR="0001385A" w:rsidRDefault="0001385A">
      <w:pPr>
        <w:pStyle w:val="p2"/>
      </w:pPr>
    </w:p>
    <w:p w14:paraId="733A0223" w14:textId="77777777" w:rsidR="0001385A" w:rsidRPr="0001385A" w:rsidRDefault="0001385A">
      <w:pPr>
        <w:pStyle w:val="li1"/>
        <w:numPr>
          <w:ilvl w:val="0"/>
          <w:numId w:val="1"/>
        </w:numPr>
        <w:rPr>
          <w:rFonts w:eastAsia="Times New Roman"/>
          <w:color w:val="000000" w:themeColor="text1"/>
        </w:rPr>
      </w:pPr>
      <w:r w:rsidRPr="0001385A">
        <w:rPr>
          <w:rStyle w:val="s2"/>
          <w:rFonts w:eastAsia="Times New Roman"/>
          <w:b w:val="0"/>
          <w:bCs w:val="0"/>
          <w:color w:val="000000" w:themeColor="text1"/>
        </w:rPr>
        <w:t>Dietary intake and age at natural menopause: results from the UK Women’s Cohort Study</w:t>
      </w:r>
      <w:r w:rsidRPr="0001385A">
        <w:rPr>
          <w:rStyle w:val="s1"/>
          <w:rFonts w:eastAsia="Times New Roman"/>
          <w:color w:val="000000" w:themeColor="text1"/>
        </w:rPr>
        <w:t xml:space="preserve">. </w:t>
      </w:r>
      <w:proofErr w:type="spellStart"/>
      <w:r w:rsidRPr="0001385A">
        <w:rPr>
          <w:rStyle w:val="s1"/>
          <w:rFonts w:eastAsia="Times New Roman"/>
          <w:color w:val="000000" w:themeColor="text1"/>
        </w:rPr>
        <w:t>Yashvee</w:t>
      </w:r>
      <w:proofErr w:type="spellEnd"/>
      <w:r w:rsidRPr="0001385A">
        <w:rPr>
          <w:rStyle w:val="s1"/>
          <w:rFonts w:eastAsia="Times New Roman"/>
          <w:color w:val="000000" w:themeColor="text1"/>
        </w:rPr>
        <w:t xml:space="preserve"> </w:t>
      </w:r>
      <w:proofErr w:type="spellStart"/>
      <w:r w:rsidRPr="0001385A">
        <w:rPr>
          <w:rStyle w:val="s1"/>
          <w:rFonts w:eastAsia="Times New Roman"/>
          <w:color w:val="000000" w:themeColor="text1"/>
        </w:rPr>
        <w:t>Dunneram</w:t>
      </w:r>
      <w:proofErr w:type="spellEnd"/>
      <w:r w:rsidRPr="0001385A">
        <w:rPr>
          <w:rStyle w:val="s1"/>
          <w:rFonts w:eastAsia="Times New Roman"/>
          <w:color w:val="000000" w:themeColor="text1"/>
        </w:rPr>
        <w:t>, Darren Charles Greenwood, Victoria J Burley, Janet E Cade. Journal of epidemiology. Volume 72, Issue 8.August 2018.</w:t>
      </w:r>
    </w:p>
    <w:p w14:paraId="1370FC24" w14:textId="77777777" w:rsidR="0001385A" w:rsidRPr="0001385A" w:rsidRDefault="0001385A">
      <w:pPr>
        <w:pStyle w:val="li1"/>
        <w:numPr>
          <w:ilvl w:val="0"/>
          <w:numId w:val="2"/>
        </w:numPr>
        <w:rPr>
          <w:rFonts w:eastAsia="Times New Roman"/>
          <w:color w:val="000000" w:themeColor="text1"/>
        </w:rPr>
      </w:pPr>
      <w:r w:rsidRPr="0001385A">
        <w:rPr>
          <w:rStyle w:val="s1"/>
          <w:rFonts w:eastAsia="Times New Roman"/>
          <w:color w:val="000000" w:themeColor="text1"/>
        </w:rPr>
        <w:t xml:space="preserve">Huang, A.J., </w:t>
      </w:r>
      <w:proofErr w:type="spellStart"/>
      <w:r w:rsidRPr="0001385A">
        <w:rPr>
          <w:rStyle w:val="s1"/>
          <w:rFonts w:eastAsia="Times New Roman"/>
          <w:color w:val="000000" w:themeColor="text1"/>
        </w:rPr>
        <w:t>Subak</w:t>
      </w:r>
      <w:proofErr w:type="spellEnd"/>
      <w:r w:rsidRPr="0001385A">
        <w:rPr>
          <w:rStyle w:val="s1"/>
          <w:rFonts w:eastAsia="Times New Roman"/>
          <w:color w:val="000000" w:themeColor="text1"/>
        </w:rPr>
        <w:t xml:space="preserve">, L.L., Wing, R., West, D.S., Hernandez, A.L., Macer, J., Grady, D. (2010). An intensive </w:t>
      </w:r>
      <w:proofErr w:type="spellStart"/>
      <w:r w:rsidRPr="0001385A">
        <w:rPr>
          <w:rStyle w:val="s1"/>
          <w:rFonts w:eastAsia="Times New Roman"/>
          <w:color w:val="000000" w:themeColor="text1"/>
        </w:rPr>
        <w:t>behavioral</w:t>
      </w:r>
      <w:proofErr w:type="spellEnd"/>
      <w:r w:rsidRPr="0001385A">
        <w:rPr>
          <w:rStyle w:val="s1"/>
          <w:rFonts w:eastAsia="Times New Roman"/>
          <w:color w:val="000000" w:themeColor="text1"/>
        </w:rPr>
        <w:t xml:space="preserve"> weight loss intervention and hot flushes in women. Arch Intern Med. 170(13), 1161-7.</w:t>
      </w:r>
    </w:p>
    <w:p w14:paraId="7085BBA1" w14:textId="77777777" w:rsidR="0001385A" w:rsidRPr="0001385A" w:rsidRDefault="0001385A">
      <w:pPr>
        <w:pStyle w:val="li1"/>
        <w:numPr>
          <w:ilvl w:val="0"/>
          <w:numId w:val="2"/>
        </w:numPr>
        <w:rPr>
          <w:rFonts w:eastAsia="Times New Roman"/>
          <w:color w:val="000000" w:themeColor="text1"/>
        </w:rPr>
      </w:pPr>
      <w:r w:rsidRPr="0001385A">
        <w:rPr>
          <w:rStyle w:val="s1"/>
          <w:rFonts w:eastAsia="Times New Roman"/>
          <w:color w:val="000000" w:themeColor="text1"/>
        </w:rPr>
        <w:t>Bailey et al, (2015). Exercise training reduces the acute physiological severity of post-menopausal hot flushes. Journal of Physiology.</w:t>
      </w:r>
    </w:p>
    <w:p w14:paraId="557C056D" w14:textId="77777777" w:rsidR="0001385A" w:rsidRPr="0001385A" w:rsidRDefault="00CA7BEC">
      <w:pPr>
        <w:pStyle w:val="li1"/>
        <w:numPr>
          <w:ilvl w:val="0"/>
          <w:numId w:val="2"/>
        </w:numPr>
        <w:rPr>
          <w:rFonts w:eastAsia="Times New Roman"/>
          <w:color w:val="000000" w:themeColor="text1"/>
        </w:rPr>
      </w:pPr>
      <w:hyperlink r:id="rId5" w:history="1">
        <w:r w:rsidR="0001385A" w:rsidRPr="0001385A">
          <w:rPr>
            <w:rStyle w:val="Hyperlink"/>
            <w:rFonts w:ascii=".SFUI-Regular" w:eastAsia="Times New Roman" w:hAnsi=".SFUI-Regular"/>
            <w:color w:val="000000" w:themeColor="text1"/>
            <w:u w:val="none"/>
          </w:rPr>
          <w:t xml:space="preserve">Diet, </w:t>
        </w:r>
        <w:r w:rsidR="0001385A" w:rsidRPr="0001385A">
          <w:rPr>
            <w:rStyle w:val="s2"/>
            <w:rFonts w:eastAsia="Times New Roman"/>
            <w:b w:val="0"/>
            <w:bCs w:val="0"/>
            <w:color w:val="000000" w:themeColor="text1"/>
          </w:rPr>
          <w:t>menopause and the risk of ovarian, endometrial and breast cancer.</w:t>
        </w:r>
      </w:hyperlink>
      <w:r w:rsidR="0001385A" w:rsidRPr="0001385A">
        <w:rPr>
          <w:rStyle w:val="s1"/>
          <w:rFonts w:eastAsia="Times New Roman"/>
          <w:color w:val="000000" w:themeColor="text1"/>
        </w:rPr>
        <w:t xml:space="preserve"> </w:t>
      </w:r>
      <w:proofErr w:type="spellStart"/>
      <w:r w:rsidR="0001385A" w:rsidRPr="0001385A">
        <w:rPr>
          <w:rStyle w:val="s1"/>
          <w:rFonts w:eastAsia="Times New Roman"/>
          <w:color w:val="000000" w:themeColor="text1"/>
        </w:rPr>
        <w:t>Dunneram</w:t>
      </w:r>
      <w:proofErr w:type="spellEnd"/>
      <w:r w:rsidR="0001385A" w:rsidRPr="0001385A">
        <w:rPr>
          <w:rStyle w:val="s1"/>
          <w:rFonts w:eastAsia="Times New Roman"/>
          <w:color w:val="000000" w:themeColor="text1"/>
        </w:rPr>
        <w:t xml:space="preserve"> Y, et al. Proc </w:t>
      </w:r>
      <w:proofErr w:type="spellStart"/>
      <w:r w:rsidR="0001385A" w:rsidRPr="0001385A">
        <w:rPr>
          <w:rStyle w:val="s1"/>
          <w:rFonts w:eastAsia="Times New Roman"/>
          <w:color w:val="000000" w:themeColor="text1"/>
        </w:rPr>
        <w:t>Nutr</w:t>
      </w:r>
      <w:proofErr w:type="spellEnd"/>
      <w:r w:rsidR="0001385A" w:rsidRPr="0001385A">
        <w:rPr>
          <w:rStyle w:val="s1"/>
          <w:rFonts w:eastAsia="Times New Roman"/>
          <w:color w:val="000000" w:themeColor="text1"/>
        </w:rPr>
        <w:t xml:space="preserve"> Soc. 2019. PMID: 30706844 Free article. Review.</w:t>
      </w:r>
    </w:p>
    <w:p w14:paraId="11E8FCD8" w14:textId="77777777" w:rsidR="0001385A" w:rsidRPr="0001385A" w:rsidRDefault="0001385A">
      <w:pPr>
        <w:pStyle w:val="li1"/>
        <w:numPr>
          <w:ilvl w:val="0"/>
          <w:numId w:val="2"/>
        </w:numPr>
        <w:rPr>
          <w:rFonts w:eastAsia="Times New Roman"/>
          <w:color w:val="000000" w:themeColor="text1"/>
        </w:rPr>
      </w:pPr>
      <w:proofErr w:type="spellStart"/>
      <w:r w:rsidRPr="0001385A">
        <w:rPr>
          <w:rStyle w:val="s1"/>
          <w:rFonts w:eastAsia="Times New Roman"/>
          <w:color w:val="000000" w:themeColor="text1"/>
        </w:rPr>
        <w:t>Herber-Gast</w:t>
      </w:r>
      <w:proofErr w:type="spellEnd"/>
      <w:r w:rsidRPr="0001385A">
        <w:rPr>
          <w:rStyle w:val="s1"/>
          <w:rFonts w:eastAsia="Times New Roman"/>
          <w:color w:val="000000" w:themeColor="text1"/>
        </w:rPr>
        <w:t xml:space="preserve"> G.C. Mishra G.D.</w:t>
      </w:r>
      <w:r w:rsidRPr="0001385A">
        <w:rPr>
          <w:rStyle w:val="s2"/>
          <w:rFonts w:eastAsia="Times New Roman"/>
          <w:b w:val="0"/>
          <w:bCs w:val="0"/>
          <w:color w:val="000000" w:themeColor="text1"/>
        </w:rPr>
        <w:t xml:space="preserve"> Fruit, Mediterranean-style, and high-fat and -sugar diets are associated with the risk of night sweats and hot flushes in midlife: results from a prospective cohort study.</w:t>
      </w:r>
      <w:r w:rsidRPr="0001385A">
        <w:rPr>
          <w:rStyle w:val="s3"/>
          <w:rFonts w:eastAsia="Times New Roman"/>
          <w:color w:val="000000" w:themeColor="text1"/>
        </w:rPr>
        <w:t xml:space="preserve"> Am. J. </w:t>
      </w:r>
      <w:proofErr w:type="spellStart"/>
      <w:r w:rsidRPr="0001385A">
        <w:rPr>
          <w:rStyle w:val="s3"/>
          <w:rFonts w:eastAsia="Times New Roman"/>
          <w:color w:val="000000" w:themeColor="text1"/>
        </w:rPr>
        <w:t>Clin</w:t>
      </w:r>
      <w:proofErr w:type="spellEnd"/>
      <w:r w:rsidRPr="0001385A">
        <w:rPr>
          <w:rStyle w:val="s3"/>
          <w:rFonts w:eastAsia="Times New Roman"/>
          <w:color w:val="000000" w:themeColor="text1"/>
        </w:rPr>
        <w:t xml:space="preserve">. </w:t>
      </w:r>
      <w:proofErr w:type="spellStart"/>
      <w:r w:rsidRPr="0001385A">
        <w:rPr>
          <w:rStyle w:val="s3"/>
          <w:rFonts w:eastAsia="Times New Roman"/>
          <w:color w:val="000000" w:themeColor="text1"/>
        </w:rPr>
        <w:t>Nutr</w:t>
      </w:r>
      <w:proofErr w:type="spellEnd"/>
      <w:r w:rsidRPr="0001385A">
        <w:rPr>
          <w:rStyle w:val="s3"/>
          <w:rFonts w:eastAsia="Times New Roman"/>
          <w:color w:val="000000" w:themeColor="text1"/>
        </w:rPr>
        <w:t>.</w:t>
      </w:r>
      <w:r w:rsidRPr="0001385A">
        <w:rPr>
          <w:rStyle w:val="s1"/>
          <w:rFonts w:eastAsia="Times New Roman"/>
          <w:color w:val="000000" w:themeColor="text1"/>
        </w:rPr>
        <w:t xml:space="preserve"> 2013; </w:t>
      </w:r>
      <w:r w:rsidRPr="0001385A">
        <w:rPr>
          <w:rStyle w:val="s2"/>
          <w:rFonts w:eastAsia="Times New Roman"/>
          <w:b w:val="0"/>
          <w:bCs w:val="0"/>
          <w:color w:val="000000" w:themeColor="text1"/>
        </w:rPr>
        <w:t>97</w:t>
      </w:r>
      <w:r w:rsidRPr="0001385A">
        <w:rPr>
          <w:rStyle w:val="s1"/>
          <w:rFonts w:eastAsia="Times New Roman"/>
          <w:color w:val="000000" w:themeColor="text1"/>
        </w:rPr>
        <w:t>: 1092-1099</w:t>
      </w:r>
    </w:p>
    <w:p w14:paraId="3238A091" w14:textId="77777777" w:rsidR="0001385A" w:rsidRDefault="0001385A">
      <w:pPr>
        <w:pStyle w:val="p2"/>
      </w:pPr>
    </w:p>
    <w:p w14:paraId="4174BA0F" w14:textId="77777777" w:rsidR="0001385A" w:rsidRDefault="0001385A">
      <w:pPr>
        <w:pStyle w:val="p2"/>
      </w:pPr>
    </w:p>
    <w:p w14:paraId="208B5559" w14:textId="77777777" w:rsidR="00DD2F99" w:rsidRDefault="0001385A" w:rsidP="00DD2F99">
      <w:pPr>
        <w:pStyle w:val="p1"/>
      </w:pPr>
      <w:r>
        <w:rPr>
          <w:rStyle w:val="s1"/>
        </w:rPr>
        <w:t>Dr Ferhat Uddin, is a GP with a special interest in Menopause Care. She graduated as a doctor in 2004 from Kings College London, has a diploma in Women’s Health and focuses on Menopause Care. She practices at a NHS GP practice in Surrey, and Parkside Menopause Clinic in Wimbledon, UK. As founder of Liberty Health Clinics her vision is to revolutionise menopause care.</w:t>
      </w:r>
      <w:r w:rsidR="00DD2F99">
        <w:t xml:space="preserve"> </w:t>
      </w:r>
    </w:p>
    <w:p w14:paraId="3757112F" w14:textId="54AA33A0" w:rsidR="0001385A" w:rsidRDefault="0001385A" w:rsidP="00DD2F99">
      <w:pPr>
        <w:pStyle w:val="p1"/>
      </w:pPr>
      <w:r>
        <w:rPr>
          <w:rStyle w:val="s1"/>
        </w:rPr>
        <w:lastRenderedPageBreak/>
        <w:t>She is passionate in helping women make fully informed choices and attain better health. With an interest in education, she teaches GP trainees and GPs on Women’s Health and Menopause.</w:t>
      </w:r>
    </w:p>
    <w:p w14:paraId="4E78AE88" w14:textId="4A25CEBC" w:rsidR="00CC6B06" w:rsidRDefault="00CC6B06"/>
    <w:p w14:paraId="2778E521" w14:textId="0FD63EC4" w:rsidR="00D144D4" w:rsidRDefault="002373D6">
      <w:r>
        <w:t>Email:admin@libertyhealthclinics.com</w:t>
      </w:r>
    </w:p>
    <w:sectPr w:rsidR="00D144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ppleSystemUIFont">
    <w:altName w:val="Cambria"/>
    <w:panose1 w:val="020B0604020202020204"/>
    <w:charset w:val="00"/>
    <w:family w:val="roman"/>
    <w:pitch w:val="default"/>
  </w:font>
  <w:font w:name=".SFUI-Regular">
    <w:altName w:val="Cambria"/>
    <w:panose1 w:val="020B0604020202020204"/>
    <w:charset w:val="00"/>
    <w:family w:val="roman"/>
    <w:pitch w:val="default"/>
  </w:font>
  <w:font w:name=".SFUI-Semibold">
    <w:altName w:val="Cambria"/>
    <w:panose1 w:val="020B0604020202020204"/>
    <w:charset w:val="00"/>
    <w:family w:val="roman"/>
    <w:pitch w:val="default"/>
  </w:font>
  <w:font w:name=".SFUI-RegularItalic">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D7AB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A40F04"/>
    <w:multiLevelType w:val="hybridMultilevel"/>
    <w:tmpl w:val="8924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E200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06"/>
    <w:rsid w:val="0001385A"/>
    <w:rsid w:val="002373D6"/>
    <w:rsid w:val="002F54F3"/>
    <w:rsid w:val="003B4990"/>
    <w:rsid w:val="003D2D64"/>
    <w:rsid w:val="007D5583"/>
    <w:rsid w:val="00B301DC"/>
    <w:rsid w:val="00CA7BEC"/>
    <w:rsid w:val="00CC6B06"/>
    <w:rsid w:val="00D144D4"/>
    <w:rsid w:val="00DD2F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9F2F37"/>
  <w15:chartTrackingRefBased/>
  <w15:docId w15:val="{0731C7AD-AD1A-734B-B1C7-4CDE32447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1385A"/>
    <w:rPr>
      <w:rFonts w:ascii=".AppleSystemUIFont" w:hAnsi=".AppleSystemUIFont" w:cs="Times New Roman"/>
      <w:sz w:val="26"/>
      <w:szCs w:val="26"/>
    </w:rPr>
  </w:style>
  <w:style w:type="paragraph" w:customStyle="1" w:styleId="p2">
    <w:name w:val="p2"/>
    <w:basedOn w:val="Normal"/>
    <w:rsid w:val="0001385A"/>
    <w:rPr>
      <w:rFonts w:ascii=".AppleSystemUIFont" w:hAnsi=".AppleSystemUIFont" w:cs="Times New Roman"/>
      <w:sz w:val="26"/>
      <w:szCs w:val="26"/>
    </w:rPr>
  </w:style>
  <w:style w:type="character" w:customStyle="1" w:styleId="s1">
    <w:name w:val="s1"/>
    <w:basedOn w:val="DefaultParagraphFont"/>
    <w:rsid w:val="0001385A"/>
    <w:rPr>
      <w:rFonts w:ascii=".SFUI-Regular" w:hAnsi=".SFUI-Regular" w:hint="default"/>
      <w:b w:val="0"/>
      <w:bCs w:val="0"/>
      <w:i w:val="0"/>
      <w:iCs w:val="0"/>
      <w:sz w:val="26"/>
      <w:szCs w:val="26"/>
    </w:rPr>
  </w:style>
  <w:style w:type="character" w:customStyle="1" w:styleId="s2">
    <w:name w:val="s2"/>
    <w:basedOn w:val="DefaultParagraphFont"/>
    <w:rsid w:val="0001385A"/>
    <w:rPr>
      <w:rFonts w:ascii=".SFUI-Semibold" w:hAnsi=".SFUI-Semibold" w:hint="default"/>
      <w:b/>
      <w:bCs/>
      <w:i w:val="0"/>
      <w:iCs w:val="0"/>
      <w:sz w:val="26"/>
      <w:szCs w:val="26"/>
    </w:rPr>
  </w:style>
  <w:style w:type="character" w:customStyle="1" w:styleId="s3">
    <w:name w:val="s3"/>
    <w:basedOn w:val="DefaultParagraphFont"/>
    <w:rsid w:val="0001385A"/>
    <w:rPr>
      <w:rFonts w:ascii=".SFUI-RegularItalic" w:hAnsi=".SFUI-RegularItalic" w:hint="default"/>
      <w:b w:val="0"/>
      <w:bCs w:val="0"/>
      <w:i/>
      <w:iCs/>
      <w:sz w:val="26"/>
      <w:szCs w:val="26"/>
    </w:rPr>
  </w:style>
  <w:style w:type="paragraph" w:customStyle="1" w:styleId="li1">
    <w:name w:val="li1"/>
    <w:basedOn w:val="Normal"/>
    <w:rsid w:val="0001385A"/>
    <w:rPr>
      <w:rFonts w:ascii=".AppleSystemUIFont" w:hAnsi=".AppleSystemUIFont" w:cs="Times New Roman"/>
      <w:sz w:val="26"/>
      <w:szCs w:val="26"/>
    </w:rPr>
  </w:style>
  <w:style w:type="character" w:customStyle="1" w:styleId="apple-converted-space">
    <w:name w:val="apple-converted-space"/>
    <w:basedOn w:val="DefaultParagraphFont"/>
    <w:rsid w:val="0001385A"/>
  </w:style>
  <w:style w:type="character" w:styleId="Hyperlink">
    <w:name w:val="Hyperlink"/>
    <w:basedOn w:val="DefaultParagraphFont"/>
    <w:uiPriority w:val="99"/>
    <w:semiHidden/>
    <w:unhideWhenUsed/>
    <w:rsid w:val="000138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bmed.ncbi.nlm.nih.gov/3070684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uddin</dc:creator>
  <cp:keywords/>
  <dc:description/>
  <cp:lastModifiedBy>ferhat uddin</cp:lastModifiedBy>
  <cp:revision>2</cp:revision>
  <dcterms:created xsi:type="dcterms:W3CDTF">2021-02-06T21:43:00Z</dcterms:created>
  <dcterms:modified xsi:type="dcterms:W3CDTF">2021-02-06T21:43:00Z</dcterms:modified>
</cp:coreProperties>
</file>