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85B486" w14:textId="77777777" w:rsidR="00A5389E" w:rsidRPr="000C3E2B" w:rsidRDefault="00A5389E" w:rsidP="00A5389E">
      <w:pPr>
        <w:spacing w:line="480" w:lineRule="auto"/>
        <w:jc w:val="center"/>
        <w:rPr>
          <w:rFonts w:ascii="Times New Roman" w:hAnsi="Times New Roman" w:cs="Times New Roman"/>
          <w:b/>
          <w:color w:val="000000" w:themeColor="text1"/>
        </w:rPr>
      </w:pPr>
      <w:r w:rsidRPr="000C3E2B">
        <w:rPr>
          <w:rFonts w:ascii="Times New Roman" w:hAnsi="Times New Roman" w:cs="Times New Roman"/>
          <w:b/>
          <w:color w:val="000000" w:themeColor="text1"/>
        </w:rPr>
        <w:t>Abstract</w:t>
      </w:r>
    </w:p>
    <w:p w14:paraId="646B554A" w14:textId="71C6E77D" w:rsidR="00A5389E" w:rsidRPr="000C3E2B" w:rsidRDefault="00A5389E" w:rsidP="00A5389E">
      <w:pPr>
        <w:spacing w:before="100" w:beforeAutospacing="1" w:after="100" w:afterAutospacing="1" w:line="480" w:lineRule="auto"/>
        <w:ind w:firstLine="720"/>
        <w:rPr>
          <w:rFonts w:ascii="Times New Roman" w:hAnsi="Times New Roman" w:cs="Times New Roman"/>
          <w:color w:val="000000" w:themeColor="text1"/>
        </w:rPr>
      </w:pPr>
      <w:r w:rsidRPr="000C3E2B">
        <w:rPr>
          <w:rFonts w:ascii="Times New Roman" w:hAnsi="Times New Roman" w:cs="Times New Roman"/>
          <w:color w:val="000000" w:themeColor="text1"/>
        </w:rPr>
        <w:t xml:space="preserve">The old paradigm for healing which solely treats symptoms and does not take the whole person into account is ineffective, and that addressing the manifestations of illness </w:t>
      </w:r>
      <w:r w:rsidR="004218F6">
        <w:rPr>
          <w:rFonts w:ascii="Times New Roman" w:hAnsi="Times New Roman" w:cs="Times New Roman"/>
          <w:color w:val="000000" w:themeColor="text1"/>
        </w:rPr>
        <w:t xml:space="preserve">only </w:t>
      </w:r>
      <w:r w:rsidRPr="000C3E2B">
        <w:rPr>
          <w:rFonts w:ascii="Times New Roman" w:hAnsi="Times New Roman" w:cs="Times New Roman"/>
          <w:color w:val="000000" w:themeColor="text1"/>
        </w:rPr>
        <w:t>versus the core or root causes should be abandoned. Th</w:t>
      </w:r>
      <w:r w:rsidR="004218F6">
        <w:rPr>
          <w:rFonts w:ascii="Times New Roman" w:hAnsi="Times New Roman" w:cs="Times New Roman"/>
          <w:color w:val="000000" w:themeColor="text1"/>
        </w:rPr>
        <w:t>ere is</w:t>
      </w:r>
      <w:r w:rsidRPr="000C3E2B">
        <w:rPr>
          <w:rFonts w:ascii="Times New Roman" w:hAnsi="Times New Roman" w:cs="Times New Roman"/>
          <w:color w:val="000000" w:themeColor="text1"/>
        </w:rPr>
        <w:t xml:space="preserve"> a new, more effective paradigm for healing which takes the whole person into account, and examines healing, optimal health and wellbeing or Whole Person Wellness (WPW) from the perspective of integrative </w:t>
      </w:r>
      <w:r w:rsidR="004218F6">
        <w:rPr>
          <w:rFonts w:ascii="Times New Roman" w:hAnsi="Times New Roman" w:cs="Times New Roman"/>
          <w:color w:val="000000" w:themeColor="text1"/>
        </w:rPr>
        <w:t xml:space="preserve">whole person quantum centered </w:t>
      </w:r>
      <w:r w:rsidRPr="000C3E2B">
        <w:rPr>
          <w:rFonts w:ascii="Times New Roman" w:hAnsi="Times New Roman" w:cs="Times New Roman"/>
          <w:color w:val="000000" w:themeColor="text1"/>
        </w:rPr>
        <w:t xml:space="preserve">medicine. </w:t>
      </w:r>
    </w:p>
    <w:p w14:paraId="04B3E535" w14:textId="5BF1160B" w:rsidR="00A5389E" w:rsidRPr="000C3E2B" w:rsidRDefault="00A5389E" w:rsidP="00A5389E">
      <w:pPr>
        <w:spacing w:before="100" w:beforeAutospacing="1" w:after="100" w:afterAutospacing="1" w:line="480" w:lineRule="auto"/>
        <w:ind w:firstLine="720"/>
        <w:rPr>
          <w:rFonts w:ascii="Times New Roman" w:hAnsi="Times New Roman" w:cs="Times New Roman"/>
          <w:color w:val="000000" w:themeColor="text1"/>
        </w:rPr>
      </w:pPr>
      <w:r w:rsidRPr="000C3E2B">
        <w:rPr>
          <w:rFonts w:ascii="Times New Roman" w:hAnsi="Times New Roman" w:cs="Times New Roman"/>
          <w:color w:val="000000" w:themeColor="text1"/>
        </w:rPr>
        <w:t xml:space="preserve">In order to truly achieve WPW and full potentiality, healing and rebalancing must take place within the whole person; mind, body, heart and spirit/soul and within the total mind (unconscious mind and conscious mind). That process is effectively achieved through The Dew Method protocol which in its simplest form is threefold; identifying unhealthy frequencies, clearing unhealthy frequencies and maintaining healthy frequencies. The protocol achieves this through </w:t>
      </w:r>
      <w:r w:rsidR="004218F6">
        <w:rPr>
          <w:rFonts w:ascii="Times New Roman" w:hAnsi="Times New Roman" w:cs="Times New Roman"/>
          <w:color w:val="000000" w:themeColor="text1"/>
        </w:rPr>
        <w:t xml:space="preserve">re-education, </w:t>
      </w:r>
      <w:r w:rsidRPr="000C3E2B">
        <w:rPr>
          <w:rFonts w:ascii="Times New Roman" w:hAnsi="Times New Roman" w:cs="Times New Roman"/>
          <w:color w:val="000000" w:themeColor="text1"/>
        </w:rPr>
        <w:t xml:space="preserve">self-guided exercises, powerful self-discovery, tools and techniques. The case studies utilizing the core foundations of integrative quantum medicine within the Dew Method protocol reveals the positive outcomes of the author’s protocol on moving individuals towards quantum optimal wellbeing and the ability to live their best lives and proves that The Dew Method facilitates </w:t>
      </w:r>
      <w:r w:rsidR="00444FD4">
        <w:rPr>
          <w:rFonts w:ascii="Times New Roman" w:hAnsi="Times New Roman" w:cs="Times New Roman"/>
          <w:color w:val="000000" w:themeColor="text1"/>
        </w:rPr>
        <w:t xml:space="preserve">sustainable </w:t>
      </w:r>
      <w:r w:rsidRPr="000C3E2B">
        <w:rPr>
          <w:rFonts w:ascii="Times New Roman" w:hAnsi="Times New Roman" w:cs="Times New Roman"/>
          <w:color w:val="000000" w:themeColor="text1"/>
        </w:rPr>
        <w:t>healing</w:t>
      </w:r>
      <w:r w:rsidR="00444FD4">
        <w:rPr>
          <w:rFonts w:ascii="Times New Roman" w:hAnsi="Times New Roman" w:cs="Times New Roman"/>
          <w:color w:val="000000" w:themeColor="text1"/>
        </w:rPr>
        <w:t xml:space="preserve"> and positive health outcomes</w:t>
      </w:r>
      <w:r w:rsidRPr="000C3E2B">
        <w:rPr>
          <w:rFonts w:ascii="Times New Roman" w:hAnsi="Times New Roman" w:cs="Times New Roman"/>
          <w:color w:val="000000" w:themeColor="text1"/>
        </w:rPr>
        <w:t>.</w:t>
      </w:r>
    </w:p>
    <w:p w14:paraId="38BDDB5F" w14:textId="77777777" w:rsidR="00A5389E" w:rsidRDefault="00A5389E"/>
    <w:sectPr w:rsidR="00A538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89E"/>
    <w:rsid w:val="004218F6"/>
    <w:rsid w:val="00444FD4"/>
    <w:rsid w:val="00446542"/>
    <w:rsid w:val="00A53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A46BF9"/>
  <w15:chartTrackingRefBased/>
  <w15:docId w15:val="{51F56E17-4D62-5749-B0FE-16790FFC6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8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208</Words>
  <Characters>1190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eva</dc:creator>
  <cp:keywords/>
  <dc:description/>
  <cp:lastModifiedBy>rachel eva</cp:lastModifiedBy>
  <cp:revision>3</cp:revision>
  <dcterms:created xsi:type="dcterms:W3CDTF">2021-01-22T00:56:00Z</dcterms:created>
  <dcterms:modified xsi:type="dcterms:W3CDTF">2021-01-25T19:42:00Z</dcterms:modified>
</cp:coreProperties>
</file>