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B60" w:rsidRPr="00520BCB" w:rsidRDefault="00791B60" w:rsidP="007B626D">
      <w:pPr>
        <w:jc w:val="both"/>
        <w:rPr>
          <w:b/>
          <w:sz w:val="22"/>
          <w:szCs w:val="22"/>
        </w:rPr>
      </w:pPr>
      <w:r w:rsidRPr="00520BCB">
        <w:rPr>
          <w:b/>
          <w:sz w:val="22"/>
          <w:szCs w:val="22"/>
        </w:rPr>
        <w:t>Plant Macromolecule, its synthetic monomer and their anticancer efficacy</w:t>
      </w:r>
    </w:p>
    <w:p w:rsidR="00791B60" w:rsidRDefault="00791B60" w:rsidP="007B626D">
      <w:pPr>
        <w:pStyle w:val="BodyText"/>
        <w:spacing w:after="0" w:line="240" w:lineRule="auto"/>
        <w:ind w:right="5987" w:firstLine="0"/>
        <w:rPr>
          <w:sz w:val="24"/>
          <w:szCs w:val="24"/>
        </w:rPr>
      </w:pPr>
    </w:p>
    <w:p w:rsidR="003C0794" w:rsidRPr="00791B60" w:rsidRDefault="00791B60" w:rsidP="007B626D">
      <w:pPr>
        <w:pStyle w:val="BodyText"/>
        <w:spacing w:after="0" w:line="240" w:lineRule="auto"/>
        <w:ind w:right="5987" w:firstLine="0"/>
        <w:rPr>
          <w:sz w:val="19"/>
          <w:szCs w:val="19"/>
          <w:lang w:val="en-IN" w:eastAsia="en-IN"/>
        </w:rPr>
      </w:pPr>
      <w:proofErr w:type="spellStart"/>
      <w:r w:rsidRPr="00791B60">
        <w:rPr>
          <w:sz w:val="19"/>
          <w:szCs w:val="19"/>
        </w:rPr>
        <w:t>Barbakadze</w:t>
      </w:r>
      <w:proofErr w:type="spellEnd"/>
      <w:r w:rsidRPr="00791B60">
        <w:rPr>
          <w:sz w:val="19"/>
          <w:szCs w:val="19"/>
        </w:rPr>
        <w:t xml:space="preserve"> V</w:t>
      </w:r>
      <w:r w:rsidR="003C0794" w:rsidRPr="00791B60">
        <w:rPr>
          <w:b/>
          <w:bCs/>
          <w:sz w:val="19"/>
          <w:szCs w:val="19"/>
          <w:lang w:val="en-IN" w:eastAsia="en-IN"/>
        </w:rPr>
        <w:t xml:space="preserve">, </w:t>
      </w:r>
    </w:p>
    <w:p w:rsidR="00791B60" w:rsidRPr="00791B60" w:rsidRDefault="00791B60" w:rsidP="00791B60">
      <w:pPr>
        <w:pStyle w:val="BodyText"/>
        <w:spacing w:before="73" w:line="198" w:lineRule="exact"/>
        <w:ind w:right="58" w:firstLine="0"/>
        <w:rPr>
          <w:sz w:val="19"/>
          <w:szCs w:val="19"/>
        </w:rPr>
      </w:pPr>
      <w:r w:rsidRPr="00791B60">
        <w:rPr>
          <w:sz w:val="19"/>
          <w:szCs w:val="19"/>
        </w:rPr>
        <w:t xml:space="preserve">Department </w:t>
      </w:r>
      <w:r>
        <w:rPr>
          <w:sz w:val="19"/>
          <w:szCs w:val="19"/>
        </w:rPr>
        <w:t xml:space="preserve">of Plant Biopolymers and Chemical </w:t>
      </w:r>
      <w:proofErr w:type="gramStart"/>
      <w:r>
        <w:rPr>
          <w:sz w:val="19"/>
          <w:szCs w:val="19"/>
        </w:rPr>
        <w:t xml:space="preserve">Modification </w:t>
      </w:r>
      <w:r w:rsidR="008456F7">
        <w:rPr>
          <w:sz w:val="19"/>
          <w:szCs w:val="19"/>
        </w:rPr>
        <w:t xml:space="preserve"> </w:t>
      </w:r>
      <w:r>
        <w:rPr>
          <w:sz w:val="19"/>
          <w:szCs w:val="19"/>
        </w:rPr>
        <w:t>of</w:t>
      </w:r>
      <w:proofErr w:type="gramEnd"/>
      <w:r w:rsidR="008456F7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Natural Compounds, </w:t>
      </w:r>
      <w:r w:rsidRPr="00791B60">
        <w:rPr>
          <w:sz w:val="19"/>
          <w:szCs w:val="19"/>
        </w:rPr>
        <w:t xml:space="preserve">Tbilisi State Medical University </w:t>
      </w:r>
      <w:proofErr w:type="spellStart"/>
      <w:r w:rsidRPr="00791B60">
        <w:rPr>
          <w:sz w:val="19"/>
          <w:szCs w:val="19"/>
        </w:rPr>
        <w:t>I.Kutateladze</w:t>
      </w:r>
      <w:proofErr w:type="spellEnd"/>
      <w:r w:rsidRPr="00791B60">
        <w:rPr>
          <w:sz w:val="19"/>
          <w:szCs w:val="19"/>
        </w:rPr>
        <w:t xml:space="preserve"> Institute of </w:t>
      </w:r>
      <w:proofErr w:type="spellStart"/>
      <w:r w:rsidRPr="00791B60">
        <w:rPr>
          <w:sz w:val="19"/>
          <w:szCs w:val="19"/>
        </w:rPr>
        <w:t>Pharmacochemistry</w:t>
      </w:r>
      <w:proofErr w:type="spellEnd"/>
      <w:r w:rsidRPr="00791B60">
        <w:rPr>
          <w:sz w:val="19"/>
          <w:szCs w:val="19"/>
        </w:rPr>
        <w:t>, Tbilisi 0159, Georgia</w:t>
      </w: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791B60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DA16B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</w:t>
      </w:r>
      <w:r w:rsidR="00DA16B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:</w:t>
      </w:r>
      <w:r w:rsidR="00DA16BC" w:rsidRPr="00DA16BC">
        <w:rPr>
          <w:i w:val="0"/>
          <w:sz w:val="19"/>
          <w:szCs w:val="19"/>
        </w:rPr>
        <w:t xml:space="preserve"> </w:t>
      </w:r>
      <w:r w:rsidR="00DA16BC">
        <w:rPr>
          <w:i w:val="0"/>
          <w:sz w:val="19"/>
          <w:szCs w:val="19"/>
        </w:rPr>
        <w:t>P</w:t>
      </w:r>
      <w:r w:rsidR="00DA16BC" w:rsidRPr="00DA16BC">
        <w:rPr>
          <w:i w:val="0"/>
          <w:sz w:val="19"/>
          <w:szCs w:val="19"/>
        </w:rPr>
        <w:t>olyether</w:t>
      </w:r>
      <w:r w:rsidR="00DA16B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DA16BC" w:rsidRPr="00DA16BC">
        <w:rPr>
          <w:i w:val="0"/>
        </w:rPr>
        <w:t>NMR</w:t>
      </w:r>
      <w:r w:rsidR="00DA16B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experiments</w:t>
      </w:r>
      <w:proofErr w:type="gramStart"/>
      <w:r w:rsidR="00DA16B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DF1A81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DA16BC">
        <w:rPr>
          <w:i w:val="0"/>
          <w:color w:val="000000"/>
          <w:sz w:val="19"/>
          <w:szCs w:val="19"/>
        </w:rPr>
        <w:t>P</w:t>
      </w:r>
      <w:r w:rsidR="00DA16BC" w:rsidRPr="00DA16BC">
        <w:rPr>
          <w:i w:val="0"/>
          <w:color w:val="000000"/>
          <w:sz w:val="19"/>
          <w:szCs w:val="19"/>
        </w:rPr>
        <w:t>oly</w:t>
      </w:r>
      <w:proofErr w:type="gramEnd"/>
      <w:r w:rsidR="00DA16BC" w:rsidRPr="00DA16BC">
        <w:rPr>
          <w:i w:val="0"/>
          <w:color w:val="000000"/>
          <w:sz w:val="19"/>
          <w:szCs w:val="19"/>
        </w:rPr>
        <w:t>[oxy-1-carboxy-2-(3,4-dihydroxyphenyl)ethylene]</w:t>
      </w:r>
      <w:r w:rsidR="00DA16BC">
        <w:rPr>
          <w:i w:val="0"/>
          <w:color w:val="000000"/>
          <w:sz w:val="19"/>
          <w:szCs w:val="19"/>
        </w:rPr>
        <w:t>,</w:t>
      </w:r>
      <w:r w:rsidR="00060897">
        <w:rPr>
          <w:i w:val="0"/>
          <w:color w:val="000000"/>
          <w:sz w:val="19"/>
          <w:szCs w:val="19"/>
        </w:rPr>
        <w:t xml:space="preserve"> </w:t>
      </w:r>
      <w:r w:rsidR="00DA16BC">
        <w:rPr>
          <w:i w:val="0"/>
          <w:sz w:val="19"/>
          <w:szCs w:val="19"/>
        </w:rPr>
        <w:t>P</w:t>
      </w:r>
      <w:r w:rsidR="00DA16BC" w:rsidRPr="00DA16BC">
        <w:rPr>
          <w:i w:val="0"/>
          <w:sz w:val="19"/>
          <w:szCs w:val="19"/>
        </w:rPr>
        <w:t>oly[3-(3,4-dihydroxyphenyl)glyceric acid]</w:t>
      </w:r>
      <w:r w:rsidR="00DA16BC">
        <w:rPr>
          <w:i w:val="0"/>
          <w:color w:val="000000"/>
          <w:sz w:val="19"/>
          <w:szCs w:val="19"/>
        </w:rPr>
        <w:t xml:space="preserve">, </w:t>
      </w:r>
      <w:r w:rsidR="005B458D">
        <w:rPr>
          <w:i w:val="0"/>
          <w:sz w:val="19"/>
          <w:szCs w:val="19"/>
        </w:rPr>
        <w:t>A</w:t>
      </w:r>
      <w:r w:rsidR="00DA16BC" w:rsidRPr="00DA16BC">
        <w:rPr>
          <w:i w:val="0"/>
          <w:sz w:val="19"/>
          <w:szCs w:val="19"/>
        </w:rPr>
        <w:t>nticancer efficacy</w:t>
      </w: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D452C0" w:rsidRPr="00D452C0" w:rsidRDefault="00D452C0" w:rsidP="00D452C0">
      <w:pPr>
        <w:jc w:val="both"/>
        <w:rPr>
          <w:bCs/>
          <w:sz w:val="19"/>
          <w:szCs w:val="19"/>
        </w:rPr>
      </w:pPr>
      <w:r w:rsidRPr="00D452C0">
        <w:rPr>
          <w:sz w:val="19"/>
          <w:szCs w:val="19"/>
        </w:rPr>
        <w:t>A linear and regular 3-arylglyceric acid-derived polyether, namely</w:t>
      </w:r>
      <w:r w:rsidRPr="00D452C0">
        <w:rPr>
          <w:color w:val="000000"/>
          <w:sz w:val="19"/>
          <w:szCs w:val="19"/>
        </w:rPr>
        <w:t xml:space="preserve"> poly[oxy-1-carboxy-2-(3,4-dihydroxyphenyl)ethylene] or </w:t>
      </w:r>
      <w:r w:rsidRPr="00D452C0">
        <w:rPr>
          <w:sz w:val="19"/>
          <w:szCs w:val="19"/>
        </w:rPr>
        <w:t>poly[3-(3,4-dihydroxyphenyl)</w:t>
      </w:r>
      <w:proofErr w:type="spellStart"/>
      <w:r w:rsidRPr="00D452C0">
        <w:rPr>
          <w:sz w:val="19"/>
          <w:szCs w:val="19"/>
        </w:rPr>
        <w:t>glyceric</w:t>
      </w:r>
      <w:proofErr w:type="spellEnd"/>
      <w:r w:rsidRPr="00D452C0">
        <w:rPr>
          <w:sz w:val="19"/>
          <w:szCs w:val="19"/>
        </w:rPr>
        <w:t xml:space="preserve"> acid]</w:t>
      </w:r>
      <w:r w:rsidRPr="00D452C0">
        <w:rPr>
          <w:color w:val="000000"/>
          <w:sz w:val="19"/>
          <w:szCs w:val="19"/>
        </w:rPr>
        <w:t xml:space="preserve"> (PDPGA)</w:t>
      </w:r>
      <w:r w:rsidRPr="00D452C0">
        <w:rPr>
          <w:sz w:val="19"/>
          <w:szCs w:val="19"/>
        </w:rPr>
        <w:t xml:space="preserve"> was isolated and identified in the water-soluble, high-molecular  weight fractions obtained  from  extracts of different species of comfrey and  bugloss. </w:t>
      </w:r>
      <w:r w:rsidRPr="00D452C0">
        <w:rPr>
          <w:rFonts w:eastAsia="MS PGothic"/>
          <w:color w:val="000000"/>
          <w:sz w:val="19"/>
          <w:szCs w:val="19"/>
        </w:rPr>
        <w:t>According to</w:t>
      </w:r>
      <w:r w:rsidRPr="00D452C0">
        <w:rPr>
          <w:sz w:val="19"/>
          <w:szCs w:val="19"/>
        </w:rPr>
        <w:t xml:space="preserve"> data of </w:t>
      </w:r>
      <w:r w:rsidRPr="00D452C0">
        <w:rPr>
          <w:sz w:val="19"/>
          <w:szCs w:val="19"/>
          <w:vertAlign w:val="superscript"/>
        </w:rPr>
        <w:t>13</w:t>
      </w:r>
      <w:r w:rsidRPr="00D452C0">
        <w:rPr>
          <w:sz w:val="19"/>
          <w:szCs w:val="19"/>
        </w:rPr>
        <w:t xml:space="preserve">C-, </w:t>
      </w:r>
      <w:r w:rsidRPr="00D452C0">
        <w:rPr>
          <w:sz w:val="19"/>
          <w:szCs w:val="19"/>
          <w:vertAlign w:val="superscript"/>
        </w:rPr>
        <w:t>1</w:t>
      </w:r>
      <w:r w:rsidRPr="00D452C0">
        <w:rPr>
          <w:sz w:val="19"/>
          <w:szCs w:val="19"/>
        </w:rPr>
        <w:t xml:space="preserve">H-NMR, APT, 2D </w:t>
      </w:r>
      <w:r w:rsidRPr="00D452C0">
        <w:rPr>
          <w:sz w:val="19"/>
          <w:szCs w:val="19"/>
          <w:vertAlign w:val="superscript"/>
        </w:rPr>
        <w:t>1</w:t>
      </w:r>
      <w:r w:rsidRPr="00D452C0">
        <w:rPr>
          <w:sz w:val="19"/>
          <w:szCs w:val="19"/>
        </w:rPr>
        <w:t>H/</w:t>
      </w:r>
      <w:r w:rsidRPr="00D452C0">
        <w:rPr>
          <w:sz w:val="19"/>
          <w:szCs w:val="19"/>
          <w:vertAlign w:val="superscript"/>
        </w:rPr>
        <w:t>13</w:t>
      </w:r>
      <w:r w:rsidRPr="00D452C0">
        <w:rPr>
          <w:sz w:val="19"/>
          <w:szCs w:val="19"/>
        </w:rPr>
        <w:t xml:space="preserve">C HSQC and 2D DOSY experiments </w:t>
      </w:r>
      <w:r w:rsidRPr="00D452C0">
        <w:rPr>
          <w:rFonts w:eastAsia="+mn-ea"/>
          <w:bCs/>
          <w:sz w:val="19"/>
          <w:szCs w:val="19"/>
        </w:rPr>
        <w:t xml:space="preserve">the </w:t>
      </w:r>
      <w:proofErr w:type="spellStart"/>
      <w:proofErr w:type="gramStart"/>
      <w:r w:rsidRPr="00D452C0">
        <w:rPr>
          <w:rFonts w:eastAsia="+mn-ea"/>
          <w:bCs/>
          <w:sz w:val="19"/>
          <w:szCs w:val="19"/>
        </w:rPr>
        <w:t>polyoxyethylene</w:t>
      </w:r>
      <w:proofErr w:type="spellEnd"/>
      <w:r w:rsidRPr="00D452C0">
        <w:rPr>
          <w:rFonts w:eastAsia="+mn-ea"/>
          <w:bCs/>
          <w:sz w:val="19"/>
          <w:szCs w:val="19"/>
        </w:rPr>
        <w:t xml:space="preserve">  chain</w:t>
      </w:r>
      <w:proofErr w:type="gramEnd"/>
      <w:r w:rsidRPr="00D452C0">
        <w:rPr>
          <w:rFonts w:eastAsia="+mn-ea"/>
          <w:bCs/>
          <w:sz w:val="19"/>
          <w:szCs w:val="19"/>
        </w:rPr>
        <w:t xml:space="preserve"> is the backbone  of  the  polymer  molecule.  3,4-Dihydroxyphenyl  and  carboxyl  groups are  regular  </w:t>
      </w:r>
      <w:proofErr w:type="spellStart"/>
      <w:r w:rsidRPr="00D452C0">
        <w:rPr>
          <w:rFonts w:eastAsia="+mn-ea"/>
          <w:bCs/>
          <w:sz w:val="19"/>
          <w:szCs w:val="19"/>
        </w:rPr>
        <w:t>substituents</w:t>
      </w:r>
      <w:proofErr w:type="spellEnd"/>
      <w:r w:rsidRPr="00D452C0">
        <w:rPr>
          <w:rFonts w:eastAsia="+mn-ea"/>
          <w:bCs/>
          <w:sz w:val="19"/>
          <w:szCs w:val="19"/>
        </w:rPr>
        <w:t xml:space="preserve">  at  two  carbo</w:t>
      </w:r>
      <w:r w:rsidRPr="00D452C0">
        <w:rPr>
          <w:bCs/>
          <w:sz w:val="19"/>
          <w:szCs w:val="19"/>
        </w:rPr>
        <w:t xml:space="preserve">n  atoms  in the chain. The repeating unit of this </w:t>
      </w:r>
      <w:r w:rsidRPr="00D452C0">
        <w:rPr>
          <w:rFonts w:eastAsia="+mn-ea"/>
          <w:bCs/>
          <w:sz w:val="19"/>
          <w:szCs w:val="19"/>
        </w:rPr>
        <w:t>regular polymer is 3-(3</w:t>
      </w:r>
      <w:proofErr w:type="gramStart"/>
      <w:r w:rsidRPr="00D452C0">
        <w:rPr>
          <w:rFonts w:eastAsia="+mn-ea"/>
          <w:bCs/>
          <w:sz w:val="19"/>
          <w:szCs w:val="19"/>
        </w:rPr>
        <w:t>,4</w:t>
      </w:r>
      <w:proofErr w:type="gramEnd"/>
      <w:r w:rsidRPr="00D452C0">
        <w:rPr>
          <w:rFonts w:eastAsia="+mn-ea"/>
          <w:bCs/>
          <w:sz w:val="19"/>
          <w:szCs w:val="19"/>
        </w:rPr>
        <w:t>-dihydroxyphenyl)</w:t>
      </w:r>
      <w:proofErr w:type="spellStart"/>
      <w:r w:rsidRPr="00D452C0">
        <w:rPr>
          <w:rFonts w:eastAsia="+mn-ea"/>
          <w:bCs/>
          <w:sz w:val="19"/>
          <w:szCs w:val="19"/>
        </w:rPr>
        <w:t>glyceric</w:t>
      </w:r>
      <w:proofErr w:type="spellEnd"/>
      <w:r w:rsidRPr="00D452C0">
        <w:rPr>
          <w:rFonts w:eastAsia="+mn-ea"/>
          <w:bCs/>
          <w:sz w:val="19"/>
          <w:szCs w:val="19"/>
        </w:rPr>
        <w:t xml:space="preserve"> acid  residue</w:t>
      </w:r>
      <w:r w:rsidRPr="00D452C0">
        <w:rPr>
          <w:bCs/>
          <w:sz w:val="19"/>
          <w:szCs w:val="19"/>
        </w:rPr>
        <w:t xml:space="preserve">. </w:t>
      </w:r>
      <w:r w:rsidR="007B3BCE">
        <w:rPr>
          <w:noProof/>
          <w:sz w:val="19"/>
          <w:szCs w:val="19"/>
        </w:rPr>
        <w:t>Then</w:t>
      </w:r>
      <w:r w:rsidR="007B3BCE">
        <w:rPr>
          <w:bCs/>
          <w:sz w:val="19"/>
          <w:szCs w:val="19"/>
          <w:lang w:eastAsia="ru-RU"/>
        </w:rPr>
        <w:t xml:space="preserve"> t</w:t>
      </w:r>
      <w:r w:rsidRPr="00D452C0">
        <w:rPr>
          <w:bCs/>
          <w:sz w:val="19"/>
          <w:szCs w:val="19"/>
          <w:lang w:eastAsia="ru-RU"/>
        </w:rPr>
        <w:t xml:space="preserve">he </w:t>
      </w:r>
      <w:proofErr w:type="gramStart"/>
      <w:r w:rsidRPr="00D452C0">
        <w:rPr>
          <w:bCs/>
          <w:sz w:val="19"/>
          <w:szCs w:val="19"/>
          <w:lang w:eastAsia="ru-RU"/>
        </w:rPr>
        <w:t>monomer  of</w:t>
      </w:r>
      <w:proofErr w:type="gramEnd"/>
      <w:r w:rsidRPr="00D452C0">
        <w:rPr>
          <w:bCs/>
          <w:sz w:val="19"/>
          <w:szCs w:val="19"/>
          <w:lang w:eastAsia="ru-RU"/>
        </w:rPr>
        <w:t xml:space="preserve"> this biopolymer was </w:t>
      </w:r>
      <w:r w:rsidRPr="00D452C0">
        <w:rPr>
          <w:sz w:val="19"/>
          <w:szCs w:val="19"/>
        </w:rPr>
        <w:t xml:space="preserve">synthesized via  </w:t>
      </w:r>
      <w:proofErr w:type="spellStart"/>
      <w:r w:rsidRPr="00D452C0">
        <w:rPr>
          <w:sz w:val="19"/>
          <w:szCs w:val="19"/>
        </w:rPr>
        <w:t>Sharpless</w:t>
      </w:r>
      <w:proofErr w:type="spellEnd"/>
      <w:r w:rsidRPr="00D452C0">
        <w:rPr>
          <w:sz w:val="19"/>
          <w:szCs w:val="19"/>
        </w:rPr>
        <w:t xml:space="preserve">  asymmetric  </w:t>
      </w:r>
      <w:proofErr w:type="spellStart"/>
      <w:r w:rsidRPr="00D452C0">
        <w:rPr>
          <w:sz w:val="19"/>
          <w:szCs w:val="19"/>
        </w:rPr>
        <w:t>dihydroxyla</w:t>
      </w:r>
      <w:r w:rsidR="007B3BCE">
        <w:rPr>
          <w:sz w:val="19"/>
          <w:szCs w:val="19"/>
        </w:rPr>
        <w:t>tion</w:t>
      </w:r>
      <w:proofErr w:type="spellEnd"/>
      <w:r w:rsidR="007B3BCE">
        <w:rPr>
          <w:sz w:val="19"/>
          <w:szCs w:val="19"/>
        </w:rPr>
        <w:t xml:space="preserve">   of  trans-</w:t>
      </w:r>
      <w:proofErr w:type="spellStart"/>
      <w:r w:rsidR="007B3BCE">
        <w:rPr>
          <w:sz w:val="19"/>
          <w:szCs w:val="19"/>
        </w:rPr>
        <w:t>caffeic</w:t>
      </w:r>
      <w:proofErr w:type="spellEnd"/>
      <w:r w:rsidR="007B3BCE">
        <w:rPr>
          <w:sz w:val="19"/>
          <w:szCs w:val="19"/>
        </w:rPr>
        <w:t xml:space="preserve">  acid </w:t>
      </w:r>
      <w:r w:rsidRPr="00D452C0">
        <w:rPr>
          <w:sz w:val="19"/>
          <w:szCs w:val="19"/>
        </w:rPr>
        <w:t xml:space="preserve">using  </w:t>
      </w:r>
      <w:r w:rsidRPr="00D452C0">
        <w:rPr>
          <w:bCs/>
          <w:sz w:val="19"/>
          <w:szCs w:val="19"/>
        </w:rPr>
        <w:t xml:space="preserve">a potassium </w:t>
      </w:r>
      <w:proofErr w:type="spellStart"/>
      <w:r w:rsidRPr="00D452C0">
        <w:rPr>
          <w:bCs/>
          <w:sz w:val="19"/>
          <w:szCs w:val="19"/>
        </w:rPr>
        <w:t>osmiate</w:t>
      </w:r>
      <w:proofErr w:type="spellEnd"/>
      <w:r w:rsidRPr="00D452C0">
        <w:rPr>
          <w:bCs/>
          <w:sz w:val="19"/>
          <w:szCs w:val="19"/>
        </w:rPr>
        <w:t xml:space="preserve"> catalyst.</w:t>
      </w:r>
      <w:r w:rsidR="007B3BCE">
        <w:rPr>
          <w:bCs/>
          <w:sz w:val="19"/>
          <w:szCs w:val="19"/>
        </w:rPr>
        <w:t xml:space="preserve"> </w:t>
      </w:r>
      <w:r w:rsidRPr="00D452C0">
        <w:rPr>
          <w:sz w:val="19"/>
          <w:szCs w:val="19"/>
        </w:rPr>
        <w:t>PDPGA</w:t>
      </w:r>
      <w:r w:rsidRPr="00D452C0">
        <w:rPr>
          <w:bCs/>
          <w:sz w:val="19"/>
          <w:szCs w:val="19"/>
        </w:rPr>
        <w:t xml:space="preserve"> is </w:t>
      </w:r>
      <w:r w:rsidRPr="00D452C0">
        <w:rPr>
          <w:sz w:val="19"/>
          <w:szCs w:val="19"/>
        </w:rPr>
        <w:t xml:space="preserve">endowed with intriguing pharmacological properties as </w:t>
      </w:r>
      <w:proofErr w:type="spellStart"/>
      <w:r w:rsidRPr="00D452C0">
        <w:rPr>
          <w:sz w:val="19"/>
          <w:szCs w:val="19"/>
        </w:rPr>
        <w:t>anticomplementary</w:t>
      </w:r>
      <w:proofErr w:type="spellEnd"/>
      <w:r w:rsidRPr="00D452C0">
        <w:rPr>
          <w:sz w:val="19"/>
          <w:szCs w:val="19"/>
        </w:rPr>
        <w:t>, antioxidant, anti-inflammatory,</w:t>
      </w:r>
      <w:r w:rsidRPr="00D452C0">
        <w:rPr>
          <w:bCs/>
          <w:sz w:val="19"/>
          <w:szCs w:val="19"/>
        </w:rPr>
        <w:t xml:space="preserve"> burn and wound healing</w:t>
      </w:r>
      <w:r w:rsidRPr="00D452C0">
        <w:rPr>
          <w:sz w:val="19"/>
          <w:szCs w:val="19"/>
        </w:rPr>
        <w:t xml:space="preserve"> and anticancer properties. PDPGA</w:t>
      </w:r>
      <w:r w:rsidRPr="00D452C0">
        <w:rPr>
          <w:bCs/>
          <w:sz w:val="19"/>
          <w:szCs w:val="19"/>
          <w:lang w:eastAsia="ru-RU"/>
        </w:rPr>
        <w:t xml:space="preserve"> and its synthetic monomer </w:t>
      </w:r>
      <w:r w:rsidRPr="00D452C0">
        <w:rPr>
          <w:bCs/>
          <w:kern w:val="36"/>
          <w:sz w:val="19"/>
          <w:szCs w:val="19"/>
        </w:rPr>
        <w:t xml:space="preserve">exerted anticancer activity </w:t>
      </w:r>
      <w:r w:rsidRPr="00D452C0">
        <w:rPr>
          <w:bCs/>
          <w:i/>
          <w:kern w:val="36"/>
          <w:sz w:val="19"/>
          <w:szCs w:val="19"/>
        </w:rPr>
        <w:t>in vitro</w:t>
      </w:r>
      <w:r w:rsidRPr="00D452C0">
        <w:rPr>
          <w:bCs/>
          <w:kern w:val="36"/>
          <w:sz w:val="19"/>
          <w:szCs w:val="19"/>
        </w:rPr>
        <w:t xml:space="preserve"> and </w:t>
      </w:r>
      <w:r w:rsidRPr="00D452C0">
        <w:rPr>
          <w:bCs/>
          <w:i/>
          <w:kern w:val="36"/>
          <w:sz w:val="19"/>
          <w:szCs w:val="19"/>
        </w:rPr>
        <w:t>in vivo</w:t>
      </w:r>
      <w:r w:rsidRPr="00D452C0">
        <w:rPr>
          <w:bCs/>
          <w:kern w:val="36"/>
          <w:sz w:val="19"/>
          <w:szCs w:val="19"/>
        </w:rPr>
        <w:t xml:space="preserve"> against </w:t>
      </w:r>
      <w:r w:rsidRPr="00D452C0">
        <w:rPr>
          <w:sz w:val="19"/>
          <w:szCs w:val="19"/>
        </w:rPr>
        <w:t>human prostate cancer</w:t>
      </w:r>
      <w:r w:rsidRPr="00D452C0">
        <w:rPr>
          <w:bCs/>
          <w:sz w:val="19"/>
          <w:szCs w:val="19"/>
        </w:rPr>
        <w:t xml:space="preserve"> (PCA)</w:t>
      </w:r>
      <w:r w:rsidRPr="00D452C0">
        <w:rPr>
          <w:sz w:val="19"/>
          <w:szCs w:val="19"/>
        </w:rPr>
        <w:t xml:space="preserve"> cells. However, </w:t>
      </w:r>
      <w:r w:rsidRPr="00D452C0">
        <w:rPr>
          <w:bCs/>
          <w:sz w:val="19"/>
          <w:szCs w:val="19"/>
        </w:rPr>
        <w:t xml:space="preserve">anticancer efficacy of </w:t>
      </w:r>
      <w:r w:rsidRPr="00D452C0">
        <w:rPr>
          <w:sz w:val="19"/>
          <w:szCs w:val="19"/>
        </w:rPr>
        <w:t xml:space="preserve">PDPGA </w:t>
      </w:r>
      <w:r w:rsidRPr="00D452C0">
        <w:rPr>
          <w:bCs/>
          <w:sz w:val="19"/>
          <w:szCs w:val="19"/>
        </w:rPr>
        <w:t xml:space="preserve">is more effective </w:t>
      </w:r>
      <w:proofErr w:type="gramStart"/>
      <w:r w:rsidRPr="00D452C0">
        <w:rPr>
          <w:bCs/>
          <w:sz w:val="19"/>
          <w:szCs w:val="19"/>
        </w:rPr>
        <w:t>compared</w:t>
      </w:r>
      <w:r w:rsidR="008456F7">
        <w:rPr>
          <w:bCs/>
          <w:sz w:val="19"/>
          <w:szCs w:val="19"/>
        </w:rPr>
        <w:t xml:space="preserve"> </w:t>
      </w:r>
      <w:r w:rsidRPr="00D452C0">
        <w:rPr>
          <w:bCs/>
          <w:sz w:val="19"/>
          <w:szCs w:val="19"/>
        </w:rPr>
        <w:t xml:space="preserve"> to</w:t>
      </w:r>
      <w:proofErr w:type="gramEnd"/>
      <w:r w:rsidRPr="00D452C0">
        <w:rPr>
          <w:bCs/>
          <w:sz w:val="19"/>
          <w:szCs w:val="19"/>
        </w:rPr>
        <w:t xml:space="preserve"> its synthetic monomer.</w:t>
      </w:r>
      <w:r w:rsidRPr="00D452C0">
        <w:rPr>
          <w:bCs/>
          <w:kern w:val="36"/>
          <w:sz w:val="19"/>
          <w:szCs w:val="19"/>
        </w:rPr>
        <w:t xml:space="preserve">  </w:t>
      </w:r>
      <w:r w:rsidRPr="00D452C0">
        <w:rPr>
          <w:bCs/>
          <w:sz w:val="19"/>
          <w:szCs w:val="19"/>
        </w:rPr>
        <w:t xml:space="preserve">Overall, this study identifies </w:t>
      </w:r>
      <w:r w:rsidRPr="00D452C0">
        <w:rPr>
          <w:sz w:val="19"/>
          <w:szCs w:val="19"/>
        </w:rPr>
        <w:t>PDPGA</w:t>
      </w:r>
      <w:r w:rsidRPr="00D452C0">
        <w:rPr>
          <w:bCs/>
          <w:sz w:val="19"/>
          <w:szCs w:val="19"/>
        </w:rPr>
        <w:t xml:space="preserve"> as a potent agent against PCA without any toxicity, and supports its clinical application.</w:t>
      </w:r>
    </w:p>
    <w:p w:rsidR="00883A50" w:rsidRPr="00D452C0" w:rsidRDefault="00883A50" w:rsidP="00883A50">
      <w:pPr>
        <w:jc w:val="both"/>
        <w:rPr>
          <w:sz w:val="19"/>
          <w:szCs w:val="19"/>
          <w:lang w:eastAsia="en-IN"/>
        </w:rPr>
      </w:pPr>
    </w:p>
    <w:p w:rsidR="00D452C0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D452C0" w:rsidP="00D452C0">
      <w:pPr>
        <w:ind w:left="1714"/>
        <w:jc w:val="both"/>
        <w:rPr>
          <w:b/>
          <w:sz w:val="19"/>
          <w:szCs w:val="19"/>
        </w:rPr>
      </w:pPr>
      <w:r w:rsidRPr="00D452C0">
        <w:rPr>
          <w:sz w:val="19"/>
          <w:szCs w:val="19"/>
        </w:rPr>
        <w:t xml:space="preserve"> </w:t>
      </w:r>
    </w:p>
    <w:p w:rsidR="00861508" w:rsidRDefault="00D452C0" w:rsidP="00861508">
      <w:pPr>
        <w:rPr>
          <w:sz w:val="19"/>
          <w:szCs w:val="19"/>
        </w:rPr>
      </w:pPr>
      <w:r w:rsidRPr="00D452C0">
        <w:rPr>
          <w:sz w:val="19"/>
          <w:szCs w:val="19"/>
        </w:rPr>
        <w:drawing>
          <wp:inline distT="0" distB="0" distL="0" distR="0">
            <wp:extent cx="3057525" cy="2171700"/>
            <wp:effectExtent l="19050" t="0" r="0" b="0"/>
            <wp:docPr id="8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85225" cy="5892800"/>
                      <a:chOff x="179388" y="836613"/>
                      <a:chExt cx="8785225" cy="5892800"/>
                    </a:xfrm>
                  </a:grpSpPr>
                  <a:sp>
                    <a:nvSpPr>
                      <a:cNvPr id="2052" name="Rectangle 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79388" y="836613"/>
                        <a:ext cx="8785225" cy="54721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  <a:defRPr/>
                          </a:pPr>
                          <a:endParaRPr lang="en-US" sz="1350" b="1" dirty="0"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  <a:defRPr/>
                          </a:pPr>
                          <a:endParaRPr lang="en-US" sz="1350" b="1" dirty="0"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defRPr/>
                          </a:pPr>
                          <a:endParaRPr lang="en-US" sz="1350" b="1" i="1" dirty="0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9700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395288" y="4149725"/>
                        <a:ext cx="5832475" cy="17541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ka-GE" sz="1500">
                            <a:solidFill>
                              <a:srgbClr val="F9E98E"/>
                            </a:solidFill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en-US" sz="1600" b="1"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en-US" sz="1600" b="1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en-US" sz="1600" b="1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en-US" sz="1600" b="1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en-US" sz="1400" b="1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  <a:p>
                          <a:pPr algn="just">
                            <a:buClr>
                              <a:schemeClr val="tx2"/>
                            </a:buClr>
                            <a:buSzPct val="95000"/>
                            <a:buFont typeface="Wingdings" pitchFamily="2" charset="2"/>
                            <a:buNone/>
                          </a:pPr>
                          <a:endParaRPr lang="ka-GE" sz="1500">
                            <a:solidFill>
                              <a:srgbClr val="FFFF00"/>
                            </a:solidFill>
                            <a:latin typeface="Bookman Old Style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9702" name="Picture 9" descr="D:\VaxoDocs\Symphytum_Photos_Sites\Symphytum_Photos\Symph_asp_Picture7.jpg"/>
                      <a:cNvPicPr>
                        <a:picLocks noChangeAspect="1" noChangeArrowheads="1"/>
                      </a:cNvPicPr>
                    </a:nvPicPr>
                    <a:blipFill>
                      <a:blip r:embed="rId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50825" y="908050"/>
                        <a:ext cx="2736850" cy="24495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1" name="Rectangle 10"/>
                      <a:cNvSpPr/>
                    </a:nvSpPr>
                    <a:spPr>
                      <a:xfrm>
                        <a:off x="250825" y="3357563"/>
                        <a:ext cx="2663825" cy="49212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 algn="just" eaLnBrk="0" hangingPunct="0">
                            <a:defRPr/>
                          </a:pPr>
                          <a:r>
                            <a:rPr lang="en-US" sz="1300" b="1" i="1" dirty="0" err="1">
                              <a:latin typeface="Sylfaen" pitchFamily="18" charset="0"/>
                              <a:cs typeface="Times New Roman" pitchFamily="18" charset="0"/>
                            </a:rPr>
                            <a:t>Symphytum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1300" b="1" i="1" dirty="0" err="1">
                              <a:latin typeface="Sylfaen" pitchFamily="18" charset="0"/>
                              <a:cs typeface="Times New Roman" pitchFamily="18" charset="0"/>
                            </a:rPr>
                            <a:t>asperum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lang="en-US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(Prickly or Rough Comfrey)</a:t>
                          </a: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(SA)</a:t>
                          </a:r>
                          <a:endParaRPr lang="ru-RU" sz="1300" b="1" dirty="0">
                            <a:latin typeface="Sylfae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9704" name="Picture 8" descr="H:\S_Caucas0786.JPG"/>
                      <a:cNvPicPr>
                        <a:picLocks noChangeAspect="1" noChangeArrowheads="1"/>
                      </a:cNvPicPr>
                    </a:nvPicPr>
                    <a:blipFill>
                      <a:blip r:embed="rId6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203575" y="908050"/>
                        <a:ext cx="2736850" cy="24495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3" name="Rectangle 12"/>
                      <a:cNvSpPr/>
                    </a:nvSpPr>
                    <a:spPr>
                      <a:xfrm>
                        <a:off x="3132138" y="3357563"/>
                        <a:ext cx="2808287" cy="49212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S. </a:t>
                          </a:r>
                          <a:r>
                            <a:rPr lang="en-US" sz="1300" b="1" i="1" dirty="0" err="1">
                              <a:latin typeface="Sylfaen" pitchFamily="18" charset="0"/>
                              <a:cs typeface="Times New Roman" pitchFamily="18" charset="0"/>
                            </a:rPr>
                            <a:t>caucasicum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(Caucasian</a:t>
                          </a:r>
                          <a:r>
                            <a:rPr lang="ka-GE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1300" b="1" spc="100" dirty="0" err="1">
                              <a:latin typeface="Sylfaen" pitchFamily="18" charset="0"/>
                              <a:cs typeface="Times New Roman" pitchFamily="18" charset="0"/>
                            </a:rPr>
                            <a:t>Comf-rey</a:t>
                          </a:r>
                          <a:r>
                            <a:rPr lang="en-US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) </a:t>
                          </a: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(SC) </a:t>
                          </a:r>
                          <a:r>
                            <a:rPr lang="en-US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Caucasian Endemic </a:t>
                          </a:r>
                          <a:endParaRPr lang="en-US" sz="1300" dirty="0">
                            <a:latin typeface="Sylfae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9706" name="Picture 2" descr="D:\VaxoDocs\Symphytum_Photos_Sites\Symphytum_Photos\Symph_offic_Picture4.jpg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156325" y="908050"/>
                        <a:ext cx="2736850" cy="24495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29707" name="Rectangle 14"/>
                      <a:cNvSpPr>
                        <a:spLocks noChangeArrowheads="1"/>
                      </a:cNvSpPr>
                    </a:nvSpPr>
                    <a:spPr bwMode="auto">
                      <a:xfrm>
                        <a:off x="6084168" y="3429000"/>
                        <a:ext cx="2880320" cy="2923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S</a:t>
                          </a:r>
                          <a:r>
                            <a:rPr lang="ka-GE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. 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O</a:t>
                          </a:r>
                          <a:r>
                            <a:rPr lang="ka-GE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fficinale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(Common Comfrey</a:t>
                          </a:r>
                          <a:r>
                            <a:rPr lang="en-US" sz="1300" b="1" dirty="0" smtClean="0">
                              <a:latin typeface="Sylfaen" pitchFamily="18" charset="0"/>
                              <a:cs typeface="Times New Roman" pitchFamily="18" charset="0"/>
                            </a:rPr>
                            <a:t>) (</a:t>
                          </a: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SO)</a:t>
                          </a:r>
                          <a:endParaRPr lang="en-US" sz="1300" dirty="0">
                            <a:latin typeface="Sylfae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9708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5288" y="3860800"/>
                        <a:ext cx="3817937" cy="23764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29709" name="Rectangle 16"/>
                      <a:cNvSpPr>
                        <a:spLocks noChangeArrowheads="1"/>
                      </a:cNvSpPr>
                    </a:nvSpPr>
                    <a:spPr bwMode="auto">
                      <a:xfrm>
                        <a:off x="395288" y="6237288"/>
                        <a:ext cx="3744912" cy="492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 algn="just"/>
                          <a:r>
                            <a:rPr lang="en-US" sz="1300" b="1" i="1" dirty="0" err="1">
                              <a:latin typeface="Sylfaen" pitchFamily="18" charset="0"/>
                              <a:cs typeface="Times New Roman" pitchFamily="18" charset="0"/>
                            </a:rPr>
                            <a:t>S.grandiflorum</a:t>
                          </a:r>
                          <a:r>
                            <a:rPr lang="en-US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(Creeping comfrey) (SG) </a:t>
                          </a:r>
                          <a:b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</a:br>
                          <a:r>
                            <a:rPr lang="en-US" sz="1300" b="1" dirty="0">
                              <a:latin typeface="Sylfaen" pitchFamily="18" charset="0"/>
                              <a:cs typeface="Times New Roman" pitchFamily="18" charset="0"/>
                            </a:rPr>
                            <a:t>Georgian Endemic</a:t>
                          </a:r>
                          <a:endParaRPr lang="en-US" sz="1300" dirty="0">
                            <a:latin typeface="Sylfae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9710" name="Picture 5" descr="Anchusa italica"/>
                      <a:cNvPicPr>
                        <a:picLocks noChangeAspect="1" noChangeArrowheads="1"/>
                      </a:cNvPicPr>
                    </a:nvPicPr>
                    <a:blipFill>
                      <a:blip r:embed="rId9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003800" y="3860800"/>
                        <a:ext cx="3671888" cy="24479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8447" name="Rectangle 19"/>
                      <a:cNvSpPr>
                        <a:spLocks noChangeArrowheads="1"/>
                      </a:cNvSpPr>
                    </a:nvSpPr>
                    <a:spPr bwMode="auto">
                      <a:xfrm>
                        <a:off x="5349592" y="6381750"/>
                        <a:ext cx="2980303" cy="2923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Arial" pitchFamily="34" charset="0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a-GE" sz="1300" b="1" i="1" dirty="0">
                              <a:latin typeface="Sylfaen" pitchFamily="18" charset="0"/>
                              <a:cs typeface="Times New Roman" pitchFamily="18" charset="0"/>
                            </a:rPr>
                            <a:t>Anchusa italica </a:t>
                          </a:r>
                          <a:r>
                            <a:rPr lang="en-US" sz="1300" b="1" spc="100" dirty="0">
                              <a:latin typeface="Sylfaen" pitchFamily="18" charset="0"/>
                              <a:cs typeface="Times New Roman" pitchFamily="18" charset="0"/>
                            </a:rPr>
                            <a:t>(Italian Bugloss) (AI)</a:t>
                          </a:r>
                          <a:endParaRPr lang="ka-GE" sz="1300" b="1" dirty="0">
                            <a:latin typeface="Sylfae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8456F7" w:rsidRDefault="008456F7" w:rsidP="00D452C0">
      <w:pPr>
        <w:jc w:val="both"/>
        <w:rPr>
          <w:rFonts w:ascii="Sylfaen" w:hAnsi="Sylfaen"/>
        </w:rPr>
      </w:pPr>
    </w:p>
    <w:p w:rsidR="00D452C0" w:rsidRPr="008456F7" w:rsidRDefault="00D452C0" w:rsidP="00D452C0">
      <w:pPr>
        <w:jc w:val="both"/>
        <w:rPr>
          <w:rFonts w:ascii="Sylfaen" w:hAnsi="Sylfaen"/>
        </w:rPr>
      </w:pPr>
      <w:proofErr w:type="gramStart"/>
      <w:r w:rsidRPr="000D2743">
        <w:rPr>
          <w:rFonts w:ascii="Sylfaen" w:hAnsi="Sylfaen"/>
        </w:rPr>
        <w:t>Fig.</w:t>
      </w:r>
      <w:proofErr w:type="gramEnd"/>
      <w:r w:rsidRPr="000D2743">
        <w:rPr>
          <w:rFonts w:ascii="Sylfaen" w:hAnsi="Sylfaen"/>
        </w:rPr>
        <w:t xml:space="preserve"> </w:t>
      </w:r>
      <w:proofErr w:type="gramStart"/>
      <w:r w:rsidRPr="000D2743">
        <w:rPr>
          <w:rFonts w:ascii="Sylfaen" w:hAnsi="Sylfaen"/>
          <w:bCs/>
        </w:rPr>
        <w:t>Different species of genera</w:t>
      </w:r>
      <w:r w:rsidRPr="000D2743">
        <w:rPr>
          <w:rFonts w:ascii="Sylfaen" w:hAnsi="Sylfaen"/>
          <w:bCs/>
          <w:i/>
          <w:iCs/>
        </w:rPr>
        <w:t xml:space="preserve"> </w:t>
      </w:r>
      <w:proofErr w:type="spellStart"/>
      <w:r w:rsidRPr="000D2743">
        <w:rPr>
          <w:rFonts w:ascii="Sylfaen" w:hAnsi="Sylfaen"/>
          <w:bCs/>
          <w:i/>
          <w:iCs/>
        </w:rPr>
        <w:t>Symphytum</w:t>
      </w:r>
      <w:proofErr w:type="spellEnd"/>
      <w:r w:rsidRPr="000D2743">
        <w:rPr>
          <w:rFonts w:ascii="Sylfaen" w:hAnsi="Sylfaen"/>
          <w:bCs/>
          <w:i/>
          <w:iCs/>
        </w:rPr>
        <w:t xml:space="preserve"> and </w:t>
      </w:r>
      <w:proofErr w:type="spellStart"/>
      <w:r w:rsidRPr="000D2743">
        <w:rPr>
          <w:rFonts w:ascii="Sylfaen" w:hAnsi="Sylfaen"/>
          <w:bCs/>
          <w:i/>
          <w:iCs/>
        </w:rPr>
        <w:t>Anchusa</w:t>
      </w:r>
      <w:proofErr w:type="spellEnd"/>
      <w:r w:rsidRPr="000D2743">
        <w:rPr>
          <w:rFonts w:ascii="Sylfaen" w:hAnsi="Sylfaen"/>
          <w:bCs/>
          <w:i/>
          <w:iCs/>
        </w:rPr>
        <w:t xml:space="preserve"> </w:t>
      </w:r>
      <w:r w:rsidRPr="000D2743">
        <w:rPr>
          <w:rFonts w:ascii="Sylfaen" w:hAnsi="Sylfaen"/>
          <w:bCs/>
        </w:rPr>
        <w:t xml:space="preserve">of </w:t>
      </w:r>
      <w:proofErr w:type="spellStart"/>
      <w:r w:rsidRPr="000D2743">
        <w:rPr>
          <w:rFonts w:ascii="Sylfaen" w:hAnsi="Sylfaen"/>
          <w:bCs/>
        </w:rPr>
        <w:t>Boraginaceae</w:t>
      </w:r>
      <w:proofErr w:type="spellEnd"/>
      <w:r w:rsidRPr="000D2743">
        <w:rPr>
          <w:rFonts w:ascii="Sylfaen" w:hAnsi="Sylfaen"/>
          <w:bCs/>
        </w:rPr>
        <w:t xml:space="preserve"> family</w:t>
      </w:r>
      <w:r w:rsidR="00E670CD">
        <w:rPr>
          <w:rFonts w:ascii="Sylfaen" w:hAnsi="Sylfaen"/>
          <w:bCs/>
        </w:rPr>
        <w:t xml:space="preserve"> </w:t>
      </w:r>
      <w:r w:rsidRPr="000D2743">
        <w:rPr>
          <w:rFonts w:ascii="Sylfaen" w:hAnsi="Sylfaen"/>
          <w:b/>
          <w:bCs/>
        </w:rPr>
        <w:t>-</w:t>
      </w:r>
      <w:r w:rsidR="00E670CD">
        <w:rPr>
          <w:rFonts w:ascii="Sylfaen" w:hAnsi="Sylfaen"/>
          <w:b/>
          <w:bCs/>
        </w:rPr>
        <w:t xml:space="preserve"> </w:t>
      </w:r>
      <w:r w:rsidRPr="000D2743">
        <w:rPr>
          <w:rFonts w:ascii="Sylfaen" w:hAnsi="Sylfaen"/>
          <w:bCs/>
          <w:i/>
          <w:iCs/>
          <w:lang w:val="ka-GE"/>
        </w:rPr>
        <w:t>Symphytum asperum</w:t>
      </w:r>
      <w:r w:rsidRPr="000D2743">
        <w:rPr>
          <w:rFonts w:ascii="Sylfaen" w:hAnsi="Sylfaen"/>
          <w:lang w:val="ka-GE"/>
        </w:rPr>
        <w:t xml:space="preserve"> Lepech.</w:t>
      </w:r>
      <w:proofErr w:type="gramEnd"/>
      <w:r w:rsidR="008456F7">
        <w:rPr>
          <w:rFonts w:ascii="Sylfaen" w:hAnsi="Sylfaen"/>
        </w:rPr>
        <w:t xml:space="preserve"> (1)</w:t>
      </w:r>
      <w:r w:rsidRPr="000D2743">
        <w:rPr>
          <w:rFonts w:ascii="Sylfaen" w:hAnsi="Sylfaen"/>
          <w:lang w:val="ka-GE"/>
        </w:rPr>
        <w:t>,</w:t>
      </w:r>
      <w:r w:rsidRPr="000D2743">
        <w:rPr>
          <w:rFonts w:ascii="Sylfaen" w:hAnsi="Sylfaen"/>
          <w:i/>
          <w:lang w:val="ka-GE"/>
        </w:rPr>
        <w:t xml:space="preserve"> S</w:t>
      </w:r>
      <w:r w:rsidRPr="000D2743">
        <w:rPr>
          <w:rFonts w:ascii="Sylfaen" w:hAnsi="Sylfaen"/>
          <w:i/>
        </w:rPr>
        <w:t>.</w:t>
      </w:r>
      <w:r w:rsidRPr="000D2743">
        <w:rPr>
          <w:rFonts w:ascii="Sylfaen" w:hAnsi="Sylfaen"/>
          <w:i/>
          <w:lang w:val="ka-GE"/>
        </w:rPr>
        <w:t xml:space="preserve"> caucasicum</w:t>
      </w:r>
      <w:r w:rsidRPr="000D2743">
        <w:rPr>
          <w:rFonts w:ascii="Sylfaen" w:hAnsi="Sylfaen"/>
          <w:lang w:val="ka-GE"/>
        </w:rPr>
        <w:t xml:space="preserve"> Bieb.</w:t>
      </w:r>
      <w:r w:rsidR="008456F7">
        <w:rPr>
          <w:rFonts w:ascii="Sylfaen" w:hAnsi="Sylfaen"/>
        </w:rPr>
        <w:t xml:space="preserve"> (2)</w:t>
      </w:r>
      <w:r w:rsidRPr="000D2743">
        <w:rPr>
          <w:rFonts w:ascii="Sylfaen" w:hAnsi="Sylfaen"/>
          <w:lang w:val="ka-GE"/>
        </w:rPr>
        <w:t>,</w:t>
      </w:r>
      <w:r w:rsidRPr="000D2743">
        <w:rPr>
          <w:rFonts w:ascii="Sylfaen" w:hAnsi="Sylfaen"/>
          <w:i/>
          <w:lang w:val="ka-GE"/>
        </w:rPr>
        <w:t xml:space="preserve"> S</w:t>
      </w:r>
      <w:r w:rsidRPr="000D2743">
        <w:rPr>
          <w:rFonts w:ascii="Sylfaen" w:hAnsi="Sylfaen"/>
          <w:i/>
        </w:rPr>
        <w:t>.</w:t>
      </w:r>
      <w:r w:rsidRPr="000D2743">
        <w:rPr>
          <w:rFonts w:ascii="Sylfaen" w:hAnsi="Sylfaen"/>
          <w:i/>
          <w:lang w:val="ka-GE"/>
        </w:rPr>
        <w:t xml:space="preserve"> officinale</w:t>
      </w:r>
      <w:r w:rsidRPr="000D2743">
        <w:rPr>
          <w:rFonts w:ascii="Sylfaen" w:hAnsi="Sylfaen"/>
          <w:lang w:val="ka-GE"/>
        </w:rPr>
        <w:t xml:space="preserve"> L.</w:t>
      </w:r>
      <w:r w:rsidR="008456F7">
        <w:rPr>
          <w:rFonts w:ascii="Sylfaen" w:hAnsi="Sylfaen"/>
        </w:rPr>
        <w:t xml:space="preserve"> (3)</w:t>
      </w:r>
      <w:r w:rsidRPr="000D2743">
        <w:rPr>
          <w:rFonts w:ascii="Sylfaen" w:hAnsi="Sylfaen"/>
          <w:lang w:val="ka-GE"/>
        </w:rPr>
        <w:t>,</w:t>
      </w:r>
      <w:r w:rsidRPr="000D2743">
        <w:rPr>
          <w:rFonts w:ascii="Sylfaen" w:hAnsi="Sylfaen"/>
          <w:i/>
          <w:lang w:val="ka-GE"/>
        </w:rPr>
        <w:t xml:space="preserve"> S</w:t>
      </w:r>
      <w:r w:rsidRPr="000D2743">
        <w:rPr>
          <w:rFonts w:ascii="Sylfaen" w:hAnsi="Sylfaen"/>
          <w:i/>
        </w:rPr>
        <w:t>.</w:t>
      </w:r>
      <w:r w:rsidRPr="000D2743">
        <w:rPr>
          <w:rFonts w:ascii="Sylfaen" w:hAnsi="Sylfaen"/>
          <w:i/>
          <w:lang w:val="ka-GE"/>
        </w:rPr>
        <w:t xml:space="preserve"> grandiflorum </w:t>
      </w:r>
      <w:r w:rsidRPr="000D2743">
        <w:rPr>
          <w:rFonts w:ascii="Sylfaen" w:hAnsi="Sylfaen"/>
          <w:lang w:val="ka-GE"/>
        </w:rPr>
        <w:t>DC</w:t>
      </w:r>
      <w:r w:rsidR="008456F7">
        <w:rPr>
          <w:rFonts w:ascii="Sylfaen" w:hAnsi="Sylfaen"/>
        </w:rPr>
        <w:t xml:space="preserve"> (4)</w:t>
      </w:r>
      <w:r w:rsidRPr="000D2743">
        <w:rPr>
          <w:rFonts w:ascii="Sylfaen" w:hAnsi="Sylfaen"/>
        </w:rPr>
        <w:t xml:space="preserve">, </w:t>
      </w:r>
      <w:r w:rsidRPr="000D2743">
        <w:rPr>
          <w:rFonts w:ascii="Sylfaen" w:hAnsi="Sylfaen"/>
          <w:i/>
          <w:lang w:val="ka-GE"/>
        </w:rPr>
        <w:t>A</w:t>
      </w:r>
      <w:r w:rsidRPr="000D2743">
        <w:rPr>
          <w:rFonts w:ascii="Sylfaen" w:hAnsi="Sylfaen"/>
          <w:i/>
        </w:rPr>
        <w:t>.</w:t>
      </w:r>
      <w:r w:rsidRPr="000D2743">
        <w:rPr>
          <w:rFonts w:ascii="Sylfaen" w:hAnsi="Sylfaen"/>
          <w:i/>
          <w:lang w:val="ka-GE"/>
        </w:rPr>
        <w:t xml:space="preserve"> italica</w:t>
      </w:r>
      <w:r w:rsidRPr="000D2743">
        <w:rPr>
          <w:rFonts w:ascii="Sylfaen" w:hAnsi="Sylfaen"/>
          <w:lang w:val="ka-GE"/>
        </w:rPr>
        <w:t xml:space="preserve"> Retz.</w:t>
      </w:r>
      <w:r w:rsidR="008456F7">
        <w:rPr>
          <w:rFonts w:ascii="Sylfaen" w:hAnsi="Sylfaen"/>
        </w:rPr>
        <w:t xml:space="preserve"> (5).</w:t>
      </w:r>
    </w:p>
    <w:p w:rsidR="00D452C0" w:rsidRPr="0005164C" w:rsidRDefault="00D452C0" w:rsidP="00D452C0">
      <w:pPr>
        <w:jc w:val="both"/>
        <w:rPr>
          <w:sz w:val="19"/>
          <w:szCs w:val="19"/>
        </w:rPr>
      </w:pPr>
    </w:p>
    <w:p w:rsidR="003C0794" w:rsidRPr="0005164C" w:rsidRDefault="007B3BCE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lastRenderedPageBreak/>
        <w:t xml:space="preserve"> </w:t>
      </w: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5F4DC3" w:rsidRPr="005F4DC3" w:rsidRDefault="005F4DC3" w:rsidP="005F4DC3">
      <w:pPr>
        <w:pStyle w:val="ListParagraph"/>
        <w:widowControl w:val="0"/>
        <w:numPr>
          <w:ilvl w:val="0"/>
          <w:numId w:val="28"/>
        </w:numPr>
        <w:jc w:val="both"/>
        <w:rPr>
          <w:sz w:val="19"/>
          <w:szCs w:val="19"/>
          <w:lang w:eastAsia="ru-RU"/>
        </w:rPr>
      </w:pPr>
      <w:bookmarkStart w:id="0" w:name="2"/>
      <w:bookmarkEnd w:id="0"/>
      <w:proofErr w:type="spellStart"/>
      <w:r w:rsidRPr="005F4DC3">
        <w:rPr>
          <w:sz w:val="19"/>
          <w:szCs w:val="19"/>
          <w:lang w:eastAsia="ru-RU"/>
        </w:rPr>
        <w:t>Barbakadze</w:t>
      </w:r>
      <w:proofErr w:type="spellEnd"/>
      <w:proofErr w:type="gramStart"/>
      <w:r w:rsidRPr="005F4DC3">
        <w:rPr>
          <w:sz w:val="19"/>
          <w:szCs w:val="19"/>
          <w:lang w:eastAsia="ru-RU"/>
        </w:rPr>
        <w:t>,  V</w:t>
      </w:r>
      <w:proofErr w:type="gramEnd"/>
      <w:r w:rsidRPr="005F4DC3">
        <w:rPr>
          <w:sz w:val="19"/>
          <w:szCs w:val="19"/>
          <w:lang w:eastAsia="ru-RU"/>
        </w:rPr>
        <w:t xml:space="preserve">.,  E. </w:t>
      </w:r>
      <w:proofErr w:type="spellStart"/>
      <w:r w:rsidRPr="005F4DC3">
        <w:rPr>
          <w:sz w:val="19"/>
          <w:szCs w:val="19"/>
          <w:lang w:eastAsia="ru-RU"/>
        </w:rPr>
        <w:t>Kemertelidze</w:t>
      </w:r>
      <w:proofErr w:type="spellEnd"/>
      <w:r w:rsidRPr="005F4DC3">
        <w:rPr>
          <w:sz w:val="19"/>
          <w:szCs w:val="19"/>
          <w:lang w:eastAsia="ru-RU"/>
        </w:rPr>
        <w:t xml:space="preserve">,  </w:t>
      </w:r>
      <w:proofErr w:type="spellStart"/>
      <w:r w:rsidRPr="005F4DC3">
        <w:rPr>
          <w:sz w:val="19"/>
          <w:szCs w:val="19"/>
          <w:lang w:eastAsia="ru-RU"/>
        </w:rPr>
        <w:t>I.Targamadze</w:t>
      </w:r>
      <w:proofErr w:type="spellEnd"/>
      <w:r w:rsidRPr="005F4DC3">
        <w:rPr>
          <w:sz w:val="19"/>
          <w:szCs w:val="19"/>
          <w:lang w:eastAsia="ru-RU"/>
        </w:rPr>
        <w:t xml:space="preserve">    K. </w:t>
      </w:r>
      <w:proofErr w:type="spellStart"/>
      <w:r w:rsidRPr="005F4DC3">
        <w:rPr>
          <w:sz w:val="19"/>
          <w:szCs w:val="19"/>
          <w:lang w:eastAsia="ru-RU"/>
        </w:rPr>
        <w:t>Mulkijanyan</w:t>
      </w:r>
      <w:proofErr w:type="spellEnd"/>
      <w:r w:rsidRPr="005F4DC3">
        <w:rPr>
          <w:sz w:val="19"/>
          <w:szCs w:val="19"/>
          <w:lang w:eastAsia="ru-RU"/>
        </w:rPr>
        <w:t xml:space="preserve">,  A.S. </w:t>
      </w:r>
      <w:proofErr w:type="spellStart"/>
      <w:r w:rsidRPr="005F4DC3">
        <w:rPr>
          <w:sz w:val="19"/>
          <w:szCs w:val="19"/>
          <w:lang w:eastAsia="ru-RU"/>
        </w:rPr>
        <w:t>Shashkov</w:t>
      </w:r>
      <w:proofErr w:type="spellEnd"/>
      <w:r w:rsidRPr="005F4DC3">
        <w:rPr>
          <w:sz w:val="19"/>
          <w:szCs w:val="19"/>
          <w:lang w:eastAsia="ru-RU"/>
        </w:rPr>
        <w:t xml:space="preserve"> and  A.I. </w:t>
      </w:r>
      <w:proofErr w:type="spellStart"/>
      <w:r w:rsidRPr="005F4DC3">
        <w:rPr>
          <w:sz w:val="19"/>
          <w:szCs w:val="19"/>
          <w:lang w:eastAsia="ru-RU"/>
        </w:rPr>
        <w:t>Usov</w:t>
      </w:r>
      <w:proofErr w:type="spellEnd"/>
      <w:r w:rsidR="00740B7A">
        <w:rPr>
          <w:sz w:val="19"/>
          <w:szCs w:val="19"/>
          <w:lang w:eastAsia="ru-RU"/>
        </w:rPr>
        <w:t>,</w:t>
      </w:r>
      <w:r w:rsidRPr="005F4DC3">
        <w:rPr>
          <w:sz w:val="19"/>
          <w:szCs w:val="19"/>
          <w:lang w:eastAsia="ru-RU"/>
        </w:rPr>
        <w:t xml:space="preserve">  </w:t>
      </w:r>
      <w:r w:rsidR="00740B7A">
        <w:rPr>
          <w:sz w:val="19"/>
          <w:szCs w:val="19"/>
          <w:lang w:eastAsia="ru-RU"/>
        </w:rPr>
        <w:t xml:space="preserve">  2005.</w:t>
      </w:r>
      <w:r w:rsidRPr="005F4DC3">
        <w:rPr>
          <w:sz w:val="19"/>
          <w:szCs w:val="19"/>
          <w:lang w:eastAsia="ru-RU"/>
        </w:rPr>
        <w:t xml:space="preserve">  </w:t>
      </w:r>
      <w:proofErr w:type="gramStart"/>
      <w:r w:rsidRPr="005F4DC3">
        <w:rPr>
          <w:sz w:val="19"/>
          <w:szCs w:val="19"/>
          <w:lang w:eastAsia="ru-RU"/>
        </w:rPr>
        <w:t>Poly[</w:t>
      </w:r>
      <w:proofErr w:type="gramEnd"/>
      <w:r w:rsidRPr="005F4DC3">
        <w:rPr>
          <w:sz w:val="19"/>
          <w:szCs w:val="19"/>
          <w:lang w:eastAsia="ru-RU"/>
        </w:rPr>
        <w:t>3-(3,4-dihydroxyphenyl)</w:t>
      </w:r>
      <w:proofErr w:type="spellStart"/>
      <w:r w:rsidRPr="005F4DC3">
        <w:rPr>
          <w:sz w:val="19"/>
          <w:szCs w:val="19"/>
          <w:lang w:eastAsia="ru-RU"/>
        </w:rPr>
        <w:t>glyceric</w:t>
      </w:r>
      <w:proofErr w:type="spellEnd"/>
      <w:r w:rsidRPr="005F4DC3">
        <w:rPr>
          <w:sz w:val="19"/>
          <w:szCs w:val="19"/>
          <w:lang w:eastAsia="ru-RU"/>
        </w:rPr>
        <w:t xml:space="preserve"> acid], a new biologically active polymer from </w:t>
      </w:r>
      <w:proofErr w:type="spellStart"/>
      <w:r w:rsidRPr="005F4DC3">
        <w:rPr>
          <w:i/>
          <w:sz w:val="19"/>
          <w:szCs w:val="19"/>
          <w:lang w:eastAsia="ru-RU"/>
        </w:rPr>
        <w:t>Symphytum</w:t>
      </w:r>
      <w:proofErr w:type="spellEnd"/>
      <w:r w:rsidRPr="005F4DC3">
        <w:rPr>
          <w:i/>
          <w:sz w:val="19"/>
          <w:szCs w:val="19"/>
          <w:lang w:eastAsia="ru-RU"/>
        </w:rPr>
        <w:t xml:space="preserve"> </w:t>
      </w:r>
      <w:proofErr w:type="spellStart"/>
      <w:r w:rsidRPr="005F4DC3">
        <w:rPr>
          <w:i/>
          <w:sz w:val="19"/>
          <w:szCs w:val="19"/>
          <w:lang w:eastAsia="ru-RU"/>
        </w:rPr>
        <w:t>asperum</w:t>
      </w:r>
      <w:proofErr w:type="spellEnd"/>
      <w:r w:rsidRPr="005F4DC3">
        <w:rPr>
          <w:i/>
          <w:sz w:val="19"/>
          <w:szCs w:val="19"/>
          <w:lang w:eastAsia="ru-RU"/>
        </w:rPr>
        <w:t xml:space="preserve"> </w:t>
      </w:r>
      <w:proofErr w:type="spellStart"/>
      <w:r w:rsidRPr="005F4DC3">
        <w:rPr>
          <w:sz w:val="19"/>
          <w:szCs w:val="19"/>
          <w:lang w:eastAsia="ru-RU"/>
        </w:rPr>
        <w:t>Lepech</w:t>
      </w:r>
      <w:proofErr w:type="spellEnd"/>
      <w:r w:rsidRPr="005F4DC3">
        <w:rPr>
          <w:sz w:val="19"/>
          <w:szCs w:val="19"/>
          <w:lang w:eastAsia="ru-RU"/>
        </w:rPr>
        <w:t xml:space="preserve">.  </w:t>
      </w:r>
      <w:proofErr w:type="gramStart"/>
      <w:r w:rsidRPr="005F4DC3">
        <w:rPr>
          <w:sz w:val="19"/>
          <w:szCs w:val="19"/>
          <w:lang w:eastAsia="ru-RU"/>
        </w:rPr>
        <w:t xml:space="preserve">and </w:t>
      </w:r>
      <w:r w:rsidRPr="005F4DC3">
        <w:rPr>
          <w:i/>
          <w:sz w:val="19"/>
          <w:szCs w:val="19"/>
          <w:lang w:eastAsia="ru-RU"/>
        </w:rPr>
        <w:t xml:space="preserve"> </w:t>
      </w:r>
      <w:proofErr w:type="spellStart"/>
      <w:r w:rsidRPr="005F4DC3">
        <w:rPr>
          <w:i/>
          <w:sz w:val="19"/>
          <w:szCs w:val="19"/>
          <w:lang w:eastAsia="ru-RU"/>
        </w:rPr>
        <w:t>S.caucasicum</w:t>
      </w:r>
      <w:proofErr w:type="spellEnd"/>
      <w:proofErr w:type="gramEnd"/>
      <w:r w:rsidRPr="005F4DC3">
        <w:rPr>
          <w:sz w:val="19"/>
          <w:szCs w:val="19"/>
          <w:lang w:eastAsia="ru-RU"/>
        </w:rPr>
        <w:t xml:space="preserve">  </w:t>
      </w:r>
      <w:proofErr w:type="spellStart"/>
      <w:r w:rsidRPr="005F4DC3">
        <w:rPr>
          <w:sz w:val="19"/>
          <w:szCs w:val="19"/>
          <w:lang w:eastAsia="ru-RU"/>
        </w:rPr>
        <w:t>Bieb</w:t>
      </w:r>
      <w:proofErr w:type="spellEnd"/>
      <w:r w:rsidRPr="005F4DC3">
        <w:rPr>
          <w:sz w:val="19"/>
          <w:szCs w:val="19"/>
          <w:lang w:eastAsia="ru-RU"/>
        </w:rPr>
        <w:t>.  (</w:t>
      </w:r>
      <w:proofErr w:type="spellStart"/>
      <w:r w:rsidRPr="005F4DC3">
        <w:rPr>
          <w:sz w:val="19"/>
          <w:szCs w:val="19"/>
          <w:lang w:eastAsia="ru-RU"/>
        </w:rPr>
        <w:t>Boraginaceae</w:t>
      </w:r>
      <w:proofErr w:type="spellEnd"/>
      <w:r w:rsidRPr="005F4DC3">
        <w:rPr>
          <w:sz w:val="19"/>
          <w:szCs w:val="19"/>
          <w:lang w:eastAsia="ru-RU"/>
        </w:rPr>
        <w:t>).  Molecules 10</w:t>
      </w:r>
      <w:r w:rsidR="00185111">
        <w:rPr>
          <w:sz w:val="19"/>
          <w:szCs w:val="19"/>
          <w:lang w:eastAsia="ru-RU"/>
        </w:rPr>
        <w:t>, 9</w:t>
      </w:r>
      <w:r w:rsidRPr="005F4DC3">
        <w:rPr>
          <w:sz w:val="19"/>
          <w:szCs w:val="19"/>
          <w:lang w:eastAsia="ru-RU"/>
        </w:rPr>
        <w:t>:1135-1144.</w:t>
      </w:r>
    </w:p>
    <w:p w:rsidR="005F4DC3" w:rsidRPr="005F4DC3" w:rsidRDefault="005F4DC3" w:rsidP="005F4DC3">
      <w:pPr>
        <w:pStyle w:val="ListParagraph"/>
        <w:widowControl w:val="0"/>
        <w:jc w:val="both"/>
        <w:rPr>
          <w:sz w:val="19"/>
          <w:szCs w:val="19"/>
          <w:lang w:eastAsia="ru-RU"/>
        </w:rPr>
      </w:pPr>
    </w:p>
    <w:p w:rsidR="00740B7A" w:rsidRDefault="00740B7A" w:rsidP="00740B7A">
      <w:pPr>
        <w:pStyle w:val="ListParagraph"/>
        <w:widowControl w:val="0"/>
        <w:numPr>
          <w:ilvl w:val="0"/>
          <w:numId w:val="16"/>
        </w:numPr>
        <w:ind w:left="714" w:hanging="357"/>
        <w:contextualSpacing w:val="0"/>
        <w:jc w:val="both"/>
        <w:rPr>
          <w:sz w:val="19"/>
          <w:szCs w:val="19"/>
          <w:lang w:eastAsia="ru-RU"/>
        </w:rPr>
      </w:pPr>
      <w:proofErr w:type="spellStart"/>
      <w:r w:rsidRPr="00740B7A">
        <w:rPr>
          <w:sz w:val="19"/>
          <w:szCs w:val="19"/>
          <w:lang w:eastAsia="ru-RU"/>
        </w:rPr>
        <w:t>Shrotriya</w:t>
      </w:r>
      <w:proofErr w:type="spellEnd"/>
      <w:r w:rsidRPr="00740B7A">
        <w:rPr>
          <w:sz w:val="19"/>
          <w:szCs w:val="19"/>
          <w:lang w:eastAsia="ru-RU"/>
        </w:rPr>
        <w:t xml:space="preserve">, S., G. Deep, K. </w:t>
      </w:r>
      <w:proofErr w:type="spellStart"/>
      <w:r w:rsidRPr="00740B7A">
        <w:rPr>
          <w:sz w:val="19"/>
          <w:szCs w:val="19"/>
          <w:lang w:eastAsia="ru-RU"/>
        </w:rPr>
        <w:t>Ramasamy</w:t>
      </w:r>
      <w:proofErr w:type="spellEnd"/>
      <w:r w:rsidRPr="00740B7A">
        <w:rPr>
          <w:sz w:val="19"/>
          <w:szCs w:val="19"/>
          <w:lang w:eastAsia="ru-RU"/>
        </w:rPr>
        <w:t xml:space="preserve">, K. </w:t>
      </w:r>
      <w:proofErr w:type="spellStart"/>
      <w:r w:rsidRPr="00740B7A">
        <w:rPr>
          <w:sz w:val="19"/>
          <w:szCs w:val="19"/>
          <w:lang w:eastAsia="ru-RU"/>
        </w:rPr>
        <w:t>Raina</w:t>
      </w:r>
      <w:proofErr w:type="spellEnd"/>
      <w:r w:rsidRPr="00740B7A">
        <w:rPr>
          <w:sz w:val="19"/>
          <w:szCs w:val="19"/>
          <w:lang w:eastAsia="ru-RU"/>
        </w:rPr>
        <w:t xml:space="preserve">, V. </w:t>
      </w:r>
      <w:proofErr w:type="spellStart"/>
      <w:r w:rsidRPr="00740B7A">
        <w:rPr>
          <w:sz w:val="19"/>
          <w:szCs w:val="19"/>
          <w:lang w:eastAsia="ru-RU"/>
        </w:rPr>
        <w:t>Barbakadze</w:t>
      </w:r>
      <w:proofErr w:type="spellEnd"/>
      <w:r w:rsidRPr="00740B7A">
        <w:rPr>
          <w:sz w:val="19"/>
          <w:szCs w:val="19"/>
          <w:lang w:eastAsia="ru-RU"/>
        </w:rPr>
        <w:t>, M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</w:t>
      </w:r>
      <w:proofErr w:type="spellStart"/>
      <w:r w:rsidRPr="00740B7A">
        <w:rPr>
          <w:sz w:val="19"/>
          <w:szCs w:val="19"/>
          <w:lang w:eastAsia="ru-RU"/>
        </w:rPr>
        <w:t>Merlani</w:t>
      </w:r>
      <w:proofErr w:type="spellEnd"/>
      <w:r w:rsidRPr="00740B7A">
        <w:rPr>
          <w:sz w:val="19"/>
          <w:szCs w:val="19"/>
          <w:lang w:eastAsia="ru-RU"/>
        </w:rPr>
        <w:t>, L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</w:t>
      </w:r>
      <w:proofErr w:type="spellStart"/>
      <w:r w:rsidRPr="00740B7A">
        <w:rPr>
          <w:sz w:val="19"/>
          <w:szCs w:val="19"/>
          <w:lang w:eastAsia="ru-RU"/>
        </w:rPr>
        <w:t>Gogilashvili</w:t>
      </w:r>
      <w:proofErr w:type="spellEnd"/>
      <w:r w:rsidRPr="00740B7A">
        <w:rPr>
          <w:sz w:val="19"/>
          <w:szCs w:val="19"/>
          <w:lang w:eastAsia="ru-RU"/>
        </w:rPr>
        <w:t>, L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</w:t>
      </w:r>
      <w:proofErr w:type="spellStart"/>
      <w:r w:rsidRPr="00740B7A">
        <w:rPr>
          <w:sz w:val="19"/>
          <w:szCs w:val="19"/>
          <w:lang w:eastAsia="ru-RU"/>
        </w:rPr>
        <w:t>Amiranashvili</w:t>
      </w:r>
      <w:proofErr w:type="spellEnd"/>
      <w:r w:rsidRPr="00740B7A">
        <w:rPr>
          <w:sz w:val="19"/>
          <w:szCs w:val="19"/>
          <w:lang w:eastAsia="ru-RU"/>
        </w:rPr>
        <w:t>, K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</w:t>
      </w:r>
      <w:proofErr w:type="spellStart"/>
      <w:r w:rsidRPr="00740B7A">
        <w:rPr>
          <w:sz w:val="19"/>
          <w:szCs w:val="19"/>
          <w:lang w:eastAsia="ru-RU"/>
        </w:rPr>
        <w:t>Mulkijanyan</w:t>
      </w:r>
      <w:proofErr w:type="spellEnd"/>
      <w:r w:rsidRPr="00740B7A">
        <w:rPr>
          <w:sz w:val="19"/>
          <w:szCs w:val="19"/>
          <w:lang w:eastAsia="ru-RU"/>
        </w:rPr>
        <w:t>, K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Papadopoulos, C</w:t>
      </w:r>
      <w:r>
        <w:rPr>
          <w:sz w:val="19"/>
          <w:szCs w:val="19"/>
          <w:lang w:eastAsia="ru-RU"/>
        </w:rPr>
        <w:t>.</w:t>
      </w:r>
      <w:r w:rsidRPr="00740B7A">
        <w:rPr>
          <w:sz w:val="19"/>
          <w:szCs w:val="19"/>
          <w:lang w:eastAsia="ru-RU"/>
        </w:rPr>
        <w:t xml:space="preserve"> </w:t>
      </w:r>
      <w:proofErr w:type="spellStart"/>
      <w:r w:rsidRPr="00740B7A">
        <w:rPr>
          <w:sz w:val="19"/>
          <w:szCs w:val="19"/>
          <w:lang w:eastAsia="ru-RU"/>
        </w:rPr>
        <w:t>Agarwal</w:t>
      </w:r>
      <w:proofErr w:type="spellEnd"/>
      <w:r w:rsidRPr="00740B7A">
        <w:rPr>
          <w:sz w:val="19"/>
          <w:szCs w:val="19"/>
          <w:lang w:eastAsia="ru-RU"/>
        </w:rPr>
        <w:t xml:space="preserve">, R </w:t>
      </w:r>
      <w:proofErr w:type="spellStart"/>
      <w:r w:rsidRPr="00740B7A">
        <w:rPr>
          <w:sz w:val="19"/>
          <w:szCs w:val="19"/>
          <w:lang w:eastAsia="ru-RU"/>
        </w:rPr>
        <w:t>Agarwal</w:t>
      </w:r>
      <w:proofErr w:type="spellEnd"/>
      <w:r>
        <w:rPr>
          <w:sz w:val="19"/>
          <w:szCs w:val="19"/>
          <w:lang w:eastAsia="ru-RU"/>
        </w:rPr>
        <w:t>,</w:t>
      </w:r>
      <w:r w:rsidRPr="00740B7A">
        <w:rPr>
          <w:sz w:val="19"/>
          <w:szCs w:val="19"/>
          <w:lang w:eastAsia="ru-RU"/>
        </w:rPr>
        <w:t xml:space="preserve"> </w:t>
      </w:r>
      <w:r>
        <w:rPr>
          <w:sz w:val="19"/>
          <w:szCs w:val="19"/>
          <w:lang w:eastAsia="ru-RU"/>
        </w:rPr>
        <w:t>2012.</w:t>
      </w:r>
      <w:r w:rsidRPr="00740B7A">
        <w:rPr>
          <w:sz w:val="19"/>
          <w:szCs w:val="19"/>
          <w:lang w:eastAsia="ru-RU"/>
        </w:rPr>
        <w:t xml:space="preserve"> Poly[3-(3, 4-dihydroxyphenyl) </w:t>
      </w:r>
      <w:proofErr w:type="spellStart"/>
      <w:r w:rsidRPr="00740B7A">
        <w:rPr>
          <w:sz w:val="19"/>
          <w:szCs w:val="19"/>
          <w:lang w:eastAsia="ru-RU"/>
        </w:rPr>
        <w:t>glyceric</w:t>
      </w:r>
      <w:proofErr w:type="spellEnd"/>
      <w:r w:rsidRPr="00740B7A">
        <w:rPr>
          <w:sz w:val="19"/>
          <w:szCs w:val="19"/>
          <w:lang w:eastAsia="ru-RU"/>
        </w:rPr>
        <w:t>] acid  from  comfrey  exerts  anti-cancer  efficacy  against  human prostate  cancer  via  targeting  androgen  receptor,  cell  cycle  arrest and apoptosis. Carcinogenesis</w:t>
      </w:r>
      <w:r>
        <w:rPr>
          <w:sz w:val="19"/>
          <w:szCs w:val="19"/>
          <w:lang w:eastAsia="ru-RU"/>
        </w:rPr>
        <w:t>,</w:t>
      </w:r>
      <w:r w:rsidRPr="00740B7A">
        <w:rPr>
          <w:sz w:val="19"/>
          <w:szCs w:val="19"/>
          <w:lang w:eastAsia="ru-RU"/>
        </w:rPr>
        <w:t xml:space="preserve"> 33, 8:1572-1580.</w:t>
      </w:r>
    </w:p>
    <w:p w:rsidR="00740B7A" w:rsidRDefault="00740B7A" w:rsidP="00740B7A">
      <w:pPr>
        <w:pStyle w:val="ListParagraph"/>
        <w:widowControl w:val="0"/>
        <w:ind w:left="714"/>
        <w:contextualSpacing w:val="0"/>
        <w:jc w:val="both"/>
        <w:rPr>
          <w:sz w:val="19"/>
          <w:szCs w:val="19"/>
          <w:lang w:eastAsia="ru-RU"/>
        </w:rPr>
      </w:pPr>
    </w:p>
    <w:p w:rsidR="00740B7A" w:rsidRPr="00185111" w:rsidRDefault="00740B7A" w:rsidP="00740B7A">
      <w:pPr>
        <w:pStyle w:val="ListParagraph"/>
        <w:widowControl w:val="0"/>
        <w:numPr>
          <w:ilvl w:val="0"/>
          <w:numId w:val="16"/>
        </w:numPr>
        <w:contextualSpacing w:val="0"/>
        <w:jc w:val="both"/>
        <w:rPr>
          <w:sz w:val="19"/>
          <w:szCs w:val="19"/>
          <w:lang w:eastAsia="ru-RU"/>
        </w:rPr>
      </w:pPr>
      <w:proofErr w:type="spellStart"/>
      <w:r w:rsidRPr="00185111">
        <w:rPr>
          <w:sz w:val="19"/>
          <w:szCs w:val="19"/>
          <w:lang w:eastAsia="ru-RU"/>
        </w:rPr>
        <w:t>Merlani</w:t>
      </w:r>
      <w:proofErr w:type="spellEnd"/>
      <w:r w:rsidRPr="00185111">
        <w:rPr>
          <w:sz w:val="19"/>
          <w:szCs w:val="19"/>
          <w:lang w:eastAsia="ru-RU"/>
        </w:rPr>
        <w:t xml:space="preserve"> M., Y. Koyama, H. Sato, L. </w:t>
      </w:r>
      <w:proofErr w:type="spellStart"/>
      <w:r w:rsidRPr="00185111">
        <w:rPr>
          <w:sz w:val="19"/>
          <w:szCs w:val="19"/>
          <w:lang w:eastAsia="ru-RU"/>
        </w:rPr>
        <w:t>Geng</w:t>
      </w:r>
      <w:proofErr w:type="spellEnd"/>
      <w:r w:rsidRPr="00185111">
        <w:rPr>
          <w:sz w:val="19"/>
          <w:szCs w:val="19"/>
          <w:lang w:eastAsia="ru-RU"/>
        </w:rPr>
        <w:t xml:space="preserve">, V. </w:t>
      </w:r>
      <w:proofErr w:type="spellStart"/>
      <w:r w:rsidRPr="00185111">
        <w:rPr>
          <w:sz w:val="19"/>
          <w:szCs w:val="19"/>
          <w:lang w:eastAsia="ru-RU"/>
        </w:rPr>
        <w:t>Barbakadze</w:t>
      </w:r>
      <w:proofErr w:type="spellEnd"/>
      <w:r w:rsidRPr="00185111">
        <w:rPr>
          <w:sz w:val="19"/>
          <w:szCs w:val="19"/>
          <w:lang w:eastAsia="ru-RU"/>
        </w:rPr>
        <w:t xml:space="preserve">, B. </w:t>
      </w:r>
      <w:proofErr w:type="spellStart"/>
      <w:r w:rsidRPr="00185111">
        <w:rPr>
          <w:sz w:val="19"/>
          <w:szCs w:val="19"/>
          <w:lang w:eastAsia="ru-RU"/>
        </w:rPr>
        <w:t>Chankvetadze</w:t>
      </w:r>
      <w:proofErr w:type="spellEnd"/>
      <w:r w:rsidR="00185111" w:rsidRPr="00185111">
        <w:rPr>
          <w:sz w:val="19"/>
          <w:szCs w:val="19"/>
          <w:lang w:eastAsia="ru-RU"/>
        </w:rPr>
        <w:t xml:space="preserve"> </w:t>
      </w:r>
      <w:proofErr w:type="gramStart"/>
      <w:r w:rsidR="00185111" w:rsidRPr="00185111">
        <w:rPr>
          <w:sz w:val="19"/>
          <w:szCs w:val="19"/>
          <w:lang w:eastAsia="ru-RU"/>
        </w:rPr>
        <w:t>and</w:t>
      </w:r>
      <w:r w:rsidRPr="00185111">
        <w:rPr>
          <w:sz w:val="19"/>
          <w:szCs w:val="19"/>
          <w:lang w:eastAsia="ru-RU"/>
        </w:rPr>
        <w:t xml:space="preserve">  </w:t>
      </w:r>
      <w:r w:rsidR="00185111" w:rsidRPr="00185111">
        <w:rPr>
          <w:sz w:val="19"/>
          <w:szCs w:val="19"/>
          <w:lang w:eastAsia="ru-RU"/>
        </w:rPr>
        <w:t>T</w:t>
      </w:r>
      <w:proofErr w:type="gramEnd"/>
      <w:r w:rsidR="00185111" w:rsidRPr="00185111">
        <w:rPr>
          <w:sz w:val="19"/>
          <w:szCs w:val="19"/>
          <w:lang w:eastAsia="ru-RU"/>
        </w:rPr>
        <w:t xml:space="preserve">. </w:t>
      </w:r>
      <w:r w:rsidRPr="00185111">
        <w:rPr>
          <w:sz w:val="19"/>
          <w:szCs w:val="19"/>
          <w:lang w:eastAsia="ru-RU"/>
        </w:rPr>
        <w:t>Nakano</w:t>
      </w:r>
      <w:r w:rsidR="00185111" w:rsidRPr="00185111">
        <w:rPr>
          <w:sz w:val="19"/>
          <w:szCs w:val="19"/>
          <w:lang w:eastAsia="ru-RU"/>
        </w:rPr>
        <w:t>,</w:t>
      </w:r>
      <w:r w:rsidRPr="00185111">
        <w:rPr>
          <w:sz w:val="19"/>
          <w:szCs w:val="19"/>
          <w:lang w:eastAsia="ru-RU"/>
        </w:rPr>
        <w:t xml:space="preserve">  </w:t>
      </w:r>
      <w:r w:rsidR="00185111" w:rsidRPr="00185111">
        <w:rPr>
          <w:sz w:val="19"/>
          <w:szCs w:val="19"/>
          <w:lang w:eastAsia="ru-RU"/>
        </w:rPr>
        <w:t xml:space="preserve">  2015.</w:t>
      </w:r>
      <w:r w:rsidRPr="00185111">
        <w:rPr>
          <w:sz w:val="19"/>
          <w:szCs w:val="19"/>
          <w:lang w:eastAsia="ru-RU"/>
        </w:rPr>
        <w:t xml:space="preserve">  Ring-opening  polymerization  of  a  2,3-disubstituted  </w:t>
      </w:r>
      <w:proofErr w:type="spellStart"/>
      <w:r w:rsidRPr="00185111">
        <w:rPr>
          <w:sz w:val="19"/>
          <w:szCs w:val="19"/>
          <w:lang w:eastAsia="ru-RU"/>
        </w:rPr>
        <w:t>oxirane</w:t>
      </w:r>
      <w:proofErr w:type="spellEnd"/>
      <w:r w:rsidRPr="00185111">
        <w:rPr>
          <w:sz w:val="19"/>
          <w:szCs w:val="19"/>
          <w:lang w:eastAsia="ru-RU"/>
        </w:rPr>
        <w:t xml:space="preserve">  leading  to  a  polyether  having  a  carbonyl–aromatic π-stacked structure. Polymer Chemistry 6, 11:1932-1936.</w:t>
      </w:r>
    </w:p>
    <w:p w:rsidR="00861508" w:rsidRPr="0005164C" w:rsidRDefault="00861508" w:rsidP="00740B7A">
      <w:pPr>
        <w:shd w:val="clear" w:color="auto" w:fill="FFFFFF"/>
        <w:spacing w:before="100" w:beforeAutospacing="1" w:after="120"/>
        <w:ind w:left="7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6D3BEC" w:rsidRPr="006D3BEC" w:rsidRDefault="006D3BEC" w:rsidP="006D3BEC">
      <w:pPr>
        <w:pStyle w:val="a"/>
        <w:rPr>
          <w:bCs/>
          <w:sz w:val="19"/>
          <w:szCs w:val="19"/>
        </w:rPr>
      </w:pPr>
      <w:proofErr w:type="spellStart"/>
      <w:r w:rsidRPr="006D3BEC">
        <w:rPr>
          <w:sz w:val="19"/>
          <w:szCs w:val="19"/>
        </w:rPr>
        <w:t>Vakhtang</w:t>
      </w:r>
      <w:proofErr w:type="spellEnd"/>
      <w:r w:rsidRPr="006D3BEC">
        <w:rPr>
          <w:sz w:val="19"/>
          <w:szCs w:val="19"/>
        </w:rPr>
        <w:t xml:space="preserve"> </w:t>
      </w:r>
      <w:proofErr w:type="spellStart"/>
      <w:r w:rsidRPr="006D3BEC">
        <w:rPr>
          <w:sz w:val="19"/>
          <w:szCs w:val="19"/>
        </w:rPr>
        <w:t>Barbakadze</w:t>
      </w:r>
      <w:proofErr w:type="spellEnd"/>
      <w:r w:rsidRPr="006D3BEC">
        <w:rPr>
          <w:sz w:val="19"/>
          <w:szCs w:val="19"/>
        </w:rPr>
        <w:t xml:space="preserve"> has his expertise in isolation and structure elucidation of a new series of plant </w:t>
      </w:r>
      <w:proofErr w:type="spellStart"/>
      <w:r w:rsidRPr="006D3BEC">
        <w:rPr>
          <w:sz w:val="19"/>
          <w:szCs w:val="19"/>
        </w:rPr>
        <w:t>polyethers</w:t>
      </w:r>
      <w:proofErr w:type="spellEnd"/>
      <w:r w:rsidRPr="006D3BEC">
        <w:rPr>
          <w:sz w:val="19"/>
          <w:szCs w:val="19"/>
        </w:rPr>
        <w:t xml:space="preserve">, which are endowed with pharmacological properties as anti-cancer agents. He has completed his </w:t>
      </w:r>
      <w:proofErr w:type="spellStart"/>
      <w:r w:rsidRPr="006D3BEC">
        <w:rPr>
          <w:sz w:val="19"/>
          <w:szCs w:val="19"/>
        </w:rPr>
        <w:t>Ph.D</w:t>
      </w:r>
      <w:proofErr w:type="spellEnd"/>
      <w:r w:rsidRPr="006D3BEC">
        <w:rPr>
          <w:sz w:val="19"/>
          <w:szCs w:val="19"/>
        </w:rPr>
        <w:t xml:space="preserve"> and </w:t>
      </w:r>
      <w:proofErr w:type="spellStart"/>
      <w:r w:rsidRPr="006D3BEC">
        <w:rPr>
          <w:bCs/>
          <w:sz w:val="19"/>
          <w:szCs w:val="19"/>
        </w:rPr>
        <w:t>D.Sci</w:t>
      </w:r>
      <w:proofErr w:type="spellEnd"/>
      <w:r w:rsidRPr="006D3BEC">
        <w:rPr>
          <w:bCs/>
          <w:sz w:val="19"/>
          <w:szCs w:val="19"/>
        </w:rPr>
        <w:t xml:space="preserve">. </w:t>
      </w:r>
      <w:proofErr w:type="gramStart"/>
      <w:r w:rsidRPr="006D3BEC">
        <w:rPr>
          <w:sz w:val="19"/>
          <w:szCs w:val="19"/>
        </w:rPr>
        <w:t>in</w:t>
      </w:r>
      <w:proofErr w:type="gramEnd"/>
      <w:r w:rsidRPr="006D3BEC">
        <w:rPr>
          <w:sz w:val="19"/>
          <w:szCs w:val="19"/>
        </w:rPr>
        <w:t xml:space="preserve"> 1978 and 1999</w:t>
      </w:r>
      <w:r w:rsidR="00447C36">
        <w:rPr>
          <w:sz w:val="19"/>
          <w:szCs w:val="19"/>
        </w:rPr>
        <w:t>.</w:t>
      </w:r>
      <w:r w:rsidRPr="006D3BEC">
        <w:rPr>
          <w:sz w:val="19"/>
          <w:szCs w:val="19"/>
        </w:rPr>
        <w:t xml:space="preserve"> </w:t>
      </w:r>
      <w:r w:rsidRPr="006D3BEC">
        <w:rPr>
          <w:bCs/>
          <w:sz w:val="19"/>
          <w:szCs w:val="19"/>
        </w:rPr>
        <w:t xml:space="preserve">He is the head </w:t>
      </w:r>
      <w:proofErr w:type="gramStart"/>
      <w:r w:rsidRPr="006D3BEC">
        <w:rPr>
          <w:bCs/>
          <w:sz w:val="19"/>
          <w:szCs w:val="19"/>
        </w:rPr>
        <w:t xml:space="preserve">of </w:t>
      </w:r>
      <w:r w:rsidR="007B626D">
        <w:rPr>
          <w:bCs/>
          <w:sz w:val="19"/>
          <w:szCs w:val="19"/>
        </w:rPr>
        <w:t xml:space="preserve"> </w:t>
      </w:r>
      <w:r w:rsidRPr="006D3BEC">
        <w:rPr>
          <w:bCs/>
          <w:sz w:val="19"/>
          <w:szCs w:val="19"/>
        </w:rPr>
        <w:t>Department</w:t>
      </w:r>
      <w:proofErr w:type="gramEnd"/>
      <w:r w:rsidRPr="006D3BEC">
        <w:rPr>
          <w:bCs/>
          <w:sz w:val="19"/>
          <w:szCs w:val="19"/>
        </w:rPr>
        <w:t xml:space="preserve"> of plant biopolymers and chemical modification of natural compounds at the Tbilisi State Medical University Institute of </w:t>
      </w:r>
      <w:r w:rsidR="005F4DC3">
        <w:rPr>
          <w:bCs/>
          <w:sz w:val="19"/>
          <w:szCs w:val="19"/>
        </w:rPr>
        <w:t xml:space="preserve"> </w:t>
      </w:r>
      <w:proofErr w:type="spellStart"/>
      <w:r w:rsidRPr="006D3BEC">
        <w:rPr>
          <w:bCs/>
          <w:sz w:val="19"/>
          <w:szCs w:val="19"/>
        </w:rPr>
        <w:t>Pharmacochemistry</w:t>
      </w:r>
      <w:proofErr w:type="spellEnd"/>
      <w:r w:rsidRPr="006D3BEC">
        <w:rPr>
          <w:bCs/>
          <w:sz w:val="19"/>
          <w:szCs w:val="19"/>
        </w:rPr>
        <w:t xml:space="preserve">. </w:t>
      </w:r>
      <w:r w:rsidRPr="006D3BEC">
        <w:rPr>
          <w:sz w:val="19"/>
          <w:szCs w:val="19"/>
        </w:rPr>
        <w:t>1996 and 2002 he has been a visiting s</w:t>
      </w:r>
      <w:r w:rsidR="00740B7A">
        <w:rPr>
          <w:sz w:val="19"/>
          <w:szCs w:val="19"/>
        </w:rPr>
        <w:t xml:space="preserve">cientist at Utrecht University </w:t>
      </w:r>
      <w:r w:rsidRPr="006D3BEC">
        <w:rPr>
          <w:sz w:val="19"/>
          <w:szCs w:val="19"/>
        </w:rPr>
        <w:t>by University Scholarship</w:t>
      </w:r>
      <w:r w:rsidRPr="006D3BEC">
        <w:rPr>
          <w:bCs/>
          <w:sz w:val="19"/>
          <w:szCs w:val="19"/>
        </w:rPr>
        <w:t xml:space="preserve"> and </w:t>
      </w:r>
      <w:r w:rsidRPr="006D3BEC">
        <w:rPr>
          <w:sz w:val="19"/>
          <w:szCs w:val="19"/>
        </w:rPr>
        <w:t>The Netherlands organization for scientific research (NWO) Scholarship</w:t>
      </w:r>
      <w:r w:rsidRPr="006D3BEC">
        <w:rPr>
          <w:bCs/>
          <w:sz w:val="19"/>
          <w:szCs w:val="19"/>
        </w:rPr>
        <w:t xml:space="preserve"> Scientific Program, respectively</w:t>
      </w:r>
      <w:r w:rsidRPr="006D3BEC">
        <w:rPr>
          <w:sz w:val="19"/>
          <w:szCs w:val="19"/>
        </w:rPr>
        <w:t xml:space="preserve">. </w:t>
      </w:r>
      <w:r w:rsidRPr="006D3BEC">
        <w:rPr>
          <w:bCs/>
          <w:sz w:val="19"/>
          <w:szCs w:val="19"/>
        </w:rPr>
        <w:t>He has published more than 98 papers in reputed journals.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861508" w:rsidP="00740B7A">
      <w:pPr>
        <w:numPr>
          <w:ilvl w:val="0"/>
          <w:numId w:val="16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6D3BEC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6D3BEC">
        <w:rPr>
          <w:noProof/>
          <w:sz w:val="19"/>
          <w:szCs w:val="19"/>
        </w:rPr>
        <w:drawing>
          <wp:inline distT="0" distB="0" distL="0" distR="0">
            <wp:extent cx="704850" cy="923925"/>
            <wp:effectExtent l="19050" t="0" r="0" b="0"/>
            <wp:docPr id="10" name="Picture 2" descr="C:\Users\Vsxo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sxo\Desktop\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494283" w:rsidRPr="002750A6" w:rsidRDefault="00272C82" w:rsidP="00494283">
      <w:pPr>
        <w:jc w:val="left"/>
        <w:rPr>
          <w:sz w:val="24"/>
          <w:szCs w:val="24"/>
        </w:rPr>
      </w:pPr>
      <w:r w:rsidRPr="0005164C">
        <w:rPr>
          <w:sz w:val="19"/>
          <w:szCs w:val="19"/>
          <w:lang w:val="en-NZ"/>
        </w:rPr>
        <w:t>Full Name:</w:t>
      </w:r>
      <w:r w:rsidR="00185111">
        <w:rPr>
          <w:sz w:val="19"/>
          <w:szCs w:val="19"/>
          <w:lang w:val="en-NZ"/>
        </w:rPr>
        <w:t xml:space="preserve"> </w:t>
      </w:r>
      <w:proofErr w:type="spellStart"/>
      <w:r w:rsidR="00185111" w:rsidRPr="00494283">
        <w:rPr>
          <w:sz w:val="19"/>
          <w:szCs w:val="19"/>
          <w:lang w:val="en-NZ"/>
        </w:rPr>
        <w:t>Vakhtang</w:t>
      </w:r>
      <w:proofErr w:type="spellEnd"/>
      <w:r w:rsidR="00185111" w:rsidRPr="00494283">
        <w:rPr>
          <w:sz w:val="19"/>
          <w:szCs w:val="19"/>
          <w:lang w:val="en-NZ"/>
        </w:rPr>
        <w:t xml:space="preserve"> </w:t>
      </w:r>
      <w:proofErr w:type="spellStart"/>
      <w:r w:rsidR="00185111" w:rsidRPr="00494283">
        <w:rPr>
          <w:sz w:val="19"/>
          <w:szCs w:val="19"/>
          <w:lang w:val="en-NZ"/>
        </w:rPr>
        <w:t>Barbakadze</w:t>
      </w:r>
      <w:proofErr w:type="spellEnd"/>
      <w:r w:rsidR="00185111" w:rsidRPr="008A690F">
        <w:rPr>
          <w:lang w:val="en-NZ"/>
        </w:rPr>
        <w:br/>
      </w:r>
      <w:r w:rsidR="00861508" w:rsidRPr="0005164C">
        <w:rPr>
          <w:sz w:val="19"/>
          <w:szCs w:val="19"/>
          <w:lang w:val="en-NZ"/>
        </w:rPr>
        <w:t>Contact number:</w:t>
      </w:r>
      <w:r w:rsidR="00494283">
        <w:rPr>
          <w:sz w:val="19"/>
          <w:szCs w:val="19"/>
          <w:lang w:val="en-NZ"/>
        </w:rPr>
        <w:t xml:space="preserve"> </w:t>
      </w:r>
      <w:r w:rsidR="00494283" w:rsidRPr="00494283">
        <w:rPr>
          <w:sz w:val="19"/>
          <w:szCs w:val="19"/>
          <w:lang w:val="en-NZ"/>
        </w:rPr>
        <w:t>+995 595 53 15 09</w:t>
      </w:r>
      <w:r w:rsidR="00861508" w:rsidRPr="0005164C">
        <w:rPr>
          <w:sz w:val="19"/>
          <w:szCs w:val="19"/>
          <w:lang w:val="en-NZ"/>
        </w:rPr>
        <w:br/>
      </w:r>
      <w:r w:rsidR="00861508" w:rsidRPr="0005164C">
        <w:rPr>
          <w:sz w:val="19"/>
          <w:szCs w:val="19"/>
          <w:lang w:val="en-NZ"/>
        </w:rPr>
        <w:lastRenderedPageBreak/>
        <w:t>Twitter account:</w:t>
      </w:r>
      <w:r w:rsidR="00494283">
        <w:rPr>
          <w:sz w:val="19"/>
          <w:szCs w:val="19"/>
          <w:lang w:val="en-NZ"/>
        </w:rPr>
        <w:t xml:space="preserve"> </w:t>
      </w:r>
      <w:r w:rsidR="00494283" w:rsidRPr="00494283">
        <w:rPr>
          <w:sz w:val="19"/>
          <w:szCs w:val="19"/>
        </w:rPr>
        <w:t>https://twitter.com/vvbarbakadze</w:t>
      </w:r>
      <w:r w:rsidR="00861508" w:rsidRPr="0005164C">
        <w:rPr>
          <w:sz w:val="19"/>
          <w:szCs w:val="19"/>
          <w:lang w:val="en-NZ"/>
        </w:rPr>
        <w:br/>
        <w:t>Linked In account:</w:t>
      </w:r>
      <w:r w:rsidR="00494283" w:rsidRPr="00494283">
        <w:rPr>
          <w:sz w:val="19"/>
          <w:szCs w:val="19"/>
          <w:lang w:val="en-NZ"/>
        </w:rPr>
        <w:t xml:space="preserve"> </w:t>
      </w:r>
      <w:hyperlink r:id="rId11" w:history="1">
        <w:r w:rsidR="00494283" w:rsidRPr="00494283">
          <w:rPr>
            <w:rStyle w:val="Hyperlink"/>
            <w:rFonts w:eastAsia="MS Mincho"/>
            <w:color w:val="auto"/>
            <w:sz w:val="19"/>
            <w:szCs w:val="19"/>
            <w:u w:val="none"/>
          </w:rPr>
          <w:t>http://lnkd.in/pQQgMB</w:t>
        </w:r>
      </w:hyperlink>
    </w:p>
    <w:p w:rsidR="00861508" w:rsidRPr="0005164C" w:rsidRDefault="00861508" w:rsidP="00494283">
      <w:pPr>
        <w:autoSpaceDE w:val="0"/>
        <w:autoSpaceDN w:val="0"/>
        <w:adjustRightInd w:val="0"/>
        <w:ind w:right="-1764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EB52B4">
        <w:rPr>
          <w:sz w:val="21"/>
          <w:szCs w:val="21"/>
        </w:rPr>
        <w:t xml:space="preserve"> </w:t>
      </w:r>
      <w:hyperlink r:id="rId12" w:history="1">
        <w:r w:rsidR="00EB52B4" w:rsidRPr="00EB52B4">
          <w:rPr>
            <w:rStyle w:val="Hyperlink"/>
            <w:rFonts w:eastAsia="MS Mincho"/>
            <w:color w:val="auto"/>
            <w:sz w:val="21"/>
            <w:szCs w:val="21"/>
            <w:u w:val="none"/>
          </w:rPr>
          <w:t>Life science</w:t>
        </w:r>
      </w:hyperlink>
      <w:r w:rsidR="00EB52B4">
        <w:rPr>
          <w:sz w:val="21"/>
          <w:szCs w:val="21"/>
        </w:rPr>
        <w:t>/Session 1</w:t>
      </w:r>
      <w:r w:rsidRPr="00EB52B4">
        <w:rPr>
          <w:sz w:val="19"/>
          <w:szCs w:val="19"/>
          <w:lang w:val="en-NZ"/>
        </w:rPr>
        <w:br/>
      </w:r>
      <w:r w:rsidRPr="0005164C">
        <w:rPr>
          <w:sz w:val="19"/>
          <w:szCs w:val="19"/>
          <w:lang w:val="en-NZ"/>
        </w:rPr>
        <w:t>Category: (Oral presentation/ Poster presentation)</w:t>
      </w:r>
      <w:r w:rsidR="00494283">
        <w:rPr>
          <w:sz w:val="19"/>
          <w:szCs w:val="19"/>
          <w:lang w:val="en-NZ"/>
        </w:rPr>
        <w:t xml:space="preserve"> Oral presentation</w:t>
      </w:r>
    </w:p>
    <w:p w:rsidR="00861508" w:rsidRPr="00494283" w:rsidRDefault="00861508" w:rsidP="0049428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494283">
        <w:rPr>
          <w:sz w:val="18"/>
          <w:szCs w:val="18"/>
          <w:lang w:val="en-IN"/>
        </w:rPr>
        <w:t xml:space="preserve"> </w:t>
      </w:r>
      <w:r w:rsidR="00494283" w:rsidRPr="00494283">
        <w:rPr>
          <w:sz w:val="19"/>
          <w:szCs w:val="19"/>
          <w:lang w:val="en-IN"/>
        </w:rPr>
        <w:t>10AB18234, personal number</w:t>
      </w:r>
      <w:r w:rsidR="00494283">
        <w:rPr>
          <w:sz w:val="19"/>
          <w:szCs w:val="19"/>
          <w:lang w:val="en-IN"/>
        </w:rPr>
        <w:t xml:space="preserve"> 01008001939</w:t>
      </w:r>
    </w:p>
    <w:sectPr w:rsidR="00861508" w:rsidRPr="00494283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utami">
    <w:altName w:val="Segoe UI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7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8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306D8"/>
    <w:multiLevelType w:val="hybridMultilevel"/>
    <w:tmpl w:val="25BAAFAE"/>
    <w:lvl w:ilvl="0" w:tplc="723E26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6"/>
  </w:num>
  <w:num w:numId="10">
    <w:abstractNumId w:val="8"/>
  </w:num>
  <w:num w:numId="11">
    <w:abstractNumId w:val="3"/>
  </w:num>
  <w:num w:numId="12">
    <w:abstractNumId w:val="20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4"/>
  </w:num>
  <w:num w:numId="23">
    <w:abstractNumId w:val="17"/>
  </w:num>
  <w:num w:numId="24">
    <w:abstractNumId w:val="18"/>
  </w:num>
  <w:num w:numId="25">
    <w:abstractNumId w:val="0"/>
  </w:num>
  <w:num w:numId="26">
    <w:abstractNumId w:val="13"/>
  </w:num>
  <w:num w:numId="2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60897"/>
    <w:rsid w:val="000B4641"/>
    <w:rsid w:val="0010711E"/>
    <w:rsid w:val="00127EDD"/>
    <w:rsid w:val="00185111"/>
    <w:rsid w:val="002043C0"/>
    <w:rsid w:val="00272C82"/>
    <w:rsid w:val="00276735"/>
    <w:rsid w:val="002864A3"/>
    <w:rsid w:val="002B3B81"/>
    <w:rsid w:val="002F3694"/>
    <w:rsid w:val="00351E9B"/>
    <w:rsid w:val="003A47B5"/>
    <w:rsid w:val="003A59A6"/>
    <w:rsid w:val="003C0794"/>
    <w:rsid w:val="004059FE"/>
    <w:rsid w:val="004227FF"/>
    <w:rsid w:val="004445B3"/>
    <w:rsid w:val="00447C36"/>
    <w:rsid w:val="00494283"/>
    <w:rsid w:val="005B458D"/>
    <w:rsid w:val="005B520E"/>
    <w:rsid w:val="005B535B"/>
    <w:rsid w:val="005F4DC3"/>
    <w:rsid w:val="006108A4"/>
    <w:rsid w:val="00663E31"/>
    <w:rsid w:val="006C4648"/>
    <w:rsid w:val="006D3BEC"/>
    <w:rsid w:val="0072064C"/>
    <w:rsid w:val="00740B7A"/>
    <w:rsid w:val="007442B3"/>
    <w:rsid w:val="00753F7B"/>
    <w:rsid w:val="0078398E"/>
    <w:rsid w:val="00787C5A"/>
    <w:rsid w:val="007919DE"/>
    <w:rsid w:val="00791B60"/>
    <w:rsid w:val="007B3BCE"/>
    <w:rsid w:val="007B626D"/>
    <w:rsid w:val="007C0308"/>
    <w:rsid w:val="008014D2"/>
    <w:rsid w:val="008054BC"/>
    <w:rsid w:val="00812538"/>
    <w:rsid w:val="00841147"/>
    <w:rsid w:val="008456F7"/>
    <w:rsid w:val="00861508"/>
    <w:rsid w:val="00883A50"/>
    <w:rsid w:val="008A55B5"/>
    <w:rsid w:val="008A75C8"/>
    <w:rsid w:val="00907876"/>
    <w:rsid w:val="0097508D"/>
    <w:rsid w:val="009D49B8"/>
    <w:rsid w:val="00A510F7"/>
    <w:rsid w:val="00A908BC"/>
    <w:rsid w:val="00AC6519"/>
    <w:rsid w:val="00CB1404"/>
    <w:rsid w:val="00CB66E6"/>
    <w:rsid w:val="00D319E1"/>
    <w:rsid w:val="00D452C0"/>
    <w:rsid w:val="00D9156D"/>
    <w:rsid w:val="00DA16BC"/>
    <w:rsid w:val="00DF1A81"/>
    <w:rsid w:val="00E177DC"/>
    <w:rsid w:val="00E448F6"/>
    <w:rsid w:val="00E670CD"/>
    <w:rsid w:val="00E91219"/>
    <w:rsid w:val="00E918C4"/>
    <w:rsid w:val="00EA506F"/>
    <w:rsid w:val="00EB52B4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3694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2F3694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rsid w:val="002F3694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rsid w:val="002F3694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rsid w:val="002F3694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rsid w:val="002F3694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sid w:val="002F3694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2F3694"/>
    <w:rPr>
      <w:i/>
      <w:iCs/>
      <w:sz w:val="15"/>
      <w:szCs w:val="15"/>
    </w:rPr>
  </w:style>
  <w:style w:type="paragraph" w:customStyle="1" w:styleId="tablecopy">
    <w:name w:val="table copy"/>
    <w:uiPriority w:val="99"/>
    <w:rsid w:val="002F3694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rsid w:val="002F3694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B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D452C0"/>
    <w:pPr>
      <w:ind w:left="720"/>
      <w:contextualSpacing/>
    </w:pPr>
  </w:style>
  <w:style w:type="paragraph" w:customStyle="1" w:styleId="a">
    <w:name w:val="Название предприятия"/>
    <w:basedOn w:val="Normal"/>
    <w:next w:val="Normal"/>
    <w:autoRedefine/>
    <w:rsid w:val="006D3BEC"/>
    <w:pPr>
      <w:jc w:val="both"/>
    </w:pPr>
    <w:rPr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meetingsint.com/conferences/lifesci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lnkd.in/pQQgMB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4135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Vsxo</cp:lastModifiedBy>
  <cp:revision>21</cp:revision>
  <dcterms:created xsi:type="dcterms:W3CDTF">2018-07-05T08:53:00Z</dcterms:created>
  <dcterms:modified xsi:type="dcterms:W3CDTF">2018-07-05T11:47:00Z</dcterms:modified>
</cp:coreProperties>
</file>