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DBE71"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55BFD27C" w14:textId="77777777" w:rsidR="003C0794" w:rsidRDefault="003C0794">
      <w:pPr>
        <w:pStyle w:val="Author"/>
        <w:rPr>
          <w:rFonts w:eastAsia="MS Mincho"/>
          <w:sz w:val="18"/>
          <w:szCs w:val="18"/>
        </w:rPr>
      </w:pPr>
    </w:p>
    <w:p w14:paraId="3AFACC4B"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427C2CA4" w14:textId="77777777" w:rsidR="003C0794" w:rsidRPr="002955ED" w:rsidRDefault="003C0794" w:rsidP="003C0794">
      <w:pPr>
        <w:jc w:val="both"/>
        <w:rPr>
          <w:rFonts w:eastAsia="MS PGothic"/>
          <w:b/>
          <w:color w:val="000000"/>
          <w:sz w:val="22"/>
          <w:szCs w:val="22"/>
        </w:rPr>
      </w:pPr>
      <w:r w:rsidRPr="002955ED">
        <w:rPr>
          <w:rFonts w:eastAsia="MS PGothic"/>
          <w:b/>
          <w:color w:val="000000"/>
          <w:sz w:val="22"/>
          <w:szCs w:val="22"/>
        </w:rPr>
        <w:t xml:space="preserve">Title: </w:t>
      </w:r>
      <w:r w:rsidR="002955ED" w:rsidRPr="002955ED">
        <w:rPr>
          <w:rFonts w:eastAsia="MS PGothic"/>
          <w:b/>
          <w:color w:val="000000"/>
          <w:sz w:val="22"/>
          <w:szCs w:val="22"/>
        </w:rPr>
        <w:t>Med</w:t>
      </w:r>
      <w:r w:rsidR="002955ED" w:rsidRPr="002955ED">
        <w:rPr>
          <w:b/>
        </w:rPr>
        <w:t>ical Photonics, Photo-biomodulation and the Future Disruptive Revolution by Lasers in Medicine</w:t>
      </w:r>
    </w:p>
    <w:p w14:paraId="30C96FCA" w14:textId="77777777" w:rsidR="00687375" w:rsidRDefault="00687375" w:rsidP="003C0794">
      <w:pPr>
        <w:jc w:val="both"/>
        <w:rPr>
          <w:rFonts w:eastAsia="MS PGothic"/>
          <w:b/>
          <w:color w:val="000000"/>
          <w:sz w:val="22"/>
          <w:szCs w:val="22"/>
        </w:rPr>
      </w:pPr>
    </w:p>
    <w:p w14:paraId="3AD2548D" w14:textId="77777777" w:rsidR="00687375" w:rsidRPr="009D49B8" w:rsidRDefault="002955ED" w:rsidP="003C0794">
      <w:pPr>
        <w:jc w:val="both"/>
        <w:rPr>
          <w:rFonts w:eastAsia="MS PGothic"/>
          <w:b/>
          <w:color w:val="000000"/>
          <w:sz w:val="22"/>
          <w:szCs w:val="22"/>
        </w:rPr>
      </w:pPr>
      <w:r>
        <w:rPr>
          <w:rFonts w:eastAsia="MS PGothic"/>
          <w:b/>
          <w:color w:val="000000"/>
          <w:sz w:val="22"/>
          <w:szCs w:val="22"/>
        </w:rPr>
        <w:t xml:space="preserve">Presenter:  </w:t>
      </w:r>
      <w:r w:rsidR="00687375">
        <w:rPr>
          <w:rFonts w:eastAsia="MS PGothic"/>
          <w:b/>
          <w:color w:val="000000"/>
          <w:sz w:val="22"/>
          <w:szCs w:val="22"/>
        </w:rPr>
        <w:t>Satava, RM</w:t>
      </w:r>
      <w:r w:rsidR="00687375" w:rsidRPr="0005164C">
        <w:rPr>
          <w:b/>
          <w:bCs/>
          <w:sz w:val="19"/>
          <w:szCs w:val="19"/>
          <w:vertAlign w:val="superscript"/>
          <w:lang w:val="en-IN" w:eastAsia="en-IN"/>
        </w:rPr>
        <w:t>1</w:t>
      </w:r>
      <w:r w:rsidR="00687375">
        <w:rPr>
          <w:b/>
          <w:bCs/>
          <w:sz w:val="19"/>
          <w:szCs w:val="19"/>
          <w:vertAlign w:val="superscript"/>
          <w:lang w:val="en-IN" w:eastAsia="en-IN"/>
        </w:rPr>
        <w:t>,</w:t>
      </w:r>
    </w:p>
    <w:p w14:paraId="32027998" w14:textId="77777777" w:rsidR="0005164C" w:rsidRPr="009D49B8" w:rsidRDefault="0005164C" w:rsidP="003C0794">
      <w:pPr>
        <w:jc w:val="both"/>
        <w:rPr>
          <w:rFonts w:eastAsia="MS PGothic"/>
          <w:color w:val="000000"/>
          <w:sz w:val="22"/>
          <w:szCs w:val="22"/>
        </w:rPr>
      </w:pPr>
    </w:p>
    <w:p w14:paraId="23FF83ED" w14:textId="07813920" w:rsidR="003C0794" w:rsidRPr="00351E9B" w:rsidRDefault="003C0794" w:rsidP="00687375">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687375">
        <w:rPr>
          <w:sz w:val="19"/>
          <w:szCs w:val="19"/>
          <w:lang w:val="en-IN" w:eastAsia="en-IN"/>
        </w:rPr>
        <w:t>Professor Emeritus, De</w:t>
      </w:r>
      <w:r w:rsidRPr="00351E9B">
        <w:rPr>
          <w:sz w:val="19"/>
          <w:szCs w:val="19"/>
          <w:lang w:val="en-IN" w:eastAsia="en-IN"/>
        </w:rPr>
        <w:t xml:space="preserve">partment of </w:t>
      </w:r>
      <w:r w:rsidR="00687375">
        <w:rPr>
          <w:sz w:val="19"/>
          <w:szCs w:val="19"/>
          <w:lang w:val="en-IN" w:eastAsia="en-IN"/>
        </w:rPr>
        <w:t>Surgery, University of Washington</w:t>
      </w:r>
      <w:r w:rsidR="009B12B3">
        <w:rPr>
          <w:sz w:val="19"/>
          <w:szCs w:val="19"/>
          <w:lang w:val="en-IN" w:eastAsia="en-IN"/>
        </w:rPr>
        <w:t xml:space="preserve"> Medical </w:t>
      </w:r>
      <w:bookmarkStart w:id="1" w:name="_GoBack"/>
      <w:proofErr w:type="spellStart"/>
      <w:r w:rsidR="00EE0962">
        <w:rPr>
          <w:sz w:val="19"/>
          <w:szCs w:val="19"/>
          <w:lang w:val="en-IN" w:eastAsia="en-IN"/>
        </w:rPr>
        <w:t>Center</w:t>
      </w:r>
      <w:bookmarkEnd w:id="1"/>
      <w:proofErr w:type="spellEnd"/>
      <w:r w:rsidR="00687375">
        <w:rPr>
          <w:sz w:val="19"/>
          <w:szCs w:val="19"/>
          <w:lang w:val="en-IN" w:eastAsia="en-IN"/>
        </w:rPr>
        <w:t xml:space="preserve">, Seattle </w:t>
      </w:r>
      <w:proofErr w:type="gramStart"/>
      <w:r w:rsidR="00687375">
        <w:rPr>
          <w:sz w:val="19"/>
          <w:szCs w:val="19"/>
          <w:lang w:val="en-IN" w:eastAsia="en-IN"/>
        </w:rPr>
        <w:t>WA,  USA</w:t>
      </w:r>
      <w:proofErr w:type="gramEnd"/>
    </w:p>
    <w:p w14:paraId="1C74EE6C" w14:textId="77777777" w:rsidR="00812538" w:rsidRDefault="00812538" w:rsidP="00812538">
      <w:pPr>
        <w:jc w:val="both"/>
        <w:rPr>
          <w:rFonts w:eastAsia="MS Mincho"/>
          <w:sz w:val="19"/>
          <w:szCs w:val="19"/>
        </w:rPr>
      </w:pPr>
    </w:p>
    <w:p w14:paraId="4CEB581C"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7BA010D2" w14:textId="77777777"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687375">
        <w:rPr>
          <w:bCs w:val="0"/>
          <w:i w:val="0"/>
          <w:iCs w:val="0"/>
          <w:noProof w:val="0"/>
          <w:sz w:val="19"/>
          <w:szCs w:val="19"/>
          <w:lang w:val="en-IN" w:eastAsia="en-IN"/>
        </w:rPr>
        <w:t xml:space="preserve">Directed energy, non-invasive surgery, cellular surgery, </w:t>
      </w:r>
      <w:r w:rsidR="000A4B67">
        <w:rPr>
          <w:bCs w:val="0"/>
          <w:i w:val="0"/>
          <w:iCs w:val="0"/>
          <w:noProof w:val="0"/>
          <w:sz w:val="19"/>
          <w:szCs w:val="19"/>
          <w:lang w:val="en-IN" w:eastAsia="en-IN"/>
        </w:rPr>
        <w:t>plasma medicine</w:t>
      </w:r>
    </w:p>
    <w:p w14:paraId="46B242A6" w14:textId="77777777" w:rsidR="000A4B67" w:rsidRPr="00687375" w:rsidRDefault="000A4B67" w:rsidP="003C0794">
      <w:pPr>
        <w:pStyle w:val="keywords"/>
        <w:ind w:firstLine="0"/>
        <w:rPr>
          <w:bCs w:val="0"/>
          <w:i w:val="0"/>
          <w:iCs w:val="0"/>
          <w:noProof w:val="0"/>
          <w:sz w:val="19"/>
          <w:szCs w:val="19"/>
          <w:lang w:val="en-IN" w:eastAsia="en-IN"/>
        </w:rPr>
      </w:pPr>
    </w:p>
    <w:p w14:paraId="3FB3A59C" w14:textId="77777777" w:rsidR="008A55B5" w:rsidRPr="0005164C" w:rsidRDefault="00687375" w:rsidP="002955ED">
      <w:pPr>
        <w:pStyle w:val="keywords"/>
        <w:ind w:firstLine="720"/>
        <w:rPr>
          <w:bCs w:val="0"/>
          <w:i w:val="0"/>
          <w:iCs w:val="0"/>
          <w:noProof w:val="0"/>
          <w:sz w:val="19"/>
          <w:szCs w:val="19"/>
          <w:lang w:val="en-IN" w:eastAsia="en-IN"/>
        </w:rPr>
      </w:pPr>
      <w:r>
        <w:rPr>
          <w:bCs w:val="0"/>
          <w:i w:val="0"/>
          <w:iCs w:val="0"/>
          <w:noProof w:val="0"/>
          <w:sz w:val="19"/>
          <w:szCs w:val="19"/>
          <w:lang w:val="en-IN" w:eastAsia="en-IN"/>
        </w:rPr>
        <w:t>I</w:t>
      </w:r>
      <w:r w:rsidR="000A4B67">
        <w:rPr>
          <w:bCs w:val="0"/>
          <w:i w:val="0"/>
          <w:iCs w:val="0"/>
          <w:noProof w:val="0"/>
          <w:sz w:val="19"/>
          <w:szCs w:val="19"/>
          <w:lang w:val="en-IN" w:eastAsia="en-IN"/>
        </w:rPr>
        <w:t xml:space="preserve">. </w:t>
      </w:r>
      <w:r>
        <w:rPr>
          <w:bCs w:val="0"/>
          <w:i w:val="0"/>
          <w:iCs w:val="0"/>
          <w:noProof w:val="0"/>
          <w:sz w:val="19"/>
          <w:szCs w:val="19"/>
          <w:lang w:val="en-IN" w:eastAsia="en-IN"/>
        </w:rPr>
        <w:t xml:space="preserve"> </w:t>
      </w:r>
      <w:r w:rsidR="000A4B67">
        <w:rPr>
          <w:bCs w:val="0"/>
          <w:i w:val="0"/>
          <w:iCs w:val="0"/>
          <w:noProof w:val="0"/>
          <w:sz w:val="19"/>
          <w:szCs w:val="19"/>
          <w:lang w:val="en-IN" w:eastAsia="en-IN"/>
        </w:rPr>
        <w:tab/>
      </w:r>
      <w:r w:rsidR="003C0794"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69E51A33" w14:textId="77777777" w:rsidR="00687375" w:rsidRDefault="00687375" w:rsidP="009B12B3">
      <w:pPr>
        <w:jc w:val="both"/>
      </w:pPr>
      <w:r>
        <w:t xml:space="preserve">Non-healthcare industries have used a wide spectrum of energy-based systems for many different purposes, from microchip manufacturing to artist creations, but few have been exploited by surgeons.   Although many technologies are large and sophisticated image-guided systems that provide precise targeting at the molecular and atomic level, </w:t>
      </w:r>
      <w:r>
        <w:t>new emerging</w:t>
      </w:r>
      <w:r>
        <w:t xml:space="preserve"> technologies are small, hand-held portable systems.  Thus, many time-honored surgical procedures will be performed as outpatient or office procedures, providing new opportunities for photonics in the clinical realm.</w:t>
      </w:r>
      <w:r w:rsidR="009B12B3">
        <w:t xml:space="preserve">  </w:t>
      </w:r>
      <w:r>
        <w:t xml:space="preserve">A </w:t>
      </w:r>
      <w:r w:rsidRPr="006E0715">
        <w:t xml:space="preserve">more disruptive change </w:t>
      </w:r>
      <w:r>
        <w:t>of</w:t>
      </w:r>
      <w:r w:rsidRPr="006E0715">
        <w:t xml:space="preserve"> the next revolution</w:t>
      </w:r>
      <w:r>
        <w:t xml:space="preserve"> is </w:t>
      </w:r>
      <w:r>
        <w:rPr>
          <w:rFonts w:ascii="Calibri" w:eastAsia="Calibri" w:hAnsi="Calibri"/>
          <w:lang w:val="en-GB"/>
        </w:rPr>
        <w:t>d</w:t>
      </w:r>
      <w:r w:rsidRPr="006E0715">
        <w:rPr>
          <w:rFonts w:ascii="Calibri" w:eastAsia="Calibri" w:hAnsi="Calibri"/>
          <w:lang w:val="en-GB"/>
        </w:rPr>
        <w:t>irected energy for diagnosis and therapy (DEDAT)</w:t>
      </w:r>
      <w:r>
        <w:t>, taking</w:t>
      </w:r>
      <w:r w:rsidRPr="006E0715">
        <w:t xml:space="preserve"> </w:t>
      </w:r>
      <w:r>
        <w:t>surgery to the final step – non-invasive surgery.  Combining experience in lasers, photo-biomodulation, image guided surgery and robotic surgery, there are new energy-based technologies which provide the control and precision of photonic energy that enable operating (non-invasively) at the cellular and molecular level.  The evidence that has been building from the multiple disciplinary field</w:t>
      </w:r>
      <w:r w:rsidR="009B12B3">
        <w:t>s</w:t>
      </w:r>
      <w:r>
        <w:t xml:space="preserve"> of photonics, computer assisted surgery</w:t>
      </w:r>
      <w:r w:rsidR="009B12B3">
        <w:t>,</w:t>
      </w:r>
      <w:r>
        <w:t xml:space="preserve"> </w:t>
      </w:r>
      <w:r>
        <w:t>genetic engineering and molecular biology communities (Radiology, Surgery, Plasma Medicine, Molecular Biology, the Human Genome) will be presented, including technologies beyond photonics such as high-intensity focused ultrasound (HIFU), terahertz imaging and therapeutics – to name a few.  Though still in its infancy, DEDAT is but the tip of the iceberg that heralds the transition to non-invasive surgery.  Such systems are based upon the premise that directed energy can bring precision, speed and reliability - especially as surgery ‘descends’ into operating at the cellular and molecular level.  Nobel Laureate Richard Feynman was right – there is “plenty of room at the bottom</w:t>
      </w:r>
      <w:proofErr w:type="gramStart"/>
      <w:r>
        <w:t>” !</w:t>
      </w:r>
      <w:proofErr w:type="gramEnd"/>
      <w:r>
        <w:t xml:space="preserve">  </w:t>
      </w:r>
    </w:p>
    <w:p w14:paraId="152B1024" w14:textId="77777777" w:rsidR="00687375" w:rsidRDefault="00687375" w:rsidP="00687375">
      <w:pPr>
        <w:numPr>
          <w:ilvl w:val="0"/>
          <w:numId w:val="22"/>
        </w:numPr>
      </w:pPr>
      <w:r>
        <w:tab/>
        <w:t xml:space="preserve"> </w:t>
      </w:r>
    </w:p>
    <w:p w14:paraId="3016E0FD" w14:textId="77777777" w:rsidR="00883A50" w:rsidRDefault="00883A50" w:rsidP="00883A50">
      <w:pPr>
        <w:jc w:val="both"/>
        <w:rPr>
          <w:sz w:val="19"/>
          <w:szCs w:val="19"/>
          <w:lang w:val="en-IN" w:eastAsia="en-IN"/>
        </w:rPr>
      </w:pPr>
    </w:p>
    <w:p w14:paraId="78C20E51"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47AC3369" w14:textId="77777777" w:rsidR="00861508" w:rsidRPr="0005164C" w:rsidRDefault="00861508" w:rsidP="00861508">
      <w:pPr>
        <w:rPr>
          <w:sz w:val="19"/>
          <w:szCs w:val="19"/>
        </w:rPr>
      </w:pPr>
    </w:p>
    <w:p w14:paraId="343D11E5" w14:textId="0F34F723" w:rsidR="003C0794" w:rsidRPr="0005164C" w:rsidRDefault="00064AF3" w:rsidP="003C0794">
      <w:pPr>
        <w:pStyle w:val="BodyText"/>
        <w:ind w:firstLine="0"/>
        <w:rPr>
          <w:sz w:val="19"/>
          <w:szCs w:val="19"/>
        </w:rPr>
      </w:pPr>
      <w:r>
        <w:rPr>
          <w:noProof/>
          <w:sz w:val="19"/>
          <w:szCs w:val="19"/>
        </w:rPr>
        <w:t xml:space="preserve">              </w:t>
      </w:r>
      <w:r w:rsidR="000A4B67" w:rsidRPr="00AC6B11">
        <w:rPr>
          <w:noProof/>
          <w:sz w:val="19"/>
          <w:szCs w:val="19"/>
        </w:rPr>
        <w:drawing>
          <wp:inline distT="0" distB="0" distL="0" distR="0" wp14:anchorId="128B8A3A" wp14:editId="5CC51149">
            <wp:extent cx="2438400" cy="1828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25E4545C" w14:textId="77777777" w:rsidR="003C0794" w:rsidRPr="0005164C" w:rsidRDefault="003C0794" w:rsidP="003C0794">
      <w:pPr>
        <w:pStyle w:val="BodyText"/>
        <w:jc w:val="left"/>
        <w:rPr>
          <w:sz w:val="19"/>
          <w:szCs w:val="19"/>
        </w:rPr>
      </w:pPr>
    </w:p>
    <w:p w14:paraId="438522EA"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65994E83" w14:textId="77777777" w:rsidR="00702395" w:rsidRPr="000A4B67" w:rsidRDefault="00064AF3" w:rsidP="00836528">
      <w:pPr>
        <w:numPr>
          <w:ilvl w:val="0"/>
          <w:numId w:val="24"/>
        </w:numPr>
        <w:shd w:val="clear" w:color="auto" w:fill="FFFFFF"/>
        <w:spacing w:before="100" w:beforeAutospacing="1" w:after="120"/>
        <w:jc w:val="left"/>
        <w:rPr>
          <w:sz w:val="19"/>
          <w:szCs w:val="19"/>
          <w:lang w:val="en-IN" w:eastAsia="en-IN"/>
        </w:rPr>
      </w:pPr>
      <w:bookmarkStart w:id="2" w:name="2"/>
      <w:bookmarkEnd w:id="2"/>
      <w:r w:rsidRPr="00064AF3">
        <w:rPr>
          <w:sz w:val="19"/>
          <w:szCs w:val="19"/>
        </w:rPr>
        <w:t xml:space="preserve">Goodman AM, Neumann O, </w:t>
      </w:r>
      <w:proofErr w:type="spellStart"/>
      <w:r w:rsidRPr="00064AF3">
        <w:rPr>
          <w:sz w:val="19"/>
          <w:szCs w:val="19"/>
        </w:rPr>
        <w:t>Nørregaard</w:t>
      </w:r>
      <w:proofErr w:type="spellEnd"/>
      <w:r w:rsidRPr="00064AF3">
        <w:rPr>
          <w:sz w:val="19"/>
          <w:szCs w:val="19"/>
        </w:rPr>
        <w:t xml:space="preserve"> K, Henderson L, Choi MR, Clare SE, Halas NJ.</w:t>
      </w:r>
      <w:r w:rsidRPr="000A4B67">
        <w:rPr>
          <w:sz w:val="19"/>
          <w:szCs w:val="19"/>
        </w:rPr>
        <w:t xml:space="preserve"> </w:t>
      </w:r>
      <w:hyperlink r:id="rId6" w:history="1">
        <w:r w:rsidRPr="000A4B67">
          <w:rPr>
            <w:sz w:val="19"/>
            <w:szCs w:val="19"/>
          </w:rPr>
          <w:t>Near-infrared remotely triggered drug-release strategies for cancer treatment.</w:t>
        </w:r>
      </w:hyperlink>
      <w:r w:rsidRPr="000A4B67">
        <w:rPr>
          <w:sz w:val="19"/>
          <w:szCs w:val="19"/>
        </w:rPr>
        <w:t xml:space="preserve">  Proc Natl </w:t>
      </w:r>
      <w:proofErr w:type="spellStart"/>
      <w:r w:rsidRPr="000A4B67">
        <w:rPr>
          <w:sz w:val="19"/>
          <w:szCs w:val="19"/>
        </w:rPr>
        <w:t>Acad</w:t>
      </w:r>
      <w:proofErr w:type="spellEnd"/>
      <w:r w:rsidRPr="000A4B67">
        <w:rPr>
          <w:sz w:val="19"/>
          <w:szCs w:val="19"/>
        </w:rPr>
        <w:t xml:space="preserve"> Sci U S A</w:t>
      </w:r>
      <w:r w:rsidRPr="00064AF3">
        <w:rPr>
          <w:sz w:val="19"/>
          <w:szCs w:val="19"/>
        </w:rPr>
        <w:t xml:space="preserve">. 2017 Nov 21;114(47):12419-12424. </w:t>
      </w:r>
      <w:proofErr w:type="spellStart"/>
      <w:r w:rsidRPr="00064AF3">
        <w:rPr>
          <w:sz w:val="19"/>
          <w:szCs w:val="19"/>
        </w:rPr>
        <w:t>doi</w:t>
      </w:r>
      <w:proofErr w:type="spellEnd"/>
      <w:r w:rsidRPr="00064AF3">
        <w:rPr>
          <w:sz w:val="19"/>
          <w:szCs w:val="19"/>
        </w:rPr>
        <w:t xml:space="preserve">: 10.1073/pnas.1713137114. </w:t>
      </w:r>
      <w:proofErr w:type="spellStart"/>
      <w:r w:rsidRPr="00064AF3">
        <w:rPr>
          <w:sz w:val="19"/>
          <w:szCs w:val="19"/>
        </w:rPr>
        <w:t>Epub</w:t>
      </w:r>
      <w:proofErr w:type="spellEnd"/>
      <w:r w:rsidRPr="00064AF3">
        <w:rPr>
          <w:sz w:val="19"/>
          <w:szCs w:val="19"/>
        </w:rPr>
        <w:t xml:space="preserve"> 2017 Nov 6.</w:t>
      </w:r>
    </w:p>
    <w:p w14:paraId="4565D9D2" w14:textId="77777777" w:rsidR="009D49B8" w:rsidRPr="000A4B67" w:rsidRDefault="00702395" w:rsidP="000A4B67">
      <w:pPr>
        <w:numPr>
          <w:ilvl w:val="0"/>
          <w:numId w:val="24"/>
        </w:numPr>
        <w:shd w:val="clear" w:color="auto" w:fill="FFFFFF"/>
        <w:spacing w:before="100" w:beforeAutospacing="1" w:after="120"/>
        <w:jc w:val="left"/>
        <w:rPr>
          <w:sz w:val="19"/>
          <w:szCs w:val="19"/>
          <w:lang w:val="en-IN" w:eastAsia="en-IN"/>
        </w:rPr>
      </w:pPr>
      <w:r w:rsidRPr="00702395">
        <w:rPr>
          <w:sz w:val="19"/>
          <w:szCs w:val="19"/>
        </w:rPr>
        <w:t>Hamblin MR.</w:t>
      </w:r>
      <w:r w:rsidRPr="000A4B67">
        <w:rPr>
          <w:sz w:val="19"/>
          <w:szCs w:val="19"/>
        </w:rPr>
        <w:t xml:space="preserve"> </w:t>
      </w:r>
      <w:hyperlink r:id="rId7" w:history="1">
        <w:proofErr w:type="spellStart"/>
        <w:r w:rsidRPr="000A4B67">
          <w:rPr>
            <w:sz w:val="19"/>
            <w:szCs w:val="19"/>
          </w:rPr>
          <w:t>Photobiomodulation</w:t>
        </w:r>
        <w:proofErr w:type="spellEnd"/>
        <w:r w:rsidRPr="000A4B67">
          <w:rPr>
            <w:sz w:val="19"/>
            <w:szCs w:val="19"/>
          </w:rPr>
          <w:t xml:space="preserve"> for traumatic brain injury and stroke.</w:t>
        </w:r>
      </w:hyperlink>
      <w:r w:rsidRPr="000A4B67">
        <w:rPr>
          <w:sz w:val="19"/>
          <w:szCs w:val="19"/>
        </w:rPr>
        <w:t xml:space="preserve"> J </w:t>
      </w:r>
      <w:proofErr w:type="spellStart"/>
      <w:r w:rsidRPr="000A4B67">
        <w:rPr>
          <w:sz w:val="19"/>
          <w:szCs w:val="19"/>
        </w:rPr>
        <w:t>Neurosci</w:t>
      </w:r>
      <w:proofErr w:type="spellEnd"/>
      <w:r w:rsidRPr="000A4B67">
        <w:rPr>
          <w:sz w:val="19"/>
          <w:szCs w:val="19"/>
        </w:rPr>
        <w:t xml:space="preserve"> Res</w:t>
      </w:r>
      <w:r w:rsidRPr="00702395">
        <w:rPr>
          <w:sz w:val="19"/>
          <w:szCs w:val="19"/>
        </w:rPr>
        <w:t xml:space="preserve">. 2018 Apr;96(4):731-743. </w:t>
      </w:r>
      <w:proofErr w:type="spellStart"/>
      <w:r w:rsidRPr="00702395">
        <w:rPr>
          <w:sz w:val="19"/>
          <w:szCs w:val="19"/>
        </w:rPr>
        <w:t>doi</w:t>
      </w:r>
      <w:proofErr w:type="spellEnd"/>
      <w:r w:rsidRPr="00702395">
        <w:rPr>
          <w:sz w:val="19"/>
          <w:szCs w:val="19"/>
        </w:rPr>
        <w:t xml:space="preserve">: 10.1002/jnr.24190. </w:t>
      </w:r>
      <w:proofErr w:type="spellStart"/>
      <w:r w:rsidRPr="00702395">
        <w:rPr>
          <w:sz w:val="19"/>
          <w:szCs w:val="19"/>
        </w:rPr>
        <w:t>Epub</w:t>
      </w:r>
      <w:proofErr w:type="spellEnd"/>
      <w:r w:rsidRPr="00702395">
        <w:rPr>
          <w:sz w:val="19"/>
          <w:szCs w:val="19"/>
        </w:rPr>
        <w:t xml:space="preserve"> 2017 Nov 13. Review.</w:t>
      </w:r>
      <w:r w:rsidRPr="000A4B67">
        <w:rPr>
          <w:sz w:val="19"/>
          <w:szCs w:val="19"/>
        </w:rPr>
        <w:t xml:space="preserve"> </w:t>
      </w:r>
      <w:r w:rsidRPr="00702395">
        <w:rPr>
          <w:sz w:val="19"/>
          <w:szCs w:val="19"/>
        </w:rPr>
        <w:t>PMID:</w:t>
      </w:r>
      <w:r w:rsidRPr="000A4B67">
        <w:rPr>
          <w:sz w:val="19"/>
          <w:szCs w:val="19"/>
        </w:rPr>
        <w:t xml:space="preserve"> </w:t>
      </w:r>
      <w:r w:rsidRPr="00702395">
        <w:rPr>
          <w:sz w:val="19"/>
          <w:szCs w:val="19"/>
        </w:rPr>
        <w:t>29131369</w:t>
      </w:r>
    </w:p>
    <w:p w14:paraId="6F622C25" w14:textId="77777777" w:rsidR="00351E9B" w:rsidRPr="000A4B67" w:rsidRDefault="00702395" w:rsidP="000A4B67">
      <w:pPr>
        <w:numPr>
          <w:ilvl w:val="0"/>
          <w:numId w:val="24"/>
        </w:numPr>
        <w:spacing w:before="100" w:beforeAutospacing="1" w:after="100" w:afterAutospacing="1"/>
        <w:jc w:val="left"/>
        <w:rPr>
          <w:sz w:val="19"/>
          <w:szCs w:val="19"/>
        </w:rPr>
      </w:pPr>
      <w:r w:rsidRPr="00702395">
        <w:rPr>
          <w:sz w:val="19"/>
          <w:szCs w:val="19"/>
        </w:rPr>
        <w:t xml:space="preserve">He Z, Liu K, </w:t>
      </w:r>
      <w:proofErr w:type="spellStart"/>
      <w:r w:rsidRPr="00702395">
        <w:rPr>
          <w:sz w:val="19"/>
          <w:szCs w:val="19"/>
        </w:rPr>
        <w:t>Manaloto</w:t>
      </w:r>
      <w:proofErr w:type="spellEnd"/>
      <w:r w:rsidRPr="00702395">
        <w:rPr>
          <w:sz w:val="19"/>
          <w:szCs w:val="19"/>
        </w:rPr>
        <w:t xml:space="preserve"> E, Casey A, </w:t>
      </w:r>
      <w:proofErr w:type="spellStart"/>
      <w:r w:rsidRPr="00702395">
        <w:rPr>
          <w:sz w:val="19"/>
          <w:szCs w:val="19"/>
        </w:rPr>
        <w:t>Cribaro</w:t>
      </w:r>
      <w:proofErr w:type="spellEnd"/>
      <w:r w:rsidRPr="00702395">
        <w:rPr>
          <w:sz w:val="19"/>
          <w:szCs w:val="19"/>
        </w:rPr>
        <w:t xml:space="preserve"> GP, Byrne HJ, Tian F, Barcia C, Conway GE, Cullen PJ, Curtin JF.</w:t>
      </w:r>
      <w:r w:rsidRPr="000A4B67">
        <w:rPr>
          <w:sz w:val="19"/>
          <w:szCs w:val="19"/>
        </w:rPr>
        <w:t xml:space="preserve"> </w:t>
      </w:r>
      <w:hyperlink r:id="rId8" w:history="1">
        <w:r w:rsidRPr="000A4B67">
          <w:rPr>
            <w:bCs/>
            <w:sz w:val="19"/>
            <w:szCs w:val="19"/>
          </w:rPr>
          <w:t>Cold</w:t>
        </w:r>
        <w:r w:rsidRPr="000A4B67">
          <w:rPr>
            <w:sz w:val="19"/>
            <w:szCs w:val="19"/>
          </w:rPr>
          <w:t xml:space="preserve"> </w:t>
        </w:r>
        <w:r w:rsidRPr="000A4B67">
          <w:rPr>
            <w:bCs/>
            <w:sz w:val="19"/>
            <w:szCs w:val="19"/>
          </w:rPr>
          <w:t>Atmospheric</w:t>
        </w:r>
        <w:r w:rsidRPr="000A4B67">
          <w:rPr>
            <w:sz w:val="19"/>
            <w:szCs w:val="19"/>
          </w:rPr>
          <w:t xml:space="preserve"> </w:t>
        </w:r>
        <w:r w:rsidRPr="000A4B67">
          <w:rPr>
            <w:bCs/>
            <w:sz w:val="19"/>
            <w:szCs w:val="19"/>
          </w:rPr>
          <w:t>Plasma</w:t>
        </w:r>
        <w:r w:rsidRPr="000A4B67">
          <w:rPr>
            <w:sz w:val="19"/>
            <w:szCs w:val="19"/>
          </w:rPr>
          <w:t xml:space="preserve"> Induces ATP-Dependent Endocytosis of Nanoparticles and Synergistic U373MG Cancer Cell Death.</w:t>
        </w:r>
      </w:hyperlink>
      <w:r w:rsidRPr="000A4B67">
        <w:rPr>
          <w:sz w:val="19"/>
          <w:szCs w:val="19"/>
        </w:rPr>
        <w:t xml:space="preserve">  Sci Rep</w:t>
      </w:r>
      <w:r w:rsidRPr="00702395">
        <w:rPr>
          <w:sz w:val="19"/>
          <w:szCs w:val="19"/>
        </w:rPr>
        <w:t xml:space="preserve">. 2018 Mar 28;8(1):5298. </w:t>
      </w:r>
      <w:proofErr w:type="spellStart"/>
      <w:r w:rsidRPr="00702395">
        <w:rPr>
          <w:sz w:val="19"/>
          <w:szCs w:val="19"/>
        </w:rPr>
        <w:t>doi</w:t>
      </w:r>
      <w:proofErr w:type="spellEnd"/>
      <w:r w:rsidRPr="00702395">
        <w:rPr>
          <w:sz w:val="19"/>
          <w:szCs w:val="19"/>
        </w:rPr>
        <w:t>: 10.1038/s41598-018-23262-0.</w:t>
      </w:r>
      <w:r w:rsidRPr="000A4B67">
        <w:rPr>
          <w:sz w:val="19"/>
          <w:szCs w:val="19"/>
        </w:rPr>
        <w:t xml:space="preserve">  </w:t>
      </w:r>
      <w:r w:rsidRPr="00702395">
        <w:rPr>
          <w:sz w:val="19"/>
          <w:szCs w:val="19"/>
        </w:rPr>
        <w:t>PMID:</w:t>
      </w:r>
      <w:r w:rsidRPr="000A4B67">
        <w:rPr>
          <w:sz w:val="19"/>
          <w:szCs w:val="19"/>
        </w:rPr>
        <w:t xml:space="preserve">  </w:t>
      </w:r>
      <w:r w:rsidRPr="00702395">
        <w:rPr>
          <w:sz w:val="19"/>
          <w:szCs w:val="19"/>
        </w:rPr>
        <w:t>29593309</w:t>
      </w:r>
    </w:p>
    <w:p w14:paraId="244485FF" w14:textId="77777777" w:rsidR="00064AF3" w:rsidRPr="00064AF3" w:rsidRDefault="00861508" w:rsidP="00064AF3">
      <w:pPr>
        <w:numPr>
          <w:ilvl w:val="0"/>
          <w:numId w:val="22"/>
        </w:numPr>
        <w:shd w:val="clear" w:color="auto" w:fill="FFFFFF"/>
        <w:spacing w:before="100" w:beforeAutospacing="1" w:after="120"/>
        <w:jc w:val="left"/>
        <w:rPr>
          <w:b/>
          <w:sz w:val="19"/>
          <w:szCs w:val="19"/>
        </w:rPr>
      </w:pPr>
      <w:r w:rsidRPr="00342BD9">
        <w:rPr>
          <w:b/>
          <w:sz w:val="19"/>
          <w:szCs w:val="19"/>
          <w:lang w:val="en-IN" w:eastAsia="en-IN"/>
        </w:rPr>
        <w:t>Biography</w:t>
      </w:r>
      <w:r w:rsidR="00064AF3">
        <w:rPr>
          <w:b/>
          <w:sz w:val="19"/>
          <w:szCs w:val="19"/>
          <w:lang w:val="en-IN" w:eastAsia="en-IN"/>
        </w:rPr>
        <w:t>:</w:t>
      </w:r>
    </w:p>
    <w:p w14:paraId="73D55988" w14:textId="77777777" w:rsidR="00342BD9" w:rsidRPr="00064AF3" w:rsidRDefault="00342BD9" w:rsidP="000A4B67">
      <w:pPr>
        <w:shd w:val="clear" w:color="auto" w:fill="FFFFFF"/>
        <w:spacing w:before="100" w:beforeAutospacing="1" w:after="120"/>
        <w:jc w:val="left"/>
        <w:rPr>
          <w:b/>
          <w:sz w:val="19"/>
          <w:szCs w:val="19"/>
        </w:rPr>
      </w:pPr>
      <w:r w:rsidRPr="00064AF3">
        <w:rPr>
          <w:sz w:val="19"/>
          <w:szCs w:val="19"/>
        </w:rPr>
        <w:t>POSITIONS: Professor of Surgery Yale University, Professor of Surgery Walter Reed Army Medical Center, Program Manager Defense Advanced Research Projects Agency (DARPA) and Senior Science Advisor US Army Medical Research Command.  TRAINING: Johns Hopkins University,</w:t>
      </w:r>
      <w:r w:rsidR="000A4B67">
        <w:rPr>
          <w:sz w:val="19"/>
          <w:szCs w:val="19"/>
        </w:rPr>
        <w:t xml:space="preserve"> </w:t>
      </w:r>
      <w:r w:rsidRPr="00064AF3">
        <w:rPr>
          <w:sz w:val="19"/>
          <w:szCs w:val="19"/>
        </w:rPr>
        <w:t xml:space="preserve">Hahnemann University </w:t>
      </w:r>
      <w:r w:rsidR="000A4B67">
        <w:rPr>
          <w:sz w:val="19"/>
          <w:szCs w:val="19"/>
        </w:rPr>
        <w:t>Medical School</w:t>
      </w:r>
      <w:r w:rsidRPr="00064AF3">
        <w:rPr>
          <w:sz w:val="19"/>
          <w:szCs w:val="19"/>
        </w:rPr>
        <w:t xml:space="preserve">, Internship Cleveland Clinic, Surgical Residency Mayo Clinic with Master of Surgical Research. AWARDS:  Smithsonian Laureate in Healthcare and Department of Defense Legion of Merit.  DURING 23 YEARS OF MILITARY SURGERY: Flight Surgeon, Army astronaut candidate, MASH surgeon - Grenada Invasion, Hospital Commander - Desert Storm, all the while continuing clinical surgical practice.  GOVERNMENT:  White House Office of Science and Technology Policy (OSTP) Committee on Health, Food and Safety. MEDICAL: Numerous committees of American College of Surgeons (ACS), past-president of many surgical societies, on the editorial board of numerous surgical and scientific journals, and active in numerous engineering societies.  EXPERTISE: Surgical education and surgical research (more than 250 publications and book chapters) - Surgery in Space, Video and 3-D imaging, Directed Energy Surgery, Robotic Surgery, Virtual Reality Surgical Simulation, Surgical Competence and Training.  </w:t>
      </w:r>
    </w:p>
    <w:p w14:paraId="5AD8A4B3" w14:textId="77777777" w:rsidR="00861508" w:rsidRPr="0005164C" w:rsidRDefault="00861508" w:rsidP="00861508">
      <w:pPr>
        <w:jc w:val="both"/>
        <w:rPr>
          <w:rFonts w:eastAsia="MS PGothic"/>
          <w:b/>
          <w:sz w:val="19"/>
          <w:szCs w:val="19"/>
        </w:rPr>
      </w:pPr>
      <w:r w:rsidRPr="0005164C">
        <w:rPr>
          <w:sz w:val="19"/>
          <w:szCs w:val="19"/>
        </w:rPr>
        <w:br/>
      </w:r>
    </w:p>
    <w:p w14:paraId="44334F41"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7F743D7C" w14:textId="77777777" w:rsidR="00272C82" w:rsidRPr="0005164C" w:rsidRDefault="00272C82" w:rsidP="00861508">
      <w:pPr>
        <w:autoSpaceDE w:val="0"/>
        <w:autoSpaceDN w:val="0"/>
        <w:adjustRightInd w:val="0"/>
        <w:jc w:val="left"/>
        <w:rPr>
          <w:sz w:val="19"/>
          <w:szCs w:val="19"/>
          <w:lang w:val="en-NZ"/>
        </w:rPr>
      </w:pPr>
    </w:p>
    <w:p w14:paraId="2967CC30" w14:textId="4044E292" w:rsidR="00272C82" w:rsidRPr="0005164C" w:rsidRDefault="000A4B67" w:rsidP="00861508">
      <w:pPr>
        <w:autoSpaceDE w:val="0"/>
        <w:autoSpaceDN w:val="0"/>
        <w:adjustRightInd w:val="0"/>
        <w:jc w:val="left"/>
        <w:rPr>
          <w:sz w:val="19"/>
          <w:szCs w:val="19"/>
          <w:lang w:val="en-NZ"/>
        </w:rPr>
      </w:pPr>
      <w:r>
        <w:rPr>
          <w:noProof/>
        </w:rPr>
        <w:drawing>
          <wp:inline distT="0" distB="0" distL="0" distR="0" wp14:anchorId="0E427C22" wp14:editId="309431BD">
            <wp:extent cx="952500" cy="1419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1419225"/>
                    </a:xfrm>
                    <a:prstGeom prst="rect">
                      <a:avLst/>
                    </a:prstGeom>
                    <a:noFill/>
                    <a:ln>
                      <a:noFill/>
                    </a:ln>
                  </pic:spPr>
                </pic:pic>
              </a:graphicData>
            </a:graphic>
          </wp:inline>
        </w:drawing>
      </w:r>
      <w:r w:rsidR="00861508" w:rsidRPr="0005164C">
        <w:rPr>
          <w:sz w:val="19"/>
          <w:szCs w:val="19"/>
          <w:lang w:val="en-NZ"/>
        </w:rPr>
        <w:br/>
      </w:r>
    </w:p>
    <w:p w14:paraId="0E1116F2" w14:textId="77777777" w:rsidR="00342BD9"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42BD9">
        <w:rPr>
          <w:sz w:val="19"/>
          <w:szCs w:val="19"/>
          <w:lang w:val="en-NZ"/>
        </w:rPr>
        <w:tab/>
      </w:r>
      <w:r w:rsidR="00342BD9">
        <w:rPr>
          <w:sz w:val="19"/>
          <w:szCs w:val="19"/>
          <w:lang w:val="en-NZ"/>
        </w:rPr>
        <w:tab/>
        <w:t>Richard Satava, MD FACS</w:t>
      </w:r>
    </w:p>
    <w:p w14:paraId="40A9FCA8"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342BD9">
        <w:rPr>
          <w:sz w:val="19"/>
          <w:szCs w:val="19"/>
          <w:lang w:val="en-NZ"/>
        </w:rPr>
        <w:tab/>
      </w:r>
      <w:r w:rsidR="00342BD9">
        <w:rPr>
          <w:sz w:val="19"/>
          <w:szCs w:val="19"/>
          <w:lang w:val="en-NZ"/>
        </w:rPr>
        <w:tab/>
      </w:r>
      <w:hyperlink r:id="rId10" w:history="1">
        <w:r w:rsidR="00342BD9" w:rsidRPr="00E450D9">
          <w:rPr>
            <w:rStyle w:val="Hyperlink"/>
            <w:sz w:val="19"/>
            <w:szCs w:val="19"/>
            <w:lang w:val="en-NZ"/>
          </w:rPr>
          <w:t>rsatava@uw.edu</w:t>
        </w:r>
      </w:hyperlink>
      <w:r w:rsidR="00342BD9">
        <w:rPr>
          <w:sz w:val="19"/>
          <w:szCs w:val="19"/>
          <w:lang w:val="en-NZ"/>
        </w:rPr>
        <w:t xml:space="preserve">      +1 425 765-0730</w:t>
      </w:r>
      <w:r w:rsidRPr="0005164C">
        <w:rPr>
          <w:sz w:val="19"/>
          <w:szCs w:val="19"/>
          <w:lang w:val="en-NZ"/>
        </w:rPr>
        <w:br/>
        <w:t>Twitter account:</w:t>
      </w:r>
      <w:r w:rsidR="00342BD9">
        <w:rPr>
          <w:sz w:val="19"/>
          <w:szCs w:val="19"/>
          <w:lang w:val="en-NZ"/>
        </w:rPr>
        <w:tab/>
      </w:r>
      <w:r w:rsidR="00342BD9">
        <w:rPr>
          <w:sz w:val="19"/>
          <w:szCs w:val="19"/>
          <w:lang w:val="en-NZ"/>
        </w:rPr>
        <w:tab/>
        <w:t>N/A</w:t>
      </w:r>
      <w:r w:rsidRPr="0005164C">
        <w:rPr>
          <w:sz w:val="19"/>
          <w:szCs w:val="19"/>
          <w:lang w:val="en-NZ"/>
        </w:rPr>
        <w:br/>
        <w:t>Linked In account:</w:t>
      </w:r>
      <w:r w:rsidR="00342BD9">
        <w:rPr>
          <w:sz w:val="19"/>
          <w:szCs w:val="19"/>
          <w:lang w:val="en-NZ"/>
        </w:rPr>
        <w:tab/>
      </w:r>
      <w:r w:rsidR="00342BD9">
        <w:rPr>
          <w:sz w:val="19"/>
          <w:szCs w:val="19"/>
          <w:lang w:val="en-NZ"/>
        </w:rPr>
        <w:tab/>
        <w:t>N/A</w:t>
      </w:r>
    </w:p>
    <w:p w14:paraId="544EA274"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342BD9">
        <w:rPr>
          <w:sz w:val="19"/>
          <w:szCs w:val="19"/>
          <w:lang w:val="en-NZ"/>
        </w:rPr>
        <w:tab/>
      </w:r>
      <w:r w:rsidR="000A4B67">
        <w:rPr>
          <w:sz w:val="19"/>
          <w:szCs w:val="19"/>
          <w:lang w:val="en-NZ"/>
        </w:rPr>
        <w:t>Future Drifts in Lasers, Optics and Photonics</w:t>
      </w:r>
      <w:r w:rsidRPr="0005164C">
        <w:rPr>
          <w:sz w:val="19"/>
          <w:szCs w:val="19"/>
          <w:lang w:val="en-NZ"/>
        </w:rPr>
        <w:br/>
        <w:t xml:space="preserve">Category: </w:t>
      </w:r>
      <w:r w:rsidR="00342BD9">
        <w:rPr>
          <w:sz w:val="19"/>
          <w:szCs w:val="19"/>
          <w:lang w:val="en-NZ"/>
        </w:rPr>
        <w:tab/>
      </w:r>
      <w:r w:rsidR="00342BD9">
        <w:rPr>
          <w:sz w:val="19"/>
          <w:szCs w:val="19"/>
          <w:lang w:val="en-NZ"/>
        </w:rPr>
        <w:tab/>
      </w:r>
      <w:r w:rsidRPr="0005164C">
        <w:rPr>
          <w:sz w:val="19"/>
          <w:szCs w:val="19"/>
          <w:lang w:val="en-NZ"/>
        </w:rPr>
        <w:t>(Oral presentation)</w:t>
      </w:r>
    </w:p>
    <w:p w14:paraId="67BB2BC8"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342BD9">
        <w:rPr>
          <w:sz w:val="18"/>
          <w:szCs w:val="18"/>
          <w:lang w:val="en-IN"/>
        </w:rPr>
        <w:tab/>
      </w:r>
      <w:r w:rsidR="00342BD9">
        <w:rPr>
          <w:sz w:val="18"/>
          <w:szCs w:val="18"/>
          <w:lang w:val="en-IN"/>
        </w:rPr>
        <w:tab/>
        <w:t>488192278</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64AF3"/>
    <w:rsid w:val="000A4B67"/>
    <w:rsid w:val="000B4641"/>
    <w:rsid w:val="0010711E"/>
    <w:rsid w:val="00127EDD"/>
    <w:rsid w:val="002043C0"/>
    <w:rsid w:val="00272C82"/>
    <w:rsid w:val="00276735"/>
    <w:rsid w:val="002864A3"/>
    <w:rsid w:val="002955ED"/>
    <w:rsid w:val="002B3B81"/>
    <w:rsid w:val="00342BD9"/>
    <w:rsid w:val="00351E9B"/>
    <w:rsid w:val="0037588C"/>
    <w:rsid w:val="003A47B5"/>
    <w:rsid w:val="003A59A6"/>
    <w:rsid w:val="003C0794"/>
    <w:rsid w:val="004059FE"/>
    <w:rsid w:val="004227FF"/>
    <w:rsid w:val="004445B3"/>
    <w:rsid w:val="005B520E"/>
    <w:rsid w:val="005B535B"/>
    <w:rsid w:val="006108A4"/>
    <w:rsid w:val="00660B02"/>
    <w:rsid w:val="00663E31"/>
    <w:rsid w:val="00687375"/>
    <w:rsid w:val="006C4648"/>
    <w:rsid w:val="00702395"/>
    <w:rsid w:val="0072064C"/>
    <w:rsid w:val="007442B3"/>
    <w:rsid w:val="00753F7B"/>
    <w:rsid w:val="0078398E"/>
    <w:rsid w:val="00787C5A"/>
    <w:rsid w:val="007919DE"/>
    <w:rsid w:val="007C0308"/>
    <w:rsid w:val="008014D2"/>
    <w:rsid w:val="008054BC"/>
    <w:rsid w:val="00812538"/>
    <w:rsid w:val="00836528"/>
    <w:rsid w:val="00841147"/>
    <w:rsid w:val="00861508"/>
    <w:rsid w:val="00883A50"/>
    <w:rsid w:val="008A55B5"/>
    <w:rsid w:val="008A75C8"/>
    <w:rsid w:val="00907876"/>
    <w:rsid w:val="0097508D"/>
    <w:rsid w:val="009B12B3"/>
    <w:rsid w:val="009D49B8"/>
    <w:rsid w:val="00A510F7"/>
    <w:rsid w:val="00AC6519"/>
    <w:rsid w:val="00AC6B11"/>
    <w:rsid w:val="00BA56F0"/>
    <w:rsid w:val="00CB1404"/>
    <w:rsid w:val="00CB66E6"/>
    <w:rsid w:val="00D319E1"/>
    <w:rsid w:val="00D9156D"/>
    <w:rsid w:val="00DB08F4"/>
    <w:rsid w:val="00E177DC"/>
    <w:rsid w:val="00E91219"/>
    <w:rsid w:val="00E918C4"/>
    <w:rsid w:val="00EA506F"/>
    <w:rsid w:val="00EE0962"/>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AA3B4E"/>
  <w15:chartTrackingRefBased/>
  <w15:docId w15:val="{17DDDE69-4329-4E68-87E0-DE4D82A8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styleId="UnresolvedMention">
    <w:name w:val="Unresolved Mention"/>
    <w:basedOn w:val="DefaultParagraphFont"/>
    <w:uiPriority w:val="99"/>
    <w:semiHidden/>
    <w:unhideWhenUsed/>
    <w:rsid w:val="00342BD9"/>
    <w:rPr>
      <w:color w:val="605E5C"/>
      <w:shd w:val="clear" w:color="auto" w:fill="E1DFDD"/>
    </w:rPr>
  </w:style>
  <w:style w:type="paragraph" w:customStyle="1" w:styleId="title">
    <w:name w:val="title"/>
    <w:basedOn w:val="Normal"/>
    <w:rsid w:val="00702395"/>
    <w:pPr>
      <w:spacing w:before="100" w:beforeAutospacing="1" w:after="100" w:afterAutospacing="1"/>
      <w:jc w:val="left"/>
    </w:pPr>
    <w:rPr>
      <w:sz w:val="24"/>
      <w:szCs w:val="24"/>
    </w:rPr>
  </w:style>
  <w:style w:type="paragraph" w:customStyle="1" w:styleId="desc">
    <w:name w:val="desc"/>
    <w:basedOn w:val="Normal"/>
    <w:rsid w:val="00702395"/>
    <w:pPr>
      <w:spacing w:before="100" w:beforeAutospacing="1" w:after="100" w:afterAutospacing="1"/>
      <w:jc w:val="left"/>
    </w:pPr>
    <w:rPr>
      <w:sz w:val="24"/>
      <w:szCs w:val="24"/>
    </w:rPr>
  </w:style>
  <w:style w:type="paragraph" w:customStyle="1" w:styleId="details">
    <w:name w:val="details"/>
    <w:basedOn w:val="Normal"/>
    <w:rsid w:val="00702395"/>
    <w:pPr>
      <w:spacing w:before="100" w:beforeAutospacing="1" w:after="100" w:afterAutospacing="1"/>
      <w:jc w:val="left"/>
    </w:pPr>
    <w:rPr>
      <w:sz w:val="24"/>
      <w:szCs w:val="24"/>
    </w:rPr>
  </w:style>
  <w:style w:type="character" w:customStyle="1" w:styleId="jrnl">
    <w:name w:val="jrnl"/>
    <w:rsid w:val="00702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445925973">
      <w:bodyDiv w:val="1"/>
      <w:marLeft w:val="0"/>
      <w:marRight w:val="0"/>
      <w:marTop w:val="0"/>
      <w:marBottom w:val="0"/>
      <w:divBdr>
        <w:top w:val="none" w:sz="0" w:space="0" w:color="auto"/>
        <w:left w:val="none" w:sz="0" w:space="0" w:color="auto"/>
        <w:bottom w:val="none" w:sz="0" w:space="0" w:color="auto"/>
        <w:right w:val="none" w:sz="0" w:space="0" w:color="auto"/>
      </w:divBdr>
      <w:divsChild>
        <w:div w:id="1362051382">
          <w:marLeft w:val="0"/>
          <w:marRight w:val="0"/>
          <w:marTop w:val="0"/>
          <w:marBottom w:val="0"/>
          <w:divBdr>
            <w:top w:val="none" w:sz="0" w:space="0" w:color="auto"/>
            <w:left w:val="none" w:sz="0" w:space="0" w:color="auto"/>
            <w:bottom w:val="none" w:sz="0" w:space="0" w:color="auto"/>
            <w:right w:val="none" w:sz="0" w:space="0" w:color="auto"/>
          </w:divBdr>
        </w:div>
        <w:div w:id="111485798">
          <w:marLeft w:val="0"/>
          <w:marRight w:val="0"/>
          <w:marTop w:val="0"/>
          <w:marBottom w:val="0"/>
          <w:divBdr>
            <w:top w:val="none" w:sz="0" w:space="0" w:color="auto"/>
            <w:left w:val="none" w:sz="0" w:space="0" w:color="auto"/>
            <w:bottom w:val="none" w:sz="0" w:space="0" w:color="auto"/>
            <w:right w:val="none" w:sz="0" w:space="0" w:color="auto"/>
          </w:divBdr>
          <w:divsChild>
            <w:div w:id="1657685776">
              <w:marLeft w:val="0"/>
              <w:marRight w:val="0"/>
              <w:marTop w:val="0"/>
              <w:marBottom w:val="0"/>
              <w:divBdr>
                <w:top w:val="none" w:sz="0" w:space="0" w:color="auto"/>
                <w:left w:val="none" w:sz="0" w:space="0" w:color="auto"/>
                <w:bottom w:val="none" w:sz="0" w:space="0" w:color="auto"/>
                <w:right w:val="none" w:sz="0" w:space="0" w:color="auto"/>
              </w:divBdr>
            </w:div>
            <w:div w:id="1993555615">
              <w:marLeft w:val="0"/>
              <w:marRight w:val="0"/>
              <w:marTop w:val="0"/>
              <w:marBottom w:val="0"/>
              <w:divBdr>
                <w:top w:val="none" w:sz="0" w:space="0" w:color="auto"/>
                <w:left w:val="none" w:sz="0" w:space="0" w:color="auto"/>
                <w:bottom w:val="none" w:sz="0" w:space="0" w:color="auto"/>
                <w:right w:val="none" w:sz="0" w:space="0" w:color="auto"/>
              </w:divBdr>
              <w:divsChild>
                <w:div w:id="10535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270552804">
      <w:bodyDiv w:val="1"/>
      <w:marLeft w:val="0"/>
      <w:marRight w:val="0"/>
      <w:marTop w:val="0"/>
      <w:marBottom w:val="0"/>
      <w:divBdr>
        <w:top w:val="none" w:sz="0" w:space="0" w:color="auto"/>
        <w:left w:val="none" w:sz="0" w:space="0" w:color="auto"/>
        <w:bottom w:val="none" w:sz="0" w:space="0" w:color="auto"/>
        <w:right w:val="none" w:sz="0" w:space="0" w:color="auto"/>
      </w:divBdr>
      <w:divsChild>
        <w:div w:id="711996161">
          <w:marLeft w:val="0"/>
          <w:marRight w:val="0"/>
          <w:marTop w:val="0"/>
          <w:marBottom w:val="0"/>
          <w:divBdr>
            <w:top w:val="none" w:sz="0" w:space="0" w:color="auto"/>
            <w:left w:val="none" w:sz="0" w:space="0" w:color="auto"/>
            <w:bottom w:val="none" w:sz="0" w:space="0" w:color="auto"/>
            <w:right w:val="none" w:sz="0" w:space="0" w:color="auto"/>
          </w:divBdr>
          <w:divsChild>
            <w:div w:id="214783724">
              <w:marLeft w:val="0"/>
              <w:marRight w:val="0"/>
              <w:marTop w:val="0"/>
              <w:marBottom w:val="0"/>
              <w:divBdr>
                <w:top w:val="none" w:sz="0" w:space="0" w:color="auto"/>
                <w:left w:val="none" w:sz="0" w:space="0" w:color="auto"/>
                <w:bottom w:val="none" w:sz="0" w:space="0" w:color="auto"/>
                <w:right w:val="none" w:sz="0" w:space="0" w:color="auto"/>
              </w:divBdr>
            </w:div>
            <w:div w:id="836044915">
              <w:marLeft w:val="0"/>
              <w:marRight w:val="0"/>
              <w:marTop w:val="0"/>
              <w:marBottom w:val="0"/>
              <w:divBdr>
                <w:top w:val="none" w:sz="0" w:space="0" w:color="auto"/>
                <w:left w:val="none" w:sz="0" w:space="0" w:color="auto"/>
                <w:bottom w:val="none" w:sz="0" w:space="0" w:color="auto"/>
                <w:right w:val="none" w:sz="0" w:space="0" w:color="auto"/>
              </w:divBdr>
              <w:divsChild>
                <w:div w:id="9239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43559">
      <w:bodyDiv w:val="1"/>
      <w:marLeft w:val="0"/>
      <w:marRight w:val="0"/>
      <w:marTop w:val="0"/>
      <w:marBottom w:val="0"/>
      <w:divBdr>
        <w:top w:val="none" w:sz="0" w:space="0" w:color="auto"/>
        <w:left w:val="none" w:sz="0" w:space="0" w:color="auto"/>
        <w:bottom w:val="none" w:sz="0" w:space="0" w:color="auto"/>
        <w:right w:val="none" w:sz="0" w:space="0" w:color="auto"/>
      </w:divBdr>
      <w:divsChild>
        <w:div w:id="1986619493">
          <w:marLeft w:val="0"/>
          <w:marRight w:val="0"/>
          <w:marTop w:val="0"/>
          <w:marBottom w:val="0"/>
          <w:divBdr>
            <w:top w:val="none" w:sz="0" w:space="0" w:color="auto"/>
            <w:left w:val="none" w:sz="0" w:space="0" w:color="auto"/>
            <w:bottom w:val="none" w:sz="0" w:space="0" w:color="auto"/>
            <w:right w:val="none" w:sz="0" w:space="0" w:color="auto"/>
          </w:divBdr>
        </w:div>
        <w:div w:id="304284515">
          <w:marLeft w:val="0"/>
          <w:marRight w:val="0"/>
          <w:marTop w:val="0"/>
          <w:marBottom w:val="0"/>
          <w:divBdr>
            <w:top w:val="none" w:sz="0" w:space="0" w:color="auto"/>
            <w:left w:val="none" w:sz="0" w:space="0" w:color="auto"/>
            <w:bottom w:val="none" w:sz="0" w:space="0" w:color="auto"/>
            <w:right w:val="none" w:sz="0" w:space="0" w:color="auto"/>
          </w:divBdr>
          <w:divsChild>
            <w:div w:id="1908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593309" TargetMode="External"/><Relationship Id="rId3" Type="http://schemas.openxmlformats.org/officeDocument/2006/relationships/settings" Target="settings.xml"/><Relationship Id="rId7" Type="http://schemas.openxmlformats.org/officeDocument/2006/relationships/hyperlink" Target="https://www.ncbi.nlm.nih.gov/pubmed/2913136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9109274"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rsatava@uw.edu"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4770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Richard Satava</cp:lastModifiedBy>
  <cp:revision>6</cp:revision>
  <dcterms:created xsi:type="dcterms:W3CDTF">2018-09-21T21:25:00Z</dcterms:created>
  <dcterms:modified xsi:type="dcterms:W3CDTF">2018-09-21T21:36:00Z</dcterms:modified>
</cp:coreProperties>
</file>