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F5A6B" w14:textId="64DBFBD3" w:rsidR="00E1150D" w:rsidRDefault="00E1150D" w:rsidP="00504228">
      <w:pPr>
        <w:spacing w:after="0"/>
      </w:pPr>
    </w:p>
    <w:p w14:paraId="5EDF5A6C" w14:textId="77777777" w:rsidR="00D250A2" w:rsidRDefault="00D250A2" w:rsidP="006E0715">
      <w:pPr>
        <w:spacing w:after="0"/>
        <w:jc w:val="center"/>
      </w:pPr>
    </w:p>
    <w:p w14:paraId="12FD66F6" w14:textId="77777777" w:rsidR="006E0715" w:rsidRDefault="00504228" w:rsidP="0055759F">
      <w:pPr>
        <w:spacing w:after="0"/>
        <w:jc w:val="center"/>
      </w:pPr>
      <w:r>
        <w:t>ABSTRACT</w:t>
      </w:r>
      <w:bookmarkStart w:id="0" w:name="_Hlk507409562"/>
    </w:p>
    <w:p w14:paraId="7166B865" w14:textId="77777777" w:rsidR="006E0715" w:rsidRDefault="006E0715" w:rsidP="0055759F">
      <w:pPr>
        <w:spacing w:after="0"/>
        <w:rPr>
          <w:rFonts w:ascii="Calibri" w:eastAsia="Calibri" w:hAnsi="Calibri"/>
          <w:b/>
          <w:lang w:val="en-GB"/>
        </w:rPr>
      </w:pPr>
    </w:p>
    <w:p w14:paraId="54D327D2" w14:textId="1481BBDA" w:rsidR="00946879" w:rsidRDefault="0055759F" w:rsidP="00C75705">
      <w:pPr>
        <w:spacing w:after="0"/>
      </w:pPr>
      <w:r w:rsidRPr="00AA2D49">
        <w:rPr>
          <w:rFonts w:ascii="Calibri" w:eastAsia="Calibri" w:hAnsi="Calibri"/>
          <w:lang w:val="en-GB"/>
        </w:rPr>
        <w:t>Tit</w:t>
      </w:r>
      <w:r w:rsidR="001B2287" w:rsidRPr="00AA2D49">
        <w:rPr>
          <w:rFonts w:ascii="Calibri" w:eastAsia="Calibri" w:hAnsi="Calibri"/>
          <w:lang w:val="en-GB"/>
        </w:rPr>
        <w:t xml:space="preserve">le:  </w:t>
      </w:r>
      <w:bookmarkEnd w:id="0"/>
      <w:r w:rsidR="00C75705">
        <w:t>Medical Photonics, Photo</w:t>
      </w:r>
      <w:r w:rsidR="003E0BEB">
        <w:t>-</w:t>
      </w:r>
      <w:r w:rsidR="00C75705">
        <w:t xml:space="preserve">biomodulation and the Future Disruptive Revolution by Lasers in Medicine”.  </w:t>
      </w:r>
    </w:p>
    <w:p w14:paraId="49DAEFEE" w14:textId="44CF03D7" w:rsidR="00135781" w:rsidRDefault="001B2287" w:rsidP="00C75705">
      <w:pPr>
        <w:spacing w:after="0"/>
      </w:pPr>
      <w:r>
        <w:t xml:space="preserve">Presenter:  </w:t>
      </w:r>
      <w:r w:rsidR="002D1AE5">
        <w:t>Richard Satava, MD FACS</w:t>
      </w:r>
      <w:r>
        <w:t xml:space="preserve">, </w:t>
      </w:r>
      <w:r w:rsidR="00135781">
        <w:t>Professor Emeritus of Surgery</w:t>
      </w:r>
      <w:r w:rsidR="009A3592">
        <w:t xml:space="preserve">. </w:t>
      </w:r>
      <w:r w:rsidR="00135781">
        <w:t>University of Washington, Seattle</w:t>
      </w:r>
    </w:p>
    <w:p w14:paraId="65A85484" w14:textId="77777777" w:rsidR="00D24C62" w:rsidRDefault="00D24C62" w:rsidP="00802688">
      <w:pPr>
        <w:spacing w:after="0"/>
        <w:ind w:left="2160" w:firstLine="720"/>
      </w:pPr>
    </w:p>
    <w:p w14:paraId="04462BAF" w14:textId="478BFCFA" w:rsidR="00BF2762" w:rsidRDefault="00685404" w:rsidP="00802688">
      <w:pPr>
        <w:spacing w:after="0"/>
      </w:pPr>
      <w:r>
        <w:tab/>
      </w:r>
      <w:r w:rsidR="00504228">
        <w:t>Non-healthcare industries have used a wide spectrum of</w:t>
      </w:r>
      <w:r w:rsidR="00135781">
        <w:t xml:space="preserve"> </w:t>
      </w:r>
      <w:r w:rsidR="00504228">
        <w:t>energ</w:t>
      </w:r>
      <w:r w:rsidR="00135781">
        <w:t>y-based systems</w:t>
      </w:r>
      <w:r w:rsidR="00504228">
        <w:t xml:space="preserve"> for literally all different purposes, from</w:t>
      </w:r>
      <w:r w:rsidR="009A69D3">
        <w:t xml:space="preserve"> microchip </w:t>
      </w:r>
      <w:r w:rsidR="00504228">
        <w:t xml:space="preserve">manufacturing to </w:t>
      </w:r>
      <w:r w:rsidR="00512961">
        <w:t>artist creations, whereas only a small portion of these commercially available</w:t>
      </w:r>
      <w:r w:rsidR="002D1AE5">
        <w:t xml:space="preserve"> </w:t>
      </w:r>
      <w:r w:rsidR="00135781">
        <w:t>systems</w:t>
      </w:r>
      <w:r w:rsidR="00512961">
        <w:t xml:space="preserve"> have been exploited by </w:t>
      </w:r>
      <w:r w:rsidR="006E0715">
        <w:t>surgeons</w:t>
      </w:r>
      <w:r w:rsidR="00512961">
        <w:t>.   Although many of the technologies are large and sophisticated image-guided systems</w:t>
      </w:r>
      <w:r w:rsidR="000A2863">
        <w:t xml:space="preserve"> that provide precise targeting at the molecular and atomic level</w:t>
      </w:r>
      <w:r w:rsidR="00512961">
        <w:t xml:space="preserve">, numerous other technologies are small, </w:t>
      </w:r>
      <w:r w:rsidR="002D1AE5">
        <w:t>hand-held portable systems.  Thus</w:t>
      </w:r>
      <w:r w:rsidR="00512961">
        <w:t xml:space="preserve">, many time-honored </w:t>
      </w:r>
      <w:r w:rsidR="009A69D3">
        <w:t xml:space="preserve">surgical </w:t>
      </w:r>
      <w:r w:rsidR="00512961">
        <w:t xml:space="preserve">procedures will be performed as outpatient </w:t>
      </w:r>
      <w:r w:rsidR="002D1AE5">
        <w:t>or</w:t>
      </w:r>
      <w:r w:rsidR="00512961">
        <w:t xml:space="preserve"> office procedures</w:t>
      </w:r>
      <w:r w:rsidR="00D24C62">
        <w:t xml:space="preserve"> with small, hand-held </w:t>
      </w:r>
      <w:r w:rsidR="00946879">
        <w:t xml:space="preserve">directed energy </w:t>
      </w:r>
      <w:r w:rsidR="00D24C62">
        <w:t>devices</w:t>
      </w:r>
      <w:r w:rsidR="00512961">
        <w:t>.</w:t>
      </w:r>
      <w:r w:rsidR="00135781">
        <w:t xml:space="preserve">  </w:t>
      </w:r>
      <w:r w:rsidR="00474EB3">
        <w:t xml:space="preserve">Within the full spectrum of energy, </w:t>
      </w:r>
      <w:r w:rsidR="003072B9">
        <w:t xml:space="preserve">one of the best opportunities is in photonics, with numerous </w:t>
      </w:r>
      <w:r w:rsidR="00A67A72">
        <w:t>existing and emerging technologies</w:t>
      </w:r>
      <w:r w:rsidR="00185EC6">
        <w:t xml:space="preserve"> that are being accepted by </w:t>
      </w:r>
      <w:r w:rsidR="00C634C0">
        <w:t>the clinical realm.</w:t>
      </w:r>
    </w:p>
    <w:p w14:paraId="617F484F" w14:textId="7700FCB0" w:rsidR="00802688" w:rsidRDefault="00946D4D" w:rsidP="00802688">
      <w:pPr>
        <w:spacing w:after="0"/>
      </w:pPr>
      <w:r>
        <w:tab/>
        <w:t xml:space="preserve">Even as laparoscopic surgery matures, and </w:t>
      </w:r>
      <w:r w:rsidR="00083D47">
        <w:t xml:space="preserve">the fourth </w:t>
      </w:r>
      <w:r w:rsidR="00083D47" w:rsidRPr="006E0715">
        <w:t xml:space="preserve">revolution in surgery in 25 years (robotic surgery) is gaining in popularity, a much more disruptive change is beginning with the next revolution:  </w:t>
      </w:r>
      <w:r w:rsidR="00083D47" w:rsidRPr="006E0715">
        <w:rPr>
          <w:rFonts w:ascii="Calibri" w:eastAsia="Calibri" w:hAnsi="Calibri"/>
          <w:lang w:val="en-GB"/>
        </w:rPr>
        <w:t>Directed energy for diagnosis and therapy (DEDAT)</w:t>
      </w:r>
      <w:r w:rsidR="00083D47" w:rsidRPr="006E0715">
        <w:t xml:space="preserve">.  </w:t>
      </w:r>
      <w:r>
        <w:t xml:space="preserve">  This advance takes the minimally invasive surgery (MIS) to the final step – non-invasive surgery.  Building upon the success of MIS, and combining experience in </w:t>
      </w:r>
      <w:r w:rsidR="00C634C0">
        <w:t xml:space="preserve">lasers, </w:t>
      </w:r>
      <w:r w:rsidR="003E0BEB">
        <w:t xml:space="preserve">photo-biomodulation, </w:t>
      </w:r>
      <w:r>
        <w:t>image guided surgery and robotic surgery, there are new</w:t>
      </w:r>
      <w:r w:rsidR="00AA1A2C">
        <w:t xml:space="preserve"> energy-based</w:t>
      </w:r>
      <w:r>
        <w:t xml:space="preserve"> technologies which </w:t>
      </w:r>
      <w:r w:rsidR="00510F82">
        <w:t>provide</w:t>
      </w:r>
      <w:r>
        <w:t xml:space="preserve"> the control and precision of</w:t>
      </w:r>
      <w:r w:rsidR="00540B89">
        <w:t xml:space="preserve"> </w:t>
      </w:r>
      <w:proofErr w:type="spellStart"/>
      <w:r w:rsidR="00540B89">
        <w:t>phontonic</w:t>
      </w:r>
      <w:proofErr w:type="spellEnd"/>
      <w:r>
        <w:t xml:space="preserve"> energy to begin operating (non-invasively) at the cellular and molecular level.  </w:t>
      </w:r>
    </w:p>
    <w:p w14:paraId="5EDF5A6F" w14:textId="46FDE016" w:rsidR="00504228" w:rsidRDefault="00946D4D" w:rsidP="00E4140A">
      <w:pPr>
        <w:tabs>
          <w:tab w:val="left" w:pos="7200"/>
        </w:tabs>
        <w:spacing w:after="0"/>
        <w:ind w:firstLine="720"/>
      </w:pPr>
      <w:r>
        <w:t xml:space="preserve">The evidence that has been building from the multiple disciplinary field of </w:t>
      </w:r>
      <w:r w:rsidR="0088769F">
        <w:t xml:space="preserve">photonics, </w:t>
      </w:r>
      <w:r>
        <w:t xml:space="preserve">computer assisted surgery, genetic engineering and molecular biology communities (Radiology, Surgery, Plasma Medicine, Molecular Biology, the Human Genome) will be presented, and includes </w:t>
      </w:r>
      <w:r w:rsidR="0088769F">
        <w:t xml:space="preserve">additional </w:t>
      </w:r>
      <w:r>
        <w:t xml:space="preserve">technologies </w:t>
      </w:r>
      <w:r w:rsidR="0088793D">
        <w:t xml:space="preserve">beyond photonics </w:t>
      </w:r>
      <w:r>
        <w:t>such as high-intensity focused ultrasound (HIFU), terahertz imaging and therapeutics – to name a few.  Though still in its infancy, DEDAT presages the emergence of the non-invasive approach to medicine and surgery</w:t>
      </w:r>
      <w:r w:rsidR="00780B79">
        <w:t xml:space="preserve"> with </w:t>
      </w:r>
      <w:r w:rsidR="00BF2762">
        <w:t>these pioneering techniques</w:t>
      </w:r>
      <w:r w:rsidR="00780B79">
        <w:t>, which</w:t>
      </w:r>
      <w:r w:rsidR="00BF2762">
        <w:t xml:space="preserve"> are but the tip of the iceberg that heralds the transition to non-invasive surgery.  Such systems are based upon the premise which</w:t>
      </w:r>
      <w:r w:rsidR="007A5649">
        <w:t xml:space="preserve"> directed energy,</w:t>
      </w:r>
      <w:r w:rsidR="00BF2762">
        <w:t xml:space="preserve"> robotics and </w:t>
      </w:r>
      <w:r w:rsidR="006E0715">
        <w:t>biomolecular technologies</w:t>
      </w:r>
      <w:r w:rsidR="00BF2762">
        <w:t xml:space="preserve"> can bring – precision, speed and reliability</w:t>
      </w:r>
      <w:r w:rsidR="0061398A">
        <w:t xml:space="preserve"> -</w:t>
      </w:r>
      <w:r w:rsidR="00BF2762">
        <w:t xml:space="preserve"> especially as surgery ‘descends’ into operating at the cellular and molecular level. </w:t>
      </w:r>
      <w:r w:rsidR="006E0715">
        <w:t xml:space="preserve"> Nobel Laureate</w:t>
      </w:r>
      <w:r w:rsidR="00BF2762">
        <w:t xml:space="preserve"> Richard Feynman was right – th</w:t>
      </w:r>
      <w:r w:rsidR="006E0715">
        <w:t>ere</w:t>
      </w:r>
      <w:r w:rsidR="00BF2762">
        <w:t xml:space="preserve"> is “</w:t>
      </w:r>
      <w:r w:rsidR="008D05B5">
        <w:t xml:space="preserve">plenty of </w:t>
      </w:r>
      <w:r w:rsidR="00BF2762">
        <w:t>room at the bottom</w:t>
      </w:r>
      <w:proofErr w:type="gramStart"/>
      <w:r w:rsidR="00BF2762">
        <w:t>” !</w:t>
      </w:r>
      <w:proofErr w:type="gramEnd"/>
      <w:r w:rsidR="00BF2762">
        <w:t xml:space="preserve">  </w:t>
      </w:r>
    </w:p>
    <w:p w14:paraId="5EDF5A70" w14:textId="6658A877" w:rsidR="00512961" w:rsidRDefault="00512961" w:rsidP="00802688">
      <w:pPr>
        <w:spacing w:after="0"/>
      </w:pPr>
      <w:r>
        <w:tab/>
      </w:r>
      <w:r w:rsidR="00D24C62">
        <w:t xml:space="preserve"> </w:t>
      </w:r>
      <w:bookmarkStart w:id="1" w:name="_GoBack"/>
      <w:bookmarkEnd w:id="1"/>
    </w:p>
    <w:sectPr w:rsidR="00512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0A2"/>
    <w:rsid w:val="00083D47"/>
    <w:rsid w:val="000A2863"/>
    <w:rsid w:val="00135781"/>
    <w:rsid w:val="00185EC6"/>
    <w:rsid w:val="001B2287"/>
    <w:rsid w:val="00231674"/>
    <w:rsid w:val="002C390F"/>
    <w:rsid w:val="002D1AE5"/>
    <w:rsid w:val="003072B9"/>
    <w:rsid w:val="003E0BEB"/>
    <w:rsid w:val="00474EB3"/>
    <w:rsid w:val="00504228"/>
    <w:rsid w:val="00510F82"/>
    <w:rsid w:val="00512961"/>
    <w:rsid w:val="00535F9E"/>
    <w:rsid w:val="00540B89"/>
    <w:rsid w:val="0055759F"/>
    <w:rsid w:val="005748C8"/>
    <w:rsid w:val="0061398A"/>
    <w:rsid w:val="006152D9"/>
    <w:rsid w:val="00685404"/>
    <w:rsid w:val="006E0715"/>
    <w:rsid w:val="00780B79"/>
    <w:rsid w:val="00790E84"/>
    <w:rsid w:val="007A5649"/>
    <w:rsid w:val="00802688"/>
    <w:rsid w:val="00815E3C"/>
    <w:rsid w:val="0086480F"/>
    <w:rsid w:val="0088769F"/>
    <w:rsid w:val="0088793D"/>
    <w:rsid w:val="008A229B"/>
    <w:rsid w:val="008D05B5"/>
    <w:rsid w:val="00913C5A"/>
    <w:rsid w:val="00946879"/>
    <w:rsid w:val="00946D4D"/>
    <w:rsid w:val="009A3592"/>
    <w:rsid w:val="009A69D3"/>
    <w:rsid w:val="00A620C7"/>
    <w:rsid w:val="00A67A72"/>
    <w:rsid w:val="00AA1A2C"/>
    <w:rsid w:val="00AA2D49"/>
    <w:rsid w:val="00AD0949"/>
    <w:rsid w:val="00AE3285"/>
    <w:rsid w:val="00BD0B9C"/>
    <w:rsid w:val="00BD3596"/>
    <w:rsid w:val="00BF2762"/>
    <w:rsid w:val="00C634C0"/>
    <w:rsid w:val="00C75705"/>
    <w:rsid w:val="00D24C62"/>
    <w:rsid w:val="00D250A2"/>
    <w:rsid w:val="00DE7951"/>
    <w:rsid w:val="00E1150D"/>
    <w:rsid w:val="00E4140A"/>
    <w:rsid w:val="00E47A1B"/>
    <w:rsid w:val="00ED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F5A6B"/>
  <w15:chartTrackingRefBased/>
  <w15:docId w15:val="{95D8850B-CD1D-4DF4-B426-5E627290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Satava</dc:creator>
  <cp:keywords/>
  <dc:description/>
  <cp:lastModifiedBy>Richard Satava</cp:lastModifiedBy>
  <cp:revision>2</cp:revision>
  <dcterms:created xsi:type="dcterms:W3CDTF">2018-09-20T16:37:00Z</dcterms:created>
  <dcterms:modified xsi:type="dcterms:W3CDTF">2018-09-20T16:37:00Z</dcterms:modified>
</cp:coreProperties>
</file>