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8AB8BD" w14:textId="76C1ECF9" w:rsidR="0005644E" w:rsidRPr="00FB6D38" w:rsidRDefault="00273C4E" w:rsidP="00FB6D38">
      <w:pPr>
        <w:spacing w:before="100" w:beforeAutospacing="1" w:after="100" w:afterAutospacing="1"/>
        <w:jc w:val="center"/>
        <w:rPr>
          <w:rFonts w:ascii="Times New Roman" w:eastAsia="Times New Roman" w:hAnsi="Times New Roman" w:cs="Times New Roman"/>
          <w:color w:val="000000"/>
          <w:szCs w:val="24"/>
        </w:rPr>
      </w:pPr>
      <w:r w:rsidRPr="0005644E">
        <w:rPr>
          <w:rFonts w:ascii="Times New Roman" w:eastAsia="Times New Roman" w:hAnsi="Times New Roman" w:cs="Times New Roman"/>
          <w:color w:val="000000"/>
          <w:szCs w:val="24"/>
        </w:rPr>
        <w:t xml:space="preserve">Nanostructure </w:t>
      </w:r>
      <w:r>
        <w:rPr>
          <w:rFonts w:ascii="Times New Roman" w:eastAsia="Times New Roman" w:hAnsi="Times New Roman" w:cs="Times New Roman"/>
          <w:color w:val="000000"/>
          <w:szCs w:val="24"/>
        </w:rPr>
        <w:t xml:space="preserve">Controlled </w:t>
      </w:r>
      <w:r w:rsidRPr="0005644E">
        <w:rPr>
          <w:rFonts w:ascii="Times New Roman" w:eastAsia="Times New Roman" w:hAnsi="Times New Roman" w:cs="Times New Roman"/>
          <w:color w:val="000000"/>
          <w:szCs w:val="24"/>
        </w:rPr>
        <w:t>Polymer</w:t>
      </w:r>
      <w:r w:rsidR="00496273">
        <w:rPr>
          <w:rFonts w:ascii="Times New Roman" w:eastAsia="Times New Roman" w:hAnsi="Times New Roman" w:cs="Times New Roman"/>
          <w:color w:val="000000"/>
          <w:szCs w:val="24"/>
        </w:rPr>
        <w:t>-</w:t>
      </w:r>
      <w:r w:rsidRPr="0005644E">
        <w:rPr>
          <w:rFonts w:ascii="Times New Roman" w:eastAsia="Times New Roman" w:hAnsi="Times New Roman" w:cs="Times New Roman"/>
          <w:color w:val="000000"/>
          <w:szCs w:val="24"/>
        </w:rPr>
        <w:t xml:space="preserve">Ceramic </w:t>
      </w:r>
      <w:r>
        <w:rPr>
          <w:rFonts w:ascii="Times New Roman" w:eastAsia="Times New Roman" w:hAnsi="Times New Roman" w:cs="Times New Roman"/>
          <w:color w:val="000000"/>
          <w:szCs w:val="24"/>
        </w:rPr>
        <w:t>C</w:t>
      </w:r>
      <w:r w:rsidRPr="0005644E">
        <w:rPr>
          <w:rFonts w:ascii="Times New Roman" w:eastAsia="Times New Roman" w:hAnsi="Times New Roman" w:cs="Times New Roman"/>
          <w:color w:val="000000"/>
          <w:szCs w:val="24"/>
        </w:rPr>
        <w:t xml:space="preserve">omposites </w:t>
      </w:r>
      <w:r>
        <w:rPr>
          <w:rFonts w:ascii="Times New Roman" w:eastAsia="Times New Roman" w:hAnsi="Times New Roman" w:cs="Times New Roman"/>
          <w:color w:val="000000"/>
          <w:szCs w:val="24"/>
        </w:rPr>
        <w:t>w</w:t>
      </w:r>
      <w:r w:rsidR="00496273">
        <w:rPr>
          <w:rFonts w:ascii="Times New Roman" w:eastAsia="Times New Roman" w:hAnsi="Times New Roman" w:cs="Times New Roman"/>
          <w:color w:val="000000"/>
          <w:szCs w:val="24"/>
        </w:rPr>
        <w:t xml:space="preserve">ith Improved Interface </w:t>
      </w:r>
    </w:p>
    <w:p w14:paraId="0BDE1AE8" w14:textId="77777777" w:rsidR="0005644E" w:rsidRPr="00FB6D38" w:rsidRDefault="0005644E" w:rsidP="00FB6D38">
      <w:pPr>
        <w:spacing w:before="100" w:beforeAutospacing="1" w:after="100" w:afterAutospacing="1"/>
        <w:jc w:val="center"/>
        <w:rPr>
          <w:rFonts w:ascii="Times New Roman" w:eastAsia="Times New Roman" w:hAnsi="Times New Roman" w:cs="Times New Roman"/>
          <w:color w:val="000000"/>
          <w:szCs w:val="24"/>
          <w:vertAlign w:val="superscript"/>
        </w:rPr>
      </w:pPr>
      <w:r w:rsidRPr="00FB6D38">
        <w:rPr>
          <w:rFonts w:ascii="Times New Roman" w:eastAsia="Times New Roman" w:hAnsi="Times New Roman" w:cs="Times New Roman"/>
          <w:color w:val="000000"/>
          <w:szCs w:val="24"/>
        </w:rPr>
        <w:t>Binod Subedi</w:t>
      </w:r>
      <w:r w:rsidRPr="00FB6D38">
        <w:rPr>
          <w:rFonts w:ascii="Times New Roman" w:eastAsia="Times New Roman" w:hAnsi="Times New Roman" w:cs="Times New Roman"/>
          <w:color w:val="000000"/>
          <w:szCs w:val="24"/>
          <w:vertAlign w:val="superscript"/>
        </w:rPr>
        <w:t>1</w:t>
      </w:r>
      <w:r w:rsidRPr="00FB6D38">
        <w:rPr>
          <w:rFonts w:ascii="Times New Roman" w:eastAsia="Times New Roman" w:hAnsi="Times New Roman" w:cs="Times New Roman"/>
          <w:color w:val="000000"/>
          <w:szCs w:val="24"/>
        </w:rPr>
        <w:t>, Joshua Shipman</w:t>
      </w:r>
      <w:r w:rsidRPr="00FB6D38">
        <w:rPr>
          <w:rFonts w:ascii="Times New Roman" w:eastAsia="Times New Roman" w:hAnsi="Times New Roman" w:cs="Times New Roman"/>
          <w:color w:val="000000"/>
          <w:szCs w:val="24"/>
          <w:vertAlign w:val="superscript"/>
        </w:rPr>
        <w:t>1</w:t>
      </w:r>
      <w:r w:rsidRPr="00FB6D38">
        <w:rPr>
          <w:rFonts w:ascii="Times New Roman" w:eastAsia="Times New Roman" w:hAnsi="Times New Roman" w:cs="Times New Roman"/>
          <w:color w:val="000000"/>
          <w:szCs w:val="24"/>
        </w:rPr>
        <w:t>, Madhu Gaire</w:t>
      </w:r>
      <w:r w:rsidRPr="00FB6D38">
        <w:rPr>
          <w:rFonts w:ascii="Times New Roman" w:eastAsia="Times New Roman" w:hAnsi="Times New Roman" w:cs="Times New Roman"/>
          <w:color w:val="000000"/>
          <w:szCs w:val="24"/>
          <w:vertAlign w:val="superscript"/>
        </w:rPr>
        <w:t>1</w:t>
      </w:r>
      <w:r w:rsidR="00273C4E">
        <w:rPr>
          <w:rFonts w:ascii="Times New Roman" w:eastAsia="Times New Roman" w:hAnsi="Times New Roman" w:cs="Times New Roman"/>
          <w:color w:val="000000"/>
          <w:szCs w:val="24"/>
        </w:rPr>
        <w:t xml:space="preserve"> </w:t>
      </w:r>
      <w:r w:rsidRPr="00FB6D38">
        <w:rPr>
          <w:rFonts w:ascii="Times New Roman" w:eastAsia="Times New Roman" w:hAnsi="Times New Roman" w:cs="Times New Roman"/>
          <w:color w:val="000000"/>
          <w:szCs w:val="24"/>
        </w:rPr>
        <w:t>and Douglas B. Chrisey</w:t>
      </w:r>
      <w:r w:rsidRPr="00FB6D38">
        <w:rPr>
          <w:rFonts w:ascii="Times New Roman" w:eastAsia="Times New Roman" w:hAnsi="Times New Roman" w:cs="Times New Roman"/>
          <w:color w:val="000000"/>
          <w:szCs w:val="24"/>
          <w:vertAlign w:val="superscript"/>
        </w:rPr>
        <w:t>1</w:t>
      </w:r>
    </w:p>
    <w:p w14:paraId="62BAED80" w14:textId="77777777" w:rsidR="00FB6D38" w:rsidRDefault="00FB6D38" w:rsidP="00FB6D38">
      <w:pPr>
        <w:spacing w:before="100" w:beforeAutospacing="1" w:after="100" w:afterAutospacing="1"/>
        <w:jc w:val="center"/>
        <w:rPr>
          <w:rFonts w:ascii="Times New Roman" w:eastAsia="Times New Roman" w:hAnsi="Times New Roman" w:cs="Times New Roman"/>
          <w:color w:val="000000"/>
          <w:szCs w:val="24"/>
        </w:rPr>
      </w:pPr>
      <w:r w:rsidRPr="00FB6D38">
        <w:rPr>
          <w:rFonts w:ascii="Times New Roman" w:eastAsia="Times New Roman" w:hAnsi="Times New Roman" w:cs="Times New Roman"/>
          <w:color w:val="000000"/>
          <w:szCs w:val="24"/>
          <w:vertAlign w:val="superscript"/>
        </w:rPr>
        <w:t>1</w:t>
      </w:r>
      <w:r w:rsidRPr="00FB6D38">
        <w:rPr>
          <w:rFonts w:ascii="Times New Roman" w:eastAsia="Times New Roman" w:hAnsi="Times New Roman" w:cs="Times New Roman"/>
          <w:color w:val="000000"/>
          <w:szCs w:val="24"/>
        </w:rPr>
        <w:t>Tulane University, New Orleans, LA, 70118</w:t>
      </w:r>
    </w:p>
    <w:p w14:paraId="383642AF" w14:textId="77777777" w:rsidR="00FB6D38" w:rsidRDefault="0005644E" w:rsidP="0005644E">
      <w:pPr>
        <w:spacing w:before="100" w:beforeAutospacing="1" w:after="100" w:afterAutospacing="1"/>
        <w:jc w:val="both"/>
        <w:rPr>
          <w:rFonts w:ascii="Times New Roman" w:eastAsia="Times New Roman" w:hAnsi="Times New Roman" w:cs="Times New Roman"/>
          <w:color w:val="000000"/>
          <w:szCs w:val="24"/>
        </w:rPr>
      </w:pPr>
      <w:r w:rsidRPr="0005644E">
        <w:rPr>
          <w:rFonts w:ascii="Times New Roman" w:eastAsia="Times New Roman" w:hAnsi="Times New Roman" w:cs="Times New Roman"/>
          <w:color w:val="000000"/>
          <w:szCs w:val="24"/>
        </w:rPr>
        <w:t>A</w:t>
      </w:r>
      <w:r w:rsidR="00FB6D38">
        <w:rPr>
          <w:rFonts w:ascii="Times New Roman" w:eastAsia="Times New Roman" w:hAnsi="Times New Roman" w:cs="Times New Roman"/>
          <w:color w:val="000000"/>
          <w:szCs w:val="24"/>
        </w:rPr>
        <w:t>BSTRACT</w:t>
      </w:r>
    </w:p>
    <w:p w14:paraId="14A8FEBB" w14:textId="77777777" w:rsidR="00273C4E" w:rsidRPr="00172C9B" w:rsidRDefault="0005644E" w:rsidP="00496273">
      <w:pPr>
        <w:jc w:val="both"/>
        <w:rPr>
          <w:rFonts w:ascii="Times New Roman" w:eastAsia="Times New Roman" w:hAnsi="Times New Roman" w:cs="Times New Roman"/>
          <w:color w:val="000000"/>
          <w:sz w:val="28"/>
          <w:szCs w:val="28"/>
        </w:rPr>
      </w:pPr>
      <w:bookmarkStart w:id="0" w:name="_GoBack"/>
      <w:r w:rsidRPr="00172C9B">
        <w:rPr>
          <w:rFonts w:ascii="Times New Roman" w:eastAsia="Times New Roman" w:hAnsi="Times New Roman" w:cs="Times New Roman"/>
          <w:color w:val="000000"/>
          <w:sz w:val="28"/>
          <w:szCs w:val="28"/>
        </w:rPr>
        <w:t>Polymer ceramic nanocomposites with carefully designed interface structure can provide high energy density</w:t>
      </w:r>
      <w:r w:rsidR="00496273" w:rsidRPr="00172C9B">
        <w:rPr>
          <w:rFonts w:ascii="Times New Roman" w:eastAsia="Times New Roman" w:hAnsi="Times New Roman" w:cs="Times New Roman"/>
          <w:color w:val="000000"/>
          <w:sz w:val="28"/>
          <w:szCs w:val="28"/>
        </w:rPr>
        <w:t xml:space="preserve"> (~as high as 22 J/cm</w:t>
      </w:r>
      <w:r w:rsidR="00496273" w:rsidRPr="00172C9B">
        <w:rPr>
          <w:rFonts w:ascii="Times New Roman" w:eastAsia="Times New Roman" w:hAnsi="Times New Roman" w:cs="Times New Roman"/>
          <w:color w:val="000000"/>
          <w:sz w:val="28"/>
          <w:szCs w:val="28"/>
          <w:vertAlign w:val="superscript"/>
        </w:rPr>
        <w:t>3</w:t>
      </w:r>
      <w:r w:rsidR="00496273" w:rsidRPr="00172C9B">
        <w:rPr>
          <w:rFonts w:ascii="Times New Roman" w:eastAsia="Times New Roman" w:hAnsi="Times New Roman" w:cs="Times New Roman"/>
          <w:color w:val="000000"/>
          <w:sz w:val="28"/>
          <w:szCs w:val="28"/>
        </w:rPr>
        <w:t>)</w:t>
      </w:r>
      <w:r w:rsidRPr="00172C9B">
        <w:rPr>
          <w:rFonts w:ascii="Times New Roman" w:eastAsia="Times New Roman" w:hAnsi="Times New Roman" w:cs="Times New Roman"/>
          <w:color w:val="000000"/>
          <w:sz w:val="28"/>
          <w:szCs w:val="28"/>
        </w:rPr>
        <w:t xml:space="preserve"> needed for the next generation of dielectric capacitors</w:t>
      </w:r>
      <w:r w:rsidR="00496273" w:rsidRPr="00172C9B">
        <w:rPr>
          <w:rFonts w:ascii="Times New Roman" w:eastAsia="Times New Roman" w:hAnsi="Times New Roman" w:cs="Times New Roman"/>
          <w:color w:val="000000"/>
          <w:sz w:val="28"/>
          <w:szCs w:val="28"/>
        </w:rPr>
        <w:t xml:space="preserve"> for large scale energy storage</w:t>
      </w:r>
      <w:r w:rsidRPr="00172C9B">
        <w:rPr>
          <w:rFonts w:ascii="Times New Roman" w:eastAsia="Times New Roman" w:hAnsi="Times New Roman" w:cs="Times New Roman"/>
          <w:color w:val="000000"/>
          <w:sz w:val="28"/>
          <w:szCs w:val="28"/>
        </w:rPr>
        <w:t xml:space="preserve">. </w:t>
      </w:r>
      <w:r w:rsidR="00496273" w:rsidRPr="00172C9B">
        <w:rPr>
          <w:rFonts w:ascii="Times New Roman" w:eastAsia="Times New Roman" w:hAnsi="Times New Roman" w:cs="Times New Roman"/>
          <w:color w:val="000000"/>
          <w:sz w:val="28"/>
          <w:szCs w:val="28"/>
        </w:rPr>
        <w:t xml:space="preserve"> W</w:t>
      </w:r>
      <w:r w:rsidR="00273C4E" w:rsidRPr="00172C9B">
        <w:rPr>
          <w:rFonts w:ascii="Times New Roman" w:eastAsia="Times New Roman" w:hAnsi="Times New Roman" w:cs="Times New Roman"/>
          <w:color w:val="000000"/>
          <w:sz w:val="28"/>
          <w:szCs w:val="28"/>
        </w:rPr>
        <w:t xml:space="preserve">e </w:t>
      </w:r>
      <w:r w:rsidR="00496273" w:rsidRPr="00172C9B">
        <w:rPr>
          <w:rFonts w:ascii="Times New Roman" w:eastAsia="Times New Roman" w:hAnsi="Times New Roman" w:cs="Times New Roman"/>
          <w:color w:val="000000"/>
          <w:sz w:val="28"/>
          <w:szCs w:val="28"/>
        </w:rPr>
        <w:t xml:space="preserve">have </w:t>
      </w:r>
      <w:r w:rsidR="00273C4E" w:rsidRPr="00172C9B">
        <w:rPr>
          <w:rFonts w:ascii="Times New Roman" w:eastAsia="Times New Roman" w:hAnsi="Times New Roman" w:cs="Times New Roman"/>
          <w:color w:val="000000"/>
          <w:sz w:val="28"/>
          <w:szCs w:val="28"/>
        </w:rPr>
        <w:t>prepare</w:t>
      </w:r>
      <w:r w:rsidR="00496273" w:rsidRPr="00172C9B">
        <w:rPr>
          <w:rFonts w:ascii="Times New Roman" w:eastAsia="Times New Roman" w:hAnsi="Times New Roman" w:cs="Times New Roman"/>
          <w:color w:val="000000"/>
          <w:sz w:val="28"/>
          <w:szCs w:val="28"/>
        </w:rPr>
        <w:t>d</w:t>
      </w:r>
      <w:r w:rsidR="00273C4E" w:rsidRPr="00172C9B">
        <w:rPr>
          <w:rFonts w:ascii="Times New Roman" w:eastAsia="Times New Roman" w:hAnsi="Times New Roman" w:cs="Times New Roman"/>
          <w:color w:val="000000"/>
          <w:sz w:val="28"/>
          <w:szCs w:val="28"/>
        </w:rPr>
        <w:t xml:space="preserve"> </w:t>
      </w:r>
      <w:proofErr w:type="spellStart"/>
      <w:r w:rsidR="00273C4E" w:rsidRPr="00172C9B">
        <w:rPr>
          <w:rFonts w:ascii="Times New Roman" w:eastAsia="Times New Roman" w:hAnsi="Times New Roman" w:cs="Times New Roman"/>
          <w:color w:val="000000"/>
          <w:sz w:val="28"/>
          <w:szCs w:val="28"/>
        </w:rPr>
        <w:t>thiol-ene</w:t>
      </w:r>
      <w:proofErr w:type="spellEnd"/>
      <w:r w:rsidR="00273C4E" w:rsidRPr="00172C9B">
        <w:rPr>
          <w:rFonts w:ascii="Times New Roman" w:eastAsia="Times New Roman" w:hAnsi="Times New Roman" w:cs="Times New Roman"/>
          <w:color w:val="000000"/>
          <w:sz w:val="28"/>
          <w:szCs w:val="28"/>
        </w:rPr>
        <w:t xml:space="preserve"> polymer matrix from a mixture of thiol and alkene monomers using large</w:t>
      </w:r>
      <w:r w:rsidR="00496273" w:rsidRPr="00172C9B">
        <w:rPr>
          <w:rFonts w:ascii="Times New Roman" w:eastAsia="Times New Roman" w:hAnsi="Times New Roman" w:cs="Times New Roman"/>
          <w:color w:val="000000"/>
          <w:sz w:val="28"/>
          <w:szCs w:val="28"/>
        </w:rPr>
        <w:t>-</w:t>
      </w:r>
      <w:r w:rsidR="00273C4E" w:rsidRPr="00172C9B">
        <w:rPr>
          <w:rFonts w:ascii="Times New Roman" w:eastAsia="Times New Roman" w:hAnsi="Times New Roman" w:cs="Times New Roman"/>
          <w:color w:val="000000"/>
          <w:sz w:val="28"/>
          <w:szCs w:val="28"/>
        </w:rPr>
        <w:t xml:space="preserve">scale </w:t>
      </w:r>
      <w:r w:rsidR="00496273" w:rsidRPr="00172C9B">
        <w:rPr>
          <w:rFonts w:ascii="Times New Roman" w:eastAsia="Times New Roman" w:hAnsi="Times New Roman" w:cs="Times New Roman"/>
          <w:color w:val="000000"/>
          <w:sz w:val="28"/>
          <w:szCs w:val="28"/>
        </w:rPr>
        <w:t xml:space="preserve">method of photonic curing. </w:t>
      </w:r>
      <w:r w:rsidR="00273C4E" w:rsidRPr="00172C9B">
        <w:rPr>
          <w:rFonts w:ascii="Times New Roman" w:eastAsia="Times New Roman" w:hAnsi="Times New Roman" w:cs="Times New Roman"/>
          <w:color w:val="000000"/>
          <w:sz w:val="28"/>
          <w:szCs w:val="28"/>
        </w:rPr>
        <w:t>Monomers </w:t>
      </w:r>
      <w:r w:rsidR="00496273" w:rsidRPr="00172C9B">
        <w:rPr>
          <w:rFonts w:ascii="Times New Roman" w:eastAsia="Times New Roman" w:hAnsi="Times New Roman" w:cs="Times New Roman"/>
          <w:color w:val="000000"/>
          <w:sz w:val="28"/>
          <w:szCs w:val="28"/>
        </w:rPr>
        <w:t xml:space="preserve">of </w:t>
      </w:r>
      <w:proofErr w:type="spellStart"/>
      <w:r w:rsidR="00273C4E" w:rsidRPr="00172C9B">
        <w:rPr>
          <w:rFonts w:ascii="Times New Roman" w:eastAsia="Times New Roman" w:hAnsi="Times New Roman" w:cs="Times New Roman"/>
          <w:color w:val="000000"/>
          <w:sz w:val="28"/>
          <w:szCs w:val="28"/>
        </w:rPr>
        <w:t>Pentaerythritoltetrakis</w:t>
      </w:r>
      <w:proofErr w:type="spellEnd"/>
      <w:r w:rsidR="00273C4E" w:rsidRPr="00172C9B">
        <w:rPr>
          <w:rFonts w:ascii="Times New Roman" w:eastAsia="Times New Roman" w:hAnsi="Times New Roman" w:cs="Times New Roman"/>
          <w:color w:val="000000"/>
          <w:sz w:val="28"/>
          <w:szCs w:val="28"/>
        </w:rPr>
        <w:t> (3-mercaptopropionate), 2,4,6 Triallyloxy-1</w:t>
      </w:r>
      <w:proofErr w:type="gramStart"/>
      <w:r w:rsidR="00273C4E" w:rsidRPr="00172C9B">
        <w:rPr>
          <w:rFonts w:ascii="Times New Roman" w:eastAsia="Times New Roman" w:hAnsi="Times New Roman" w:cs="Times New Roman"/>
          <w:color w:val="000000"/>
          <w:sz w:val="28"/>
          <w:szCs w:val="28"/>
        </w:rPr>
        <w:t>,3,5</w:t>
      </w:r>
      <w:proofErr w:type="gramEnd"/>
      <w:r w:rsidR="00273C4E" w:rsidRPr="00172C9B">
        <w:rPr>
          <w:rFonts w:ascii="Times New Roman" w:eastAsia="Times New Roman" w:hAnsi="Times New Roman" w:cs="Times New Roman"/>
          <w:color w:val="000000"/>
          <w:sz w:val="28"/>
          <w:szCs w:val="28"/>
        </w:rPr>
        <w:t>- triazine and 1,3- </w:t>
      </w:r>
      <w:proofErr w:type="spellStart"/>
      <w:r w:rsidR="00273C4E" w:rsidRPr="00172C9B">
        <w:rPr>
          <w:rFonts w:ascii="Times New Roman" w:eastAsia="Times New Roman" w:hAnsi="Times New Roman" w:cs="Times New Roman"/>
          <w:color w:val="000000"/>
          <w:sz w:val="28"/>
          <w:szCs w:val="28"/>
        </w:rPr>
        <w:t>Diisopropenylbenzene</w:t>
      </w:r>
      <w:proofErr w:type="spellEnd"/>
      <w:r w:rsidR="00273C4E" w:rsidRPr="00172C9B">
        <w:rPr>
          <w:rFonts w:ascii="Times New Roman" w:eastAsia="Times New Roman" w:hAnsi="Times New Roman" w:cs="Times New Roman"/>
          <w:color w:val="000000"/>
          <w:sz w:val="28"/>
          <w:szCs w:val="28"/>
        </w:rPr>
        <w:t xml:space="preserve"> undergo </w:t>
      </w:r>
      <w:r w:rsidR="00273C4E" w:rsidRPr="00172C9B">
        <w:rPr>
          <w:rFonts w:ascii="Times New Roman" w:eastAsia="Times New Roman" w:hAnsi="Times New Roman" w:cs="Times New Roman"/>
          <w:i/>
          <w:color w:val="000000"/>
          <w:sz w:val="28"/>
          <w:szCs w:val="28"/>
        </w:rPr>
        <w:t>click reactions</w:t>
      </w:r>
      <w:r w:rsidR="00273C4E" w:rsidRPr="00172C9B">
        <w:rPr>
          <w:rFonts w:ascii="Times New Roman" w:eastAsia="Times New Roman" w:hAnsi="Times New Roman" w:cs="Times New Roman"/>
          <w:color w:val="000000"/>
          <w:sz w:val="28"/>
          <w:szCs w:val="28"/>
        </w:rPr>
        <w:t xml:space="preserve"> and polymerize using a radical mediated process. When surface engineered barium titanate nanoparticles (~100 nm) are incorporated in the monomer mixture, these particles also </w:t>
      </w:r>
      <w:r w:rsidR="00273C4E" w:rsidRPr="00172C9B">
        <w:rPr>
          <w:rFonts w:ascii="Times New Roman" w:eastAsia="Times New Roman" w:hAnsi="Times New Roman" w:cs="Times New Roman"/>
          <w:i/>
          <w:color w:val="000000"/>
          <w:sz w:val="28"/>
          <w:szCs w:val="28"/>
        </w:rPr>
        <w:t>click</w:t>
      </w:r>
      <w:r w:rsidR="00273C4E" w:rsidRPr="00172C9B">
        <w:rPr>
          <w:rFonts w:ascii="Times New Roman" w:eastAsia="Times New Roman" w:hAnsi="Times New Roman" w:cs="Times New Roman"/>
          <w:color w:val="000000"/>
          <w:sz w:val="28"/>
          <w:szCs w:val="28"/>
        </w:rPr>
        <w:t xml:space="preserve"> with the monomers to form a nanocomposite material.</w:t>
      </w:r>
    </w:p>
    <w:p w14:paraId="32410687" w14:textId="77777777" w:rsidR="00496273" w:rsidRPr="00172C9B" w:rsidRDefault="00496273" w:rsidP="00496273">
      <w:pPr>
        <w:jc w:val="both"/>
        <w:rPr>
          <w:rFonts w:ascii="Times New Roman" w:eastAsia="Times New Roman" w:hAnsi="Times New Roman" w:cs="Times New Roman"/>
          <w:color w:val="000000"/>
          <w:sz w:val="28"/>
          <w:szCs w:val="28"/>
        </w:rPr>
      </w:pPr>
    </w:p>
    <w:p w14:paraId="03A44489" w14:textId="77777777" w:rsidR="0005644E" w:rsidRPr="00172C9B" w:rsidRDefault="00273C4E" w:rsidP="00496273">
      <w:pPr>
        <w:jc w:val="both"/>
        <w:rPr>
          <w:sz w:val="28"/>
          <w:szCs w:val="28"/>
        </w:rPr>
      </w:pPr>
      <w:r w:rsidRPr="00172C9B">
        <w:rPr>
          <w:rFonts w:ascii="Times New Roman" w:eastAsia="Times New Roman" w:hAnsi="Times New Roman" w:cs="Times New Roman"/>
          <w:color w:val="000000"/>
          <w:sz w:val="28"/>
          <w:szCs w:val="28"/>
        </w:rPr>
        <w:t>Barium titanate nanoparticles are surface engineered by using a three</w:t>
      </w:r>
      <w:r w:rsidR="00496273" w:rsidRPr="00172C9B">
        <w:rPr>
          <w:rFonts w:ascii="Times New Roman" w:eastAsia="Times New Roman" w:hAnsi="Times New Roman" w:cs="Times New Roman"/>
          <w:color w:val="000000"/>
          <w:sz w:val="28"/>
          <w:szCs w:val="28"/>
        </w:rPr>
        <w:t>-</w:t>
      </w:r>
      <w:r w:rsidRPr="00172C9B">
        <w:rPr>
          <w:rFonts w:ascii="Times New Roman" w:eastAsia="Times New Roman" w:hAnsi="Times New Roman" w:cs="Times New Roman"/>
          <w:color w:val="000000"/>
          <w:sz w:val="28"/>
          <w:szCs w:val="28"/>
        </w:rPr>
        <w:t xml:space="preserve">step process: hydroxylation, </w:t>
      </w:r>
      <w:proofErr w:type="spellStart"/>
      <w:r w:rsidRPr="00172C9B">
        <w:rPr>
          <w:rFonts w:ascii="Times New Roman" w:eastAsia="Times New Roman" w:hAnsi="Times New Roman" w:cs="Times New Roman"/>
          <w:color w:val="000000"/>
          <w:sz w:val="28"/>
          <w:szCs w:val="28"/>
        </w:rPr>
        <w:t>silanization</w:t>
      </w:r>
      <w:proofErr w:type="spellEnd"/>
      <w:r w:rsidRPr="00172C9B">
        <w:rPr>
          <w:rFonts w:ascii="Times New Roman" w:eastAsia="Times New Roman" w:hAnsi="Times New Roman" w:cs="Times New Roman"/>
          <w:color w:val="000000"/>
          <w:sz w:val="28"/>
          <w:szCs w:val="28"/>
        </w:rPr>
        <w:t xml:space="preserve"> and monomer grafting. An alkene</w:t>
      </w:r>
      <w:r w:rsidR="00496273" w:rsidRPr="00172C9B">
        <w:rPr>
          <w:rFonts w:ascii="Times New Roman" w:eastAsia="Times New Roman" w:hAnsi="Times New Roman" w:cs="Times New Roman"/>
          <w:color w:val="000000"/>
          <w:sz w:val="28"/>
          <w:szCs w:val="28"/>
        </w:rPr>
        <w:t>-</w:t>
      </w:r>
      <w:r w:rsidRPr="00172C9B">
        <w:rPr>
          <w:rFonts w:ascii="Times New Roman" w:eastAsia="Times New Roman" w:hAnsi="Times New Roman" w:cs="Times New Roman"/>
          <w:color w:val="000000"/>
          <w:sz w:val="28"/>
          <w:szCs w:val="28"/>
        </w:rPr>
        <w:t xml:space="preserve">ended silane (3-Acryloxypropyltrimethoxysilane) is used for </w:t>
      </w:r>
      <w:proofErr w:type="spellStart"/>
      <w:r w:rsidRPr="00172C9B">
        <w:rPr>
          <w:rFonts w:ascii="Times New Roman" w:eastAsia="Times New Roman" w:hAnsi="Times New Roman" w:cs="Times New Roman"/>
          <w:color w:val="000000"/>
          <w:sz w:val="28"/>
          <w:szCs w:val="28"/>
        </w:rPr>
        <w:t>silanization</w:t>
      </w:r>
      <w:proofErr w:type="spellEnd"/>
      <w:r w:rsidRPr="00172C9B">
        <w:rPr>
          <w:rFonts w:ascii="Times New Roman" w:eastAsia="Times New Roman" w:hAnsi="Times New Roman" w:cs="Times New Roman"/>
          <w:color w:val="000000"/>
          <w:sz w:val="28"/>
          <w:szCs w:val="28"/>
        </w:rPr>
        <w:t xml:space="preserve"> and thiol monomers are grafted from the alkene ends. The radicals during the preparation of nanocomposites are formed by activation of thiol monomers by intense pulses of light from a xenon flash lamp removing the requirement of </w:t>
      </w:r>
      <w:proofErr w:type="spellStart"/>
      <w:r w:rsidRPr="00172C9B">
        <w:rPr>
          <w:rFonts w:ascii="Times New Roman" w:eastAsia="Times New Roman" w:hAnsi="Times New Roman" w:cs="Times New Roman"/>
          <w:color w:val="000000"/>
          <w:sz w:val="28"/>
          <w:szCs w:val="28"/>
        </w:rPr>
        <w:t>photoinitiator</w:t>
      </w:r>
      <w:proofErr w:type="spellEnd"/>
      <w:r w:rsidRPr="00172C9B">
        <w:rPr>
          <w:rFonts w:ascii="Times New Roman" w:eastAsia="Times New Roman" w:hAnsi="Times New Roman" w:cs="Times New Roman"/>
          <w:color w:val="000000"/>
          <w:sz w:val="28"/>
          <w:szCs w:val="28"/>
        </w:rPr>
        <w:t xml:space="preserve"> in the final step. Also, the composition of materials in this work is designed to match the stoichiometric ratio of thiol and alkene functional ends.</w:t>
      </w:r>
      <w:r w:rsidRPr="00172C9B">
        <w:rPr>
          <w:sz w:val="28"/>
          <w:szCs w:val="28"/>
        </w:rPr>
        <w:t xml:space="preserve"> </w:t>
      </w:r>
      <w:r w:rsidRPr="00172C9B">
        <w:rPr>
          <w:rFonts w:ascii="Times New Roman" w:eastAsia="Times New Roman" w:hAnsi="Times New Roman" w:cs="Times New Roman"/>
          <w:color w:val="000000"/>
          <w:sz w:val="28"/>
          <w:szCs w:val="28"/>
        </w:rPr>
        <w:t>Covalent bond formed at the interface and improved dispersion resulting from the combined effect of silane and the grafted monomer results in nanocomposites with improved properties. The resulting nanocomposites show energy density as high as 22 J/cm</w:t>
      </w:r>
      <w:r w:rsidRPr="00172C9B">
        <w:rPr>
          <w:rFonts w:ascii="Times New Roman" w:eastAsia="Times New Roman" w:hAnsi="Times New Roman" w:cs="Times New Roman"/>
          <w:color w:val="000000"/>
          <w:sz w:val="28"/>
          <w:szCs w:val="28"/>
          <w:vertAlign w:val="superscript"/>
        </w:rPr>
        <w:t>3</w:t>
      </w:r>
      <w:r w:rsidRPr="00172C9B">
        <w:rPr>
          <w:rFonts w:ascii="Times New Roman" w:eastAsia="Times New Roman" w:hAnsi="Times New Roman" w:cs="Times New Roman"/>
          <w:color w:val="000000"/>
          <w:sz w:val="28"/>
          <w:szCs w:val="28"/>
        </w:rPr>
        <w:t xml:space="preserve"> even at a low nanoparticle loading while the dielectric loss is maintained below 0.2. </w:t>
      </w:r>
      <w:r w:rsidR="0005644E" w:rsidRPr="00172C9B">
        <w:rPr>
          <w:rFonts w:ascii="Times New Roman" w:eastAsia="Times New Roman" w:hAnsi="Times New Roman" w:cs="Times New Roman"/>
          <w:color w:val="000000"/>
          <w:sz w:val="28"/>
          <w:szCs w:val="28"/>
        </w:rPr>
        <w:t xml:space="preserve">Tailoring the interface structure at the nanometric level to obtain desired properties is a difficult task. It can be even more challenging when tailoring should be done in parallel while preparing nanocomposites in large scale using a cost effective method. </w:t>
      </w:r>
      <w:r w:rsidR="00545DCF" w:rsidRPr="00172C9B">
        <w:rPr>
          <w:rFonts w:ascii="Times New Roman" w:eastAsia="Times New Roman" w:hAnsi="Times New Roman" w:cs="Times New Roman"/>
          <w:color w:val="000000"/>
          <w:sz w:val="28"/>
          <w:szCs w:val="28"/>
        </w:rPr>
        <w:t xml:space="preserve"> The</w:t>
      </w:r>
      <w:r w:rsidRPr="00172C9B">
        <w:rPr>
          <w:rFonts w:ascii="Times New Roman" w:eastAsia="Times New Roman" w:hAnsi="Times New Roman" w:cs="Times New Roman"/>
          <w:color w:val="000000"/>
          <w:sz w:val="28"/>
          <w:szCs w:val="28"/>
        </w:rPr>
        <w:t xml:space="preserve"> photonic curing process utilized in t</w:t>
      </w:r>
      <w:r w:rsidR="0005644E" w:rsidRPr="00172C9B">
        <w:rPr>
          <w:rFonts w:ascii="Times New Roman" w:eastAsia="Times New Roman" w:hAnsi="Times New Roman" w:cs="Times New Roman"/>
          <w:color w:val="000000"/>
          <w:sz w:val="28"/>
          <w:szCs w:val="28"/>
        </w:rPr>
        <w:t>his work</w:t>
      </w:r>
      <w:r w:rsidRPr="00172C9B">
        <w:rPr>
          <w:rFonts w:ascii="Times New Roman" w:eastAsia="Times New Roman" w:hAnsi="Times New Roman" w:cs="Times New Roman"/>
          <w:color w:val="000000"/>
          <w:sz w:val="28"/>
          <w:szCs w:val="28"/>
        </w:rPr>
        <w:t xml:space="preserve"> is </w:t>
      </w:r>
      <w:r w:rsidR="0005644E" w:rsidRPr="00172C9B">
        <w:rPr>
          <w:rFonts w:ascii="Times New Roman" w:eastAsia="Times New Roman" w:hAnsi="Times New Roman" w:cs="Times New Roman"/>
          <w:color w:val="000000"/>
          <w:sz w:val="28"/>
          <w:szCs w:val="28"/>
        </w:rPr>
        <w:t xml:space="preserve">a </w:t>
      </w:r>
      <w:r w:rsidR="00496273" w:rsidRPr="00172C9B">
        <w:rPr>
          <w:rFonts w:ascii="Times New Roman" w:eastAsia="Times New Roman" w:hAnsi="Times New Roman" w:cs="Times New Roman"/>
          <w:color w:val="000000"/>
          <w:sz w:val="28"/>
          <w:szCs w:val="28"/>
        </w:rPr>
        <w:t>rapid, high-throughput and roll-to-</w:t>
      </w:r>
      <w:r w:rsidR="0005644E" w:rsidRPr="00172C9B">
        <w:rPr>
          <w:rFonts w:ascii="Times New Roman" w:eastAsia="Times New Roman" w:hAnsi="Times New Roman" w:cs="Times New Roman"/>
          <w:color w:val="000000"/>
          <w:sz w:val="28"/>
          <w:szCs w:val="28"/>
        </w:rPr>
        <w:t>roll amenable method</w:t>
      </w:r>
      <w:r w:rsidR="00545DCF" w:rsidRPr="00172C9B">
        <w:rPr>
          <w:rFonts w:ascii="Times New Roman" w:eastAsia="Times New Roman" w:hAnsi="Times New Roman" w:cs="Times New Roman"/>
          <w:color w:val="000000"/>
          <w:sz w:val="28"/>
          <w:szCs w:val="28"/>
        </w:rPr>
        <w:t>.  T</w:t>
      </w:r>
      <w:r w:rsidRPr="00172C9B">
        <w:rPr>
          <w:rFonts w:ascii="Times New Roman" w:eastAsia="Times New Roman" w:hAnsi="Times New Roman" w:cs="Times New Roman"/>
          <w:color w:val="000000"/>
          <w:sz w:val="28"/>
          <w:szCs w:val="28"/>
        </w:rPr>
        <w:t>his study provides an easy route to an industrial scale method for the production of high energy density nanocomposites.</w:t>
      </w:r>
    </w:p>
    <w:bookmarkEnd w:id="0"/>
    <w:p w14:paraId="4FE5E6ED" w14:textId="77777777" w:rsidR="00496273" w:rsidRDefault="00496273" w:rsidP="00496273">
      <w:pPr>
        <w:jc w:val="both"/>
      </w:pPr>
    </w:p>
    <w:sectPr w:rsidR="00496273" w:rsidSect="0033427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Mangal">
    <w:panose1 w:val="00000000000000000000"/>
    <w:charset w:val="01"/>
    <w:family w:val="roman"/>
    <w:notTrueType/>
    <w:pitch w:val="variable"/>
    <w:sig w:usb0="00002000" w:usb1="00000000" w:usb2="00000000" w:usb3="00000000" w:csb0="0000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44E"/>
    <w:rsid w:val="0005644E"/>
    <w:rsid w:val="00172C9B"/>
    <w:rsid w:val="00273C4E"/>
    <w:rsid w:val="00334273"/>
    <w:rsid w:val="00496273"/>
    <w:rsid w:val="00545DCF"/>
    <w:rsid w:val="00686C6A"/>
    <w:rsid w:val="008A2DED"/>
    <w:rsid w:val="00AE5D44"/>
    <w:rsid w:val="00C67FE9"/>
    <w:rsid w:val="00FB6D38"/>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7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5644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56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79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2021</Characters>
  <Application>Microsoft Macintosh Word</Application>
  <DocSecurity>0</DocSecurity>
  <Lines>16</Lines>
  <Paragraphs>4</Paragraphs>
  <ScaleCrop>false</ScaleCrop>
  <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Subedi, Binod</dc:creator>
  <cp:keywords/>
  <dc:description/>
  <cp:lastModifiedBy>Doug Chrisey</cp:lastModifiedBy>
  <cp:revision>4</cp:revision>
  <dcterms:created xsi:type="dcterms:W3CDTF">2020-09-16T15:08:00Z</dcterms:created>
  <dcterms:modified xsi:type="dcterms:W3CDTF">2020-09-16T15:08:00Z</dcterms:modified>
</cp:coreProperties>
</file>