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75B" w:rsidRDefault="0097675B" w:rsidP="0097675B">
      <w:pPr>
        <w:pStyle w:val="BodyText"/>
        <w:ind w:left="4866"/>
        <w:rPr>
          <w:rFonts w:ascii="Times New Roman"/>
          <w:sz w:val="20"/>
        </w:rPr>
      </w:pPr>
    </w:p>
    <w:p w:rsidR="0097675B" w:rsidRDefault="0097675B" w:rsidP="0097675B">
      <w:pPr>
        <w:pStyle w:val="BodyText"/>
        <w:spacing w:before="5"/>
        <w:rPr>
          <w:rFonts w:ascii="Times New Roman"/>
          <w:sz w:val="9"/>
        </w:rPr>
      </w:pPr>
    </w:p>
    <w:p w:rsidR="0097675B" w:rsidRPr="0097675B" w:rsidRDefault="0097675B" w:rsidP="0097675B">
      <w:pPr>
        <w:spacing w:line="276" w:lineRule="auto"/>
        <w:jc w:val="center"/>
        <w:rPr>
          <w:rFonts w:ascii="Cambria" w:hAnsi="Cambria" w:cs="Times New Roman"/>
          <w:b/>
          <w:bCs/>
          <w:color w:val="4472C4" w:themeColor="accent1"/>
          <w:sz w:val="36"/>
          <w:szCs w:val="36"/>
        </w:rPr>
      </w:pPr>
      <w:r w:rsidRPr="0097675B">
        <w:rPr>
          <w:rFonts w:ascii="Cambria" w:hAnsi="Cambria" w:cs="Times New Roman"/>
          <w:b/>
          <w:bCs/>
          <w:color w:val="4472C4" w:themeColor="accent1"/>
          <w:sz w:val="36"/>
          <w:szCs w:val="36"/>
        </w:rPr>
        <w:t xml:space="preserve">      Comprehensive properties enhancement of graphene oxide reinforced polymer nanocomposites.</w:t>
      </w:r>
    </w:p>
    <w:p w:rsidR="0097675B" w:rsidRDefault="0097675B" w:rsidP="0097675B">
      <w:pPr>
        <w:pStyle w:val="Title"/>
        <w:spacing w:line="228" w:lineRule="auto"/>
      </w:pPr>
    </w:p>
    <w:p w:rsidR="0097675B" w:rsidRDefault="0097675B" w:rsidP="0097675B">
      <w:pPr>
        <w:pStyle w:val="BodyText"/>
        <w:spacing w:before="72" w:line="230" w:lineRule="auto"/>
        <w:ind w:right="-237"/>
        <w:rPr>
          <w:rFonts w:ascii="Arial"/>
        </w:rPr>
      </w:pPr>
      <w:r>
        <w:rPr>
          <w:rFonts w:ascii="Arial"/>
        </w:rPr>
        <w:t xml:space="preserve">Nidhin </w:t>
      </w:r>
      <w:proofErr w:type="spellStart"/>
      <w:r>
        <w:rPr>
          <w:rFonts w:ascii="Arial"/>
        </w:rPr>
        <w:t>Divakaran</w:t>
      </w:r>
      <w:proofErr w:type="spellEnd"/>
      <w:r>
        <w:rPr>
          <w:rFonts w:ascii="Arial"/>
        </w:rPr>
        <w:t>, PhD, Fujian Institute of Research on Structure on Matter, Chinese Academy of Sciences, P.R. China</w:t>
      </w:r>
    </w:p>
    <w:p w:rsidR="0097675B" w:rsidRDefault="0097675B" w:rsidP="0097675B">
      <w:pPr>
        <w:pStyle w:val="BodyText"/>
        <w:spacing w:before="72" w:line="230" w:lineRule="auto"/>
        <w:ind w:right="-237"/>
        <w:rPr>
          <w:rFonts w:ascii="Arial"/>
        </w:rPr>
      </w:pPr>
      <w:proofErr w:type="spellStart"/>
      <w:r>
        <w:rPr>
          <w:rFonts w:ascii="Arial"/>
        </w:rPr>
        <w:t>Lixin</w:t>
      </w:r>
      <w:proofErr w:type="spellEnd"/>
      <w:r>
        <w:rPr>
          <w:rFonts w:ascii="Arial"/>
        </w:rPr>
        <w:t xml:space="preserve"> Wu, PhD, Professor, </w:t>
      </w:r>
      <w:r>
        <w:rPr>
          <w:rFonts w:ascii="Arial"/>
        </w:rPr>
        <w:t>Fujian Institute of Research on Structure on Matter, Chinese Academy of Sciences, P.R. China</w:t>
      </w:r>
    </w:p>
    <w:p w:rsidR="0097675B" w:rsidRDefault="0097675B" w:rsidP="0097675B">
      <w:pPr>
        <w:pStyle w:val="BodyText"/>
        <w:rPr>
          <w:rFonts w:ascii="Arial"/>
          <w:sz w:val="20"/>
        </w:rPr>
      </w:pPr>
    </w:p>
    <w:p w:rsidR="0097675B" w:rsidRDefault="0097675B" w:rsidP="0097675B">
      <w:pPr>
        <w:pStyle w:val="BodyText"/>
        <w:spacing w:before="5"/>
        <w:rPr>
          <w:rFonts w:ascii="Arial"/>
          <w:sz w:val="19"/>
        </w:rPr>
      </w:pPr>
    </w:p>
    <w:p w:rsidR="0097675B" w:rsidRDefault="0097675B" w:rsidP="0097675B">
      <w:pPr>
        <w:rPr>
          <w:rFonts w:ascii="Arial"/>
          <w:sz w:val="19"/>
        </w:rPr>
        <w:sectPr w:rsidR="0097675B" w:rsidSect="0097675B">
          <w:pgSz w:w="11920" w:h="16850"/>
          <w:pgMar w:top="720" w:right="600" w:bottom="280" w:left="500" w:header="720" w:footer="720" w:gutter="0"/>
          <w:cols w:space="720"/>
        </w:sectPr>
      </w:pPr>
    </w:p>
    <w:p w:rsidR="0097675B" w:rsidRDefault="005446DA" w:rsidP="0097675B">
      <w:pPr>
        <w:pStyle w:val="Heading1"/>
        <w:spacing w:before="167"/>
        <w:ind w:left="220"/>
        <w:jc w:val="both"/>
      </w:pPr>
      <w:r>
        <w:rPr>
          <w:color w:val="BE5A13"/>
        </w:rPr>
        <w:lastRenderedPageBreak/>
        <w:t xml:space="preserve">Abstract </w:t>
      </w:r>
    </w:p>
    <w:p w:rsidR="002559DD" w:rsidRPr="00EF6396" w:rsidRDefault="0097675B" w:rsidP="002559DD">
      <w:pPr>
        <w:spacing w:line="276" w:lineRule="auto"/>
        <w:jc w:val="both"/>
        <w:rPr>
          <w:rFonts w:ascii="Times New Roman" w:hAnsi="Times New Roman" w:cs="Times New Roman"/>
          <w:sz w:val="21"/>
          <w:szCs w:val="21"/>
        </w:rPr>
      </w:pPr>
      <w:r>
        <w:t xml:space="preserve"> </w:t>
      </w:r>
      <w:r w:rsidR="002559DD" w:rsidRPr="00EF6396">
        <w:rPr>
          <w:rFonts w:ascii="Times New Roman" w:hAnsi="Times New Roman" w:cs="Times New Roman"/>
          <w:sz w:val="21"/>
          <w:szCs w:val="21"/>
        </w:rPr>
        <w:t>The constant urge to boost the versatility of unsaturated polyester (UP) in the burgeoning area of automotive and aircraft industries has shifted the focus on developing high performance UP based nanocomposites with remarkable thermal, mechanical, and electrical properties. The current work traverses through the innovative method to contrive functionalized graphene oxide (f-GO)/UP nanocomposites. Similarly, Graphene oxide, synthesized from graphite using modified Hummers’ method, manifests into f-GO (GO-MAH,</w:t>
      </w:r>
      <w:r w:rsidR="002559DD">
        <w:rPr>
          <w:rFonts w:ascii="Times New Roman" w:hAnsi="Times New Roman" w:cs="Times New Roman"/>
          <w:sz w:val="21"/>
          <w:szCs w:val="21"/>
        </w:rPr>
        <w:t xml:space="preserve"> </w:t>
      </w:r>
      <w:r w:rsidR="002559DD" w:rsidRPr="00EF6396">
        <w:rPr>
          <w:rFonts w:ascii="Times New Roman" w:hAnsi="Times New Roman" w:cs="Times New Roman"/>
          <w:sz w:val="21"/>
          <w:szCs w:val="21"/>
        </w:rPr>
        <w:t>GO-NH</w:t>
      </w:r>
      <w:r w:rsidR="002559DD" w:rsidRPr="00EF6396">
        <w:rPr>
          <w:rFonts w:ascii="Times New Roman" w:hAnsi="Times New Roman" w:cs="Times New Roman"/>
          <w:sz w:val="21"/>
          <w:szCs w:val="21"/>
          <w:vertAlign w:val="subscript"/>
        </w:rPr>
        <w:t>2</w:t>
      </w:r>
      <w:r w:rsidR="002559DD">
        <w:rPr>
          <w:rFonts w:ascii="Times New Roman" w:hAnsi="Times New Roman" w:cs="Times New Roman"/>
          <w:sz w:val="21"/>
          <w:szCs w:val="21"/>
          <w:vertAlign w:val="subscript"/>
        </w:rPr>
        <w:t xml:space="preserve">, </w:t>
      </w:r>
      <w:r w:rsidR="002559DD">
        <w:rPr>
          <w:rFonts w:ascii="Times New Roman" w:hAnsi="Times New Roman" w:cs="Times New Roman"/>
          <w:sz w:val="21"/>
          <w:szCs w:val="21"/>
        </w:rPr>
        <w:t>POSS-GO</w:t>
      </w:r>
      <w:r w:rsidR="002559DD" w:rsidRPr="00EF6396">
        <w:rPr>
          <w:rFonts w:ascii="Times New Roman" w:hAnsi="Times New Roman" w:cs="Times New Roman"/>
          <w:sz w:val="21"/>
          <w:szCs w:val="21"/>
        </w:rPr>
        <w:t xml:space="preserve">) via surface chemical functionalization. Different loadings of f-GO were assimilated within UP matrix through </w:t>
      </w:r>
      <w:r w:rsidR="002559DD" w:rsidRPr="00EF6396">
        <w:rPr>
          <w:rStyle w:val="Emphasis"/>
          <w:rFonts w:ascii="Times New Roman" w:hAnsi="Times New Roman" w:cs="Times New Roman"/>
          <w:sz w:val="21"/>
          <w:szCs w:val="21"/>
        </w:rPr>
        <w:t>in-situ</w:t>
      </w:r>
      <w:r w:rsidR="002559DD" w:rsidRPr="00EF6396">
        <w:rPr>
          <w:rFonts w:ascii="Times New Roman" w:hAnsi="Times New Roman" w:cs="Times New Roman"/>
          <w:sz w:val="21"/>
          <w:szCs w:val="21"/>
        </w:rPr>
        <w:t xml:space="preserve"> polymerization. The comprehensive properties of the nanocomposites enhance, despite addition of f-GO as low as 0.04 wt.%, which itself gives a scrupulous vindication of proper dispersion of fillers and formation of exfoliated and intercalated nanostructures, with SEM images furnishing the inference of meticulous dispersion. The fabricated nanocomposites exhibit tensile strength augmentation by 75.2% for ultralow content of 0.08 wt.% f-GO. Furthermore, the 0.10 wt.% addition of f-GO within UP displays 53.8% increase in storage modulus and thermal decomposition temperature at 10% mass loss boosts by 70.3 °C, while the electrical conductivity surges by 10</w:t>
      </w:r>
      <w:r w:rsidR="002559DD" w:rsidRPr="00EF6396">
        <w:rPr>
          <w:rFonts w:ascii="Times New Roman" w:hAnsi="Times New Roman" w:cs="Times New Roman"/>
          <w:sz w:val="21"/>
          <w:szCs w:val="21"/>
          <w:vertAlign w:val="superscript"/>
        </w:rPr>
        <w:t>9</w:t>
      </w:r>
      <w:r w:rsidR="002559DD" w:rsidRPr="00EF6396">
        <w:rPr>
          <w:rFonts w:ascii="Times New Roman" w:hAnsi="Times New Roman" w:cs="Times New Roman"/>
          <w:sz w:val="21"/>
          <w:szCs w:val="21"/>
        </w:rPr>
        <w:t> S/m. The surface functionalized graphene oxide and their interaction with UP played a vital role in their property enhancement.</w:t>
      </w:r>
    </w:p>
    <w:p w:rsidR="0097675B" w:rsidRDefault="0097675B" w:rsidP="0097675B">
      <w:pPr>
        <w:pStyle w:val="BodyText"/>
        <w:spacing w:before="92" w:line="280" w:lineRule="auto"/>
        <w:ind w:left="220"/>
        <w:jc w:val="both"/>
      </w:pPr>
    </w:p>
    <w:p w:rsidR="0097675B" w:rsidRDefault="0097675B" w:rsidP="0097675B">
      <w:pPr>
        <w:pStyle w:val="Heading1"/>
        <w:spacing w:before="93"/>
        <w:rPr>
          <w:color w:val="BE5A13"/>
        </w:rPr>
      </w:pPr>
      <w:r>
        <w:rPr>
          <w:b w:val="0"/>
        </w:rPr>
        <w:br w:type="column"/>
      </w:r>
      <w:r>
        <w:rPr>
          <w:color w:val="BE5A13"/>
        </w:rPr>
        <w:lastRenderedPageBreak/>
        <w:t>Image</w:t>
      </w:r>
    </w:p>
    <w:p w:rsidR="002559DD" w:rsidRDefault="002559DD" w:rsidP="0097675B">
      <w:pPr>
        <w:pStyle w:val="Heading1"/>
        <w:spacing w:before="93"/>
      </w:pPr>
      <w:r w:rsidRPr="00975789">
        <w:rPr>
          <w:noProof/>
          <w:lang w:val="en-IN" w:eastAsia="en-IN" w:bidi="ml-IN"/>
        </w:rPr>
        <w:drawing>
          <wp:inline distT="0" distB="0" distL="0" distR="0" wp14:anchorId="7B64E99B" wp14:editId="6962C668">
            <wp:extent cx="3206750" cy="1766555"/>
            <wp:effectExtent l="0" t="0" r="0" b="571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06750" cy="1766555"/>
                    </a:xfrm>
                    <a:prstGeom prst="rect">
                      <a:avLst/>
                    </a:prstGeom>
                    <a:noFill/>
                    <a:ln>
                      <a:noFill/>
                    </a:ln>
                  </pic:spPr>
                </pic:pic>
              </a:graphicData>
            </a:graphic>
          </wp:inline>
        </w:drawing>
      </w:r>
    </w:p>
    <w:p w:rsidR="002559DD" w:rsidRPr="002559DD" w:rsidRDefault="002559DD" w:rsidP="002559DD">
      <w:pPr>
        <w:adjustRightInd w:val="0"/>
        <w:snapToGrid w:val="0"/>
        <w:spacing w:line="480" w:lineRule="auto"/>
        <w:jc w:val="both"/>
        <w:rPr>
          <w:rFonts w:ascii="Times New Roman" w:hAnsi="Times New Roman" w:cs="Times New Roman"/>
          <w:sz w:val="14"/>
          <w:szCs w:val="14"/>
        </w:rPr>
      </w:pPr>
      <w:r w:rsidRPr="002559DD">
        <w:rPr>
          <w:rFonts w:ascii="Times New Roman" w:hAnsi="Times New Roman" w:cs="Times New Roman"/>
          <w:b/>
          <w:sz w:val="14"/>
          <w:szCs w:val="14"/>
        </w:rPr>
        <w:t xml:space="preserve">Figure 1. </w:t>
      </w:r>
      <w:r w:rsidRPr="002559DD">
        <w:rPr>
          <w:rFonts w:ascii="Times New Roman" w:hAnsi="Times New Roman" w:cs="Times New Roman"/>
          <w:sz w:val="14"/>
          <w:szCs w:val="14"/>
        </w:rPr>
        <w:t>Schematic route to functionalize GO and synthesize UP/</w:t>
      </w:r>
      <w:r w:rsidRPr="002559DD">
        <w:rPr>
          <w:rFonts w:ascii="Times New Roman" w:hAnsi="Times New Roman" w:cs="Times New Roman" w:hint="eastAsia"/>
          <w:sz w:val="14"/>
          <w:szCs w:val="14"/>
        </w:rPr>
        <w:t>f</w:t>
      </w:r>
      <w:r w:rsidRPr="002559DD">
        <w:rPr>
          <w:rFonts w:ascii="Times New Roman" w:hAnsi="Times New Roman" w:cs="Times New Roman"/>
          <w:sz w:val="14"/>
          <w:szCs w:val="14"/>
        </w:rPr>
        <w:t>-GO nanocomposites: (1) modified Hummers’ method, (2) maleic anhydride</w:t>
      </w:r>
      <w:r w:rsidRPr="002559DD">
        <w:rPr>
          <w:rFonts w:ascii="Times New Roman" w:hAnsi="Times New Roman" w:cs="Times New Roman" w:hint="eastAsia"/>
          <w:sz w:val="14"/>
          <w:szCs w:val="14"/>
        </w:rPr>
        <w:t xml:space="preserve"> </w:t>
      </w:r>
      <w:r w:rsidRPr="002559DD">
        <w:rPr>
          <w:rFonts w:ascii="Times New Roman" w:hAnsi="Times New Roman" w:cs="Times New Roman"/>
          <w:sz w:val="14"/>
          <w:szCs w:val="14"/>
        </w:rPr>
        <w:t>functionalization, (</w:t>
      </w:r>
      <w:r w:rsidRPr="002559DD">
        <w:rPr>
          <w:rFonts w:ascii="Times New Roman" w:hAnsi="Times New Roman" w:cs="Times New Roman" w:hint="eastAsia"/>
          <w:sz w:val="14"/>
          <w:szCs w:val="14"/>
        </w:rPr>
        <w:t>3</w:t>
      </w:r>
      <w:r w:rsidRPr="002559DD">
        <w:rPr>
          <w:rFonts w:ascii="Times New Roman" w:hAnsi="Times New Roman" w:cs="Times New Roman"/>
          <w:sz w:val="14"/>
          <w:szCs w:val="14"/>
        </w:rPr>
        <w:t>) amine functionalization using APTES, (4)</w:t>
      </w:r>
      <w:r w:rsidRPr="002559DD">
        <w:rPr>
          <w:sz w:val="12"/>
          <w:szCs w:val="12"/>
        </w:rPr>
        <w:t xml:space="preserve"> </w:t>
      </w:r>
      <w:r w:rsidRPr="002559DD">
        <w:rPr>
          <w:rFonts w:ascii="Times New Roman" w:hAnsi="Times New Roman" w:cs="Times New Roman"/>
          <w:sz w:val="14"/>
          <w:szCs w:val="14"/>
        </w:rPr>
        <w:t>in-situ addition after sonicated with glycols, (5) preparation of UP/f-GO resin, and (6) curing.</w:t>
      </w:r>
    </w:p>
    <w:p w:rsidR="002559DD" w:rsidRDefault="002559DD" w:rsidP="0097675B">
      <w:pPr>
        <w:pStyle w:val="Heading1"/>
        <w:spacing w:before="93"/>
      </w:pPr>
    </w:p>
    <w:p w:rsidR="0097675B" w:rsidRDefault="0097675B" w:rsidP="0097675B">
      <w:pPr>
        <w:pStyle w:val="BodyText"/>
        <w:spacing w:before="8"/>
        <w:rPr>
          <w:rFonts w:ascii="Arial"/>
          <w:b/>
          <w:sz w:val="16"/>
        </w:rPr>
      </w:pPr>
    </w:p>
    <w:p w:rsidR="0097675B" w:rsidRDefault="0097675B" w:rsidP="0097675B">
      <w:pPr>
        <w:spacing w:before="124"/>
        <w:ind w:left="196"/>
        <w:rPr>
          <w:rFonts w:ascii="Arial"/>
          <w:b/>
          <w:sz w:val="20"/>
        </w:rPr>
      </w:pPr>
      <w:r>
        <w:rPr>
          <w:rFonts w:ascii="Arial"/>
          <w:b/>
          <w:color w:val="BE5A13"/>
          <w:sz w:val="20"/>
        </w:rPr>
        <w:t>Recent publications (minimum 5)</w:t>
      </w:r>
    </w:p>
    <w:p w:rsidR="0097675B" w:rsidRPr="002559DD" w:rsidRDefault="002559DD" w:rsidP="002559DD">
      <w:pPr>
        <w:pStyle w:val="ListParagraph"/>
        <w:numPr>
          <w:ilvl w:val="0"/>
          <w:numId w:val="1"/>
        </w:numPr>
        <w:tabs>
          <w:tab w:val="left" w:pos="481"/>
        </w:tabs>
        <w:spacing w:before="105" w:line="220" w:lineRule="auto"/>
        <w:rPr>
          <w:sz w:val="12"/>
          <w:szCs w:val="16"/>
        </w:rPr>
      </w:pPr>
      <w:r w:rsidRPr="002559DD">
        <w:rPr>
          <w:rFonts w:ascii="Times New Roman" w:eastAsia="Times New Roman" w:hAnsi="Times New Roman"/>
          <w:b/>
          <w:sz w:val="16"/>
          <w:szCs w:val="16"/>
        </w:rPr>
        <w:t xml:space="preserve">Nidhin </w:t>
      </w:r>
      <w:proofErr w:type="spellStart"/>
      <w:r w:rsidRPr="002559DD">
        <w:rPr>
          <w:rFonts w:ascii="Times New Roman" w:eastAsia="Times New Roman" w:hAnsi="Times New Roman"/>
          <w:b/>
          <w:sz w:val="16"/>
          <w:szCs w:val="16"/>
        </w:rPr>
        <w:t>Divakaran</w:t>
      </w:r>
      <w:proofErr w:type="spellEnd"/>
      <w:r w:rsidRPr="002559DD">
        <w:rPr>
          <w:rFonts w:ascii="Times New Roman" w:eastAsia="Times New Roman" w:hAnsi="Times New Roman"/>
          <w:sz w:val="16"/>
          <w:szCs w:val="16"/>
        </w:rPr>
        <w:t xml:space="preserve">.; Zhang, X.; Kale, M. B.; </w:t>
      </w:r>
      <w:proofErr w:type="spellStart"/>
      <w:r w:rsidRPr="002559DD">
        <w:rPr>
          <w:rFonts w:ascii="Times New Roman" w:eastAsia="Times New Roman" w:hAnsi="Times New Roman"/>
          <w:sz w:val="16"/>
          <w:szCs w:val="16"/>
        </w:rPr>
        <w:t>Senthil</w:t>
      </w:r>
      <w:proofErr w:type="spellEnd"/>
      <w:r w:rsidRPr="002559DD">
        <w:rPr>
          <w:rFonts w:ascii="Times New Roman" w:eastAsia="Times New Roman" w:hAnsi="Times New Roman"/>
          <w:sz w:val="16"/>
          <w:szCs w:val="16"/>
        </w:rPr>
        <w:t xml:space="preserve">, T.; Mubarak, S.; </w:t>
      </w:r>
      <w:proofErr w:type="spellStart"/>
      <w:r w:rsidRPr="002559DD">
        <w:rPr>
          <w:rFonts w:ascii="Times New Roman" w:eastAsia="Times New Roman" w:hAnsi="Times New Roman"/>
          <w:sz w:val="16"/>
          <w:szCs w:val="16"/>
        </w:rPr>
        <w:t>Dhamodharan</w:t>
      </w:r>
      <w:proofErr w:type="spellEnd"/>
      <w:r w:rsidRPr="002559DD">
        <w:rPr>
          <w:rFonts w:ascii="Times New Roman" w:eastAsia="Times New Roman" w:hAnsi="Times New Roman"/>
          <w:sz w:val="16"/>
          <w:szCs w:val="16"/>
        </w:rPr>
        <w:t>,</w:t>
      </w:r>
      <w:r w:rsidRPr="002559DD">
        <w:rPr>
          <w:rFonts w:ascii="Times New Roman" w:eastAsia="Times New Roman" w:hAnsi="Times New Roman"/>
          <w:b/>
          <w:sz w:val="16"/>
          <w:szCs w:val="16"/>
        </w:rPr>
        <w:t xml:space="preserve"> </w:t>
      </w:r>
      <w:r w:rsidRPr="002559DD">
        <w:rPr>
          <w:rFonts w:ascii="Times New Roman" w:eastAsia="Times New Roman" w:hAnsi="Times New Roman"/>
          <w:sz w:val="16"/>
          <w:szCs w:val="16"/>
        </w:rPr>
        <w:t xml:space="preserve">D.; Wu, L.; Wang, J. Fabrication of Surface Modified Graphene Oxide/Unsaturated Polyester Nanocomposites via in-Situ Polymerization: Comprehensive Property Enhancement. </w:t>
      </w:r>
      <w:r w:rsidRPr="002559DD">
        <w:rPr>
          <w:rFonts w:ascii="Times New Roman" w:eastAsia="Times New Roman" w:hAnsi="Times New Roman"/>
          <w:i/>
          <w:sz w:val="16"/>
          <w:szCs w:val="16"/>
        </w:rPr>
        <w:t>Applied Surface Science.</w:t>
      </w:r>
      <w:r w:rsidRPr="002559DD">
        <w:rPr>
          <w:rFonts w:ascii="Times New Roman" w:eastAsia="Times New Roman" w:hAnsi="Times New Roman"/>
          <w:sz w:val="16"/>
          <w:szCs w:val="16"/>
        </w:rPr>
        <w:t xml:space="preserve"> 2020, </w:t>
      </w:r>
      <w:r w:rsidRPr="002559DD">
        <w:rPr>
          <w:rFonts w:ascii="Times New Roman" w:eastAsia="Times New Roman" w:hAnsi="Times New Roman"/>
          <w:i/>
          <w:sz w:val="16"/>
          <w:szCs w:val="16"/>
        </w:rPr>
        <w:t>502</w:t>
      </w:r>
      <w:r w:rsidRPr="002559DD">
        <w:rPr>
          <w:rFonts w:ascii="Times New Roman" w:eastAsia="Times New Roman" w:hAnsi="Times New Roman"/>
          <w:sz w:val="16"/>
          <w:szCs w:val="16"/>
        </w:rPr>
        <w:t xml:space="preserve"> (July 2019), 144164</w:t>
      </w:r>
      <w:r>
        <w:rPr>
          <w:rFonts w:ascii="Times New Roman" w:eastAsia="Times New Roman" w:hAnsi="Times New Roman"/>
          <w:sz w:val="16"/>
          <w:szCs w:val="16"/>
        </w:rPr>
        <w:t>.</w:t>
      </w:r>
    </w:p>
    <w:p w:rsidR="002559DD" w:rsidRPr="002559DD" w:rsidRDefault="002559DD" w:rsidP="002559DD">
      <w:pPr>
        <w:widowControl/>
        <w:numPr>
          <w:ilvl w:val="0"/>
          <w:numId w:val="1"/>
        </w:numPr>
        <w:tabs>
          <w:tab w:val="left" w:pos="1000"/>
        </w:tabs>
        <w:autoSpaceDE/>
        <w:autoSpaceDN/>
        <w:spacing w:line="287" w:lineRule="auto"/>
        <w:ind w:right="360"/>
        <w:jc w:val="both"/>
        <w:rPr>
          <w:rFonts w:ascii="Times New Roman" w:eastAsia="Times New Roman" w:hAnsi="Times New Roman"/>
          <w:b/>
          <w:sz w:val="16"/>
          <w:szCs w:val="16"/>
        </w:rPr>
      </w:pPr>
      <w:r w:rsidRPr="002559DD">
        <w:rPr>
          <w:rFonts w:ascii="Times New Roman" w:eastAsia="Times New Roman" w:hAnsi="Times New Roman"/>
          <w:b/>
          <w:sz w:val="16"/>
          <w:szCs w:val="16"/>
        </w:rPr>
        <w:t xml:space="preserve">Nidhin </w:t>
      </w:r>
      <w:proofErr w:type="spellStart"/>
      <w:r w:rsidRPr="002559DD">
        <w:rPr>
          <w:rFonts w:ascii="Times New Roman" w:eastAsia="Times New Roman" w:hAnsi="Times New Roman"/>
          <w:b/>
          <w:sz w:val="16"/>
          <w:szCs w:val="16"/>
        </w:rPr>
        <w:t>Divakaran</w:t>
      </w:r>
      <w:proofErr w:type="spellEnd"/>
      <w:r w:rsidRPr="002559DD">
        <w:rPr>
          <w:rFonts w:ascii="Times New Roman" w:eastAsia="Times New Roman" w:hAnsi="Times New Roman"/>
          <w:b/>
          <w:sz w:val="16"/>
          <w:szCs w:val="16"/>
        </w:rPr>
        <w:t xml:space="preserve">, </w:t>
      </w:r>
      <w:r w:rsidRPr="002559DD">
        <w:rPr>
          <w:rFonts w:ascii="Times New Roman" w:eastAsia="Times New Roman" w:hAnsi="Times New Roman"/>
          <w:sz w:val="16"/>
          <w:szCs w:val="16"/>
        </w:rPr>
        <w:t xml:space="preserve">Kale, M. B.; </w:t>
      </w:r>
      <w:proofErr w:type="spellStart"/>
      <w:r w:rsidRPr="002559DD">
        <w:rPr>
          <w:rFonts w:ascii="Times New Roman" w:eastAsia="Times New Roman" w:hAnsi="Times New Roman"/>
          <w:sz w:val="16"/>
          <w:szCs w:val="16"/>
        </w:rPr>
        <w:t>Senthil</w:t>
      </w:r>
      <w:proofErr w:type="spellEnd"/>
      <w:r w:rsidRPr="002559DD">
        <w:rPr>
          <w:rFonts w:ascii="Times New Roman" w:eastAsia="Times New Roman" w:hAnsi="Times New Roman"/>
          <w:sz w:val="16"/>
          <w:szCs w:val="16"/>
        </w:rPr>
        <w:t xml:space="preserve">, T.; Mubarak, S.; </w:t>
      </w:r>
      <w:proofErr w:type="spellStart"/>
      <w:r w:rsidRPr="002559DD">
        <w:rPr>
          <w:rFonts w:ascii="Times New Roman" w:eastAsia="Times New Roman" w:hAnsi="Times New Roman"/>
          <w:sz w:val="16"/>
          <w:szCs w:val="16"/>
        </w:rPr>
        <w:t>Dhamodharan</w:t>
      </w:r>
      <w:proofErr w:type="spellEnd"/>
      <w:r w:rsidRPr="002559DD">
        <w:rPr>
          <w:rFonts w:ascii="Times New Roman" w:eastAsia="Times New Roman" w:hAnsi="Times New Roman"/>
          <w:sz w:val="16"/>
          <w:szCs w:val="16"/>
        </w:rPr>
        <w:t xml:space="preserve">, </w:t>
      </w:r>
      <w:proofErr w:type="spellStart"/>
      <w:proofErr w:type="gramStart"/>
      <w:r w:rsidRPr="002559DD">
        <w:rPr>
          <w:rFonts w:ascii="Times New Roman" w:eastAsia="Times New Roman" w:hAnsi="Times New Roman"/>
          <w:sz w:val="16"/>
          <w:szCs w:val="16"/>
        </w:rPr>
        <w:t>D.;Wu</w:t>
      </w:r>
      <w:proofErr w:type="spellEnd"/>
      <w:proofErr w:type="gramEnd"/>
      <w:r w:rsidRPr="002559DD">
        <w:rPr>
          <w:rFonts w:ascii="Times New Roman" w:eastAsia="Times New Roman" w:hAnsi="Times New Roman"/>
          <w:sz w:val="16"/>
          <w:szCs w:val="16"/>
        </w:rPr>
        <w:t xml:space="preserve">, L.; Wang, J. Novel unsaturated polyester nanocomposites via hybrid 3D POSS modified graphene oxide reinforcement: </w:t>
      </w:r>
      <w:proofErr w:type="spellStart"/>
      <w:r w:rsidRPr="002559DD">
        <w:rPr>
          <w:rFonts w:ascii="Times New Roman" w:eastAsia="Times New Roman" w:hAnsi="Times New Roman"/>
          <w:sz w:val="16"/>
          <w:szCs w:val="16"/>
        </w:rPr>
        <w:t>Electrotechnical</w:t>
      </w:r>
      <w:proofErr w:type="spellEnd"/>
      <w:r w:rsidRPr="002559DD">
        <w:rPr>
          <w:rFonts w:ascii="Times New Roman" w:eastAsia="Times New Roman" w:hAnsi="Times New Roman"/>
          <w:sz w:val="16"/>
          <w:szCs w:val="16"/>
        </w:rPr>
        <w:t xml:space="preserve"> application perspective, </w:t>
      </w:r>
      <w:r w:rsidRPr="002559DD">
        <w:rPr>
          <w:rFonts w:ascii="Times New Roman" w:eastAsia="Times New Roman" w:hAnsi="Times New Roman"/>
          <w:i/>
          <w:sz w:val="16"/>
          <w:szCs w:val="16"/>
        </w:rPr>
        <w:t xml:space="preserve">Nanomaterials, </w:t>
      </w:r>
      <w:r w:rsidRPr="002559DD">
        <w:rPr>
          <w:rFonts w:ascii="Times New Roman" w:eastAsia="Times New Roman" w:hAnsi="Times New Roman"/>
          <w:sz w:val="16"/>
          <w:szCs w:val="16"/>
        </w:rPr>
        <w:t>2020</w:t>
      </w:r>
    </w:p>
    <w:p w:rsidR="002559DD" w:rsidRPr="002559DD" w:rsidRDefault="002559DD" w:rsidP="002559DD">
      <w:pPr>
        <w:widowControl/>
        <w:numPr>
          <w:ilvl w:val="0"/>
          <w:numId w:val="1"/>
        </w:numPr>
        <w:tabs>
          <w:tab w:val="left" w:pos="1000"/>
        </w:tabs>
        <w:autoSpaceDE/>
        <w:autoSpaceDN/>
        <w:spacing w:line="278" w:lineRule="auto"/>
        <w:ind w:right="360"/>
        <w:jc w:val="both"/>
        <w:rPr>
          <w:rFonts w:ascii="Times New Roman" w:eastAsia="Times New Roman" w:hAnsi="Times New Roman"/>
          <w:sz w:val="16"/>
          <w:szCs w:val="16"/>
        </w:rPr>
      </w:pPr>
      <w:r w:rsidRPr="002559DD">
        <w:rPr>
          <w:rFonts w:ascii="Times New Roman" w:eastAsia="Times New Roman" w:hAnsi="Times New Roman"/>
          <w:sz w:val="16"/>
          <w:szCs w:val="16"/>
        </w:rPr>
        <w:t xml:space="preserve">Kale, M. B., </w:t>
      </w:r>
      <w:r w:rsidRPr="002559DD">
        <w:rPr>
          <w:rFonts w:ascii="Times New Roman" w:eastAsia="Times New Roman" w:hAnsi="Times New Roman"/>
          <w:b/>
          <w:sz w:val="16"/>
          <w:szCs w:val="16"/>
        </w:rPr>
        <w:t xml:space="preserve">Nidhin </w:t>
      </w:r>
      <w:proofErr w:type="spellStart"/>
      <w:r w:rsidRPr="002559DD">
        <w:rPr>
          <w:rFonts w:ascii="Times New Roman" w:eastAsia="Times New Roman" w:hAnsi="Times New Roman"/>
          <w:b/>
          <w:sz w:val="16"/>
          <w:szCs w:val="16"/>
        </w:rPr>
        <w:t>Divakaran</w:t>
      </w:r>
      <w:proofErr w:type="spellEnd"/>
      <w:r w:rsidRPr="002559DD">
        <w:rPr>
          <w:rFonts w:ascii="Times New Roman" w:eastAsia="Times New Roman" w:hAnsi="Times New Roman"/>
          <w:b/>
          <w:sz w:val="16"/>
          <w:szCs w:val="16"/>
        </w:rPr>
        <w:t>.</w:t>
      </w:r>
      <w:r w:rsidRPr="002559DD">
        <w:rPr>
          <w:rFonts w:ascii="Times New Roman" w:eastAsia="Times New Roman" w:hAnsi="Times New Roman"/>
          <w:sz w:val="16"/>
          <w:szCs w:val="16"/>
        </w:rPr>
        <w:t xml:space="preserve">; Mubarak, </w:t>
      </w:r>
      <w:proofErr w:type="gramStart"/>
      <w:r w:rsidRPr="002559DD">
        <w:rPr>
          <w:rFonts w:ascii="Times New Roman" w:eastAsia="Times New Roman" w:hAnsi="Times New Roman"/>
          <w:sz w:val="16"/>
          <w:szCs w:val="16"/>
        </w:rPr>
        <w:t>S.;</w:t>
      </w:r>
      <w:proofErr w:type="spellStart"/>
      <w:r w:rsidRPr="002559DD">
        <w:rPr>
          <w:rFonts w:ascii="Times New Roman" w:eastAsia="Times New Roman" w:hAnsi="Times New Roman"/>
          <w:sz w:val="16"/>
          <w:szCs w:val="16"/>
        </w:rPr>
        <w:t>Dhamodharan</w:t>
      </w:r>
      <w:proofErr w:type="spellEnd"/>
      <w:proofErr w:type="gramEnd"/>
      <w:r w:rsidRPr="002559DD">
        <w:rPr>
          <w:rFonts w:ascii="Times New Roman" w:eastAsia="Times New Roman" w:hAnsi="Times New Roman"/>
          <w:sz w:val="16"/>
          <w:szCs w:val="16"/>
        </w:rPr>
        <w:t xml:space="preserve">, D; </w:t>
      </w:r>
      <w:proofErr w:type="spellStart"/>
      <w:r w:rsidRPr="002559DD">
        <w:rPr>
          <w:rFonts w:ascii="Times New Roman" w:eastAsia="Times New Roman" w:hAnsi="Times New Roman"/>
          <w:sz w:val="16"/>
          <w:szCs w:val="16"/>
        </w:rPr>
        <w:t>Senthil</w:t>
      </w:r>
      <w:proofErr w:type="spellEnd"/>
      <w:r w:rsidRPr="002559DD">
        <w:rPr>
          <w:rFonts w:ascii="Times New Roman" w:eastAsia="Times New Roman" w:hAnsi="Times New Roman"/>
          <w:sz w:val="16"/>
          <w:szCs w:val="16"/>
        </w:rPr>
        <w:t xml:space="preserve"> </w:t>
      </w:r>
      <w:proofErr w:type="spellStart"/>
      <w:r w:rsidRPr="002559DD">
        <w:rPr>
          <w:rFonts w:ascii="Times New Roman" w:eastAsia="Times New Roman" w:hAnsi="Times New Roman"/>
          <w:sz w:val="16"/>
          <w:szCs w:val="16"/>
        </w:rPr>
        <w:t>T.;Wu</w:t>
      </w:r>
      <w:proofErr w:type="spellEnd"/>
      <w:r w:rsidRPr="002559DD">
        <w:rPr>
          <w:rFonts w:ascii="Times New Roman" w:eastAsia="Times New Roman" w:hAnsi="Times New Roman"/>
          <w:sz w:val="16"/>
          <w:szCs w:val="16"/>
        </w:rPr>
        <w:t xml:space="preserve">, L. Waterborne polyurethane nanocomposite reinforced with amine intercalated - zirconium phosphate – study of thermal and mechanical properties. </w:t>
      </w:r>
      <w:r w:rsidRPr="002559DD">
        <w:rPr>
          <w:rFonts w:ascii="Times New Roman" w:eastAsia="Times New Roman" w:hAnsi="Times New Roman"/>
          <w:i/>
          <w:sz w:val="16"/>
          <w:szCs w:val="16"/>
        </w:rPr>
        <w:t>Polymer</w:t>
      </w:r>
      <w:r w:rsidRPr="002559DD">
        <w:rPr>
          <w:rFonts w:ascii="Times New Roman" w:eastAsia="Times New Roman" w:hAnsi="Times New Roman"/>
          <w:sz w:val="16"/>
          <w:szCs w:val="16"/>
        </w:rPr>
        <w:t xml:space="preserve"> </w:t>
      </w:r>
      <w:r w:rsidRPr="002559DD">
        <w:rPr>
          <w:rFonts w:ascii="Times New Roman" w:eastAsia="Times New Roman" w:hAnsi="Times New Roman"/>
          <w:i/>
          <w:sz w:val="16"/>
          <w:szCs w:val="16"/>
        </w:rPr>
        <w:t>(</w:t>
      </w:r>
      <w:proofErr w:type="spellStart"/>
      <w:r w:rsidRPr="002559DD">
        <w:rPr>
          <w:rFonts w:ascii="Times New Roman" w:eastAsia="Times New Roman" w:hAnsi="Times New Roman"/>
          <w:i/>
          <w:sz w:val="16"/>
          <w:szCs w:val="16"/>
        </w:rPr>
        <w:t>Guildf</w:t>
      </w:r>
      <w:proofErr w:type="spellEnd"/>
      <w:r w:rsidRPr="002559DD">
        <w:rPr>
          <w:rFonts w:ascii="Times New Roman" w:eastAsia="Times New Roman" w:hAnsi="Times New Roman"/>
          <w:i/>
          <w:sz w:val="16"/>
          <w:szCs w:val="16"/>
        </w:rPr>
        <w:t xml:space="preserve">). </w:t>
      </w:r>
      <w:r w:rsidRPr="002559DD">
        <w:rPr>
          <w:rFonts w:ascii="Times New Roman" w:eastAsia="Times New Roman" w:hAnsi="Times New Roman"/>
          <w:sz w:val="16"/>
          <w:szCs w:val="16"/>
        </w:rPr>
        <w:t>2019.</w:t>
      </w:r>
    </w:p>
    <w:p w:rsidR="002559DD" w:rsidRDefault="002559DD" w:rsidP="002559DD">
      <w:pPr>
        <w:widowControl/>
        <w:numPr>
          <w:ilvl w:val="0"/>
          <w:numId w:val="1"/>
        </w:numPr>
        <w:tabs>
          <w:tab w:val="left" w:pos="1000"/>
        </w:tabs>
        <w:autoSpaceDE/>
        <w:autoSpaceDN/>
        <w:spacing w:line="273" w:lineRule="auto"/>
        <w:ind w:right="360"/>
        <w:jc w:val="both"/>
        <w:rPr>
          <w:rFonts w:ascii="Times New Roman" w:eastAsia="Times New Roman" w:hAnsi="Times New Roman"/>
        </w:rPr>
      </w:pPr>
      <w:proofErr w:type="spellStart"/>
      <w:r w:rsidRPr="002559DD">
        <w:rPr>
          <w:rFonts w:ascii="Times New Roman" w:eastAsia="Times New Roman" w:hAnsi="Times New Roman"/>
          <w:sz w:val="16"/>
          <w:szCs w:val="16"/>
        </w:rPr>
        <w:t>Senthil</w:t>
      </w:r>
      <w:proofErr w:type="spellEnd"/>
      <w:r w:rsidRPr="002559DD">
        <w:rPr>
          <w:rFonts w:ascii="Times New Roman" w:eastAsia="Times New Roman" w:hAnsi="Times New Roman"/>
          <w:sz w:val="16"/>
          <w:szCs w:val="16"/>
        </w:rPr>
        <w:t xml:space="preserve">, T.; </w:t>
      </w:r>
      <w:r w:rsidRPr="002559DD">
        <w:rPr>
          <w:rFonts w:ascii="Times New Roman" w:eastAsia="Times New Roman" w:hAnsi="Times New Roman"/>
          <w:b/>
          <w:sz w:val="16"/>
          <w:szCs w:val="16"/>
        </w:rPr>
        <w:t xml:space="preserve">Nidhin </w:t>
      </w:r>
      <w:proofErr w:type="spellStart"/>
      <w:r w:rsidRPr="002559DD">
        <w:rPr>
          <w:rFonts w:ascii="Times New Roman" w:eastAsia="Times New Roman" w:hAnsi="Times New Roman"/>
          <w:b/>
          <w:sz w:val="16"/>
          <w:szCs w:val="16"/>
        </w:rPr>
        <w:t>Divakaran</w:t>
      </w:r>
      <w:proofErr w:type="spellEnd"/>
      <w:r w:rsidRPr="002559DD">
        <w:rPr>
          <w:rFonts w:ascii="Times New Roman" w:eastAsia="Times New Roman" w:hAnsi="Times New Roman"/>
          <w:sz w:val="16"/>
          <w:szCs w:val="16"/>
        </w:rPr>
        <w:t xml:space="preserve">; Wang, J.; Wang, R.; Wu, L. Evolution of Structural, Electrical, and Mechanical Response of 3D Robust Network and Conducting Mechanically Modified Glass Fabric-Polyester Composites with Devisable 1D VGCNF. </w:t>
      </w:r>
      <w:r w:rsidRPr="002559DD">
        <w:rPr>
          <w:rFonts w:ascii="Times New Roman" w:eastAsia="Times New Roman" w:hAnsi="Times New Roman"/>
          <w:i/>
          <w:sz w:val="16"/>
          <w:szCs w:val="16"/>
        </w:rPr>
        <w:t>Compos. Sci. Technol.</w:t>
      </w:r>
      <w:r w:rsidRPr="002559DD">
        <w:rPr>
          <w:rFonts w:ascii="Times New Roman" w:eastAsia="Times New Roman" w:hAnsi="Times New Roman"/>
          <w:sz w:val="16"/>
          <w:szCs w:val="16"/>
        </w:rPr>
        <w:t xml:space="preserve"> 2018, </w:t>
      </w:r>
      <w:r w:rsidRPr="002559DD">
        <w:rPr>
          <w:rFonts w:ascii="Times New Roman" w:eastAsia="Times New Roman" w:hAnsi="Times New Roman"/>
          <w:i/>
          <w:sz w:val="16"/>
          <w:szCs w:val="16"/>
        </w:rPr>
        <w:t>163</w:t>
      </w:r>
      <w:r w:rsidRPr="002559DD">
        <w:rPr>
          <w:rFonts w:ascii="Times New Roman" w:eastAsia="Times New Roman" w:hAnsi="Times New Roman"/>
          <w:sz w:val="16"/>
          <w:szCs w:val="16"/>
        </w:rPr>
        <w:t xml:space="preserve"> (November 2017), 171–179</w:t>
      </w:r>
      <w:r w:rsidRPr="00791ABE">
        <w:rPr>
          <w:rFonts w:ascii="Times New Roman" w:eastAsia="Times New Roman" w:hAnsi="Times New Roman"/>
        </w:rPr>
        <w:t>.</w:t>
      </w:r>
    </w:p>
    <w:p w:rsidR="002559DD" w:rsidRPr="002559DD" w:rsidRDefault="002559DD" w:rsidP="002559DD">
      <w:pPr>
        <w:widowControl/>
        <w:numPr>
          <w:ilvl w:val="0"/>
          <w:numId w:val="1"/>
        </w:numPr>
        <w:tabs>
          <w:tab w:val="left" w:pos="1000"/>
        </w:tabs>
        <w:autoSpaceDE/>
        <w:autoSpaceDN/>
        <w:spacing w:line="273" w:lineRule="auto"/>
        <w:ind w:right="360"/>
        <w:jc w:val="both"/>
        <w:rPr>
          <w:rFonts w:ascii="Times New Roman" w:eastAsia="Times New Roman" w:hAnsi="Times New Roman"/>
          <w:sz w:val="16"/>
          <w:szCs w:val="16"/>
        </w:rPr>
      </w:pPr>
      <w:r w:rsidRPr="002559DD">
        <w:rPr>
          <w:rFonts w:ascii="Times New Roman" w:eastAsia="Times New Roman" w:hAnsi="Times New Roman"/>
          <w:sz w:val="16"/>
          <w:szCs w:val="16"/>
        </w:rPr>
        <w:t xml:space="preserve">Mubarak, S; </w:t>
      </w:r>
      <w:proofErr w:type="spellStart"/>
      <w:r w:rsidRPr="002559DD">
        <w:rPr>
          <w:rFonts w:ascii="Times New Roman" w:eastAsia="Times New Roman" w:hAnsi="Times New Roman"/>
          <w:sz w:val="16"/>
          <w:szCs w:val="16"/>
        </w:rPr>
        <w:t>Dhamodharan</w:t>
      </w:r>
      <w:proofErr w:type="spellEnd"/>
      <w:r w:rsidRPr="002559DD">
        <w:rPr>
          <w:rFonts w:ascii="Times New Roman" w:eastAsia="Times New Roman" w:hAnsi="Times New Roman"/>
          <w:sz w:val="16"/>
          <w:szCs w:val="16"/>
        </w:rPr>
        <w:t xml:space="preserve">, D; </w:t>
      </w:r>
      <w:r w:rsidRPr="002559DD">
        <w:rPr>
          <w:rFonts w:ascii="Times New Roman" w:eastAsia="Times New Roman" w:hAnsi="Times New Roman"/>
          <w:b/>
          <w:sz w:val="16"/>
          <w:szCs w:val="16"/>
        </w:rPr>
        <w:t xml:space="preserve">Nidhin </w:t>
      </w:r>
      <w:proofErr w:type="spellStart"/>
      <w:r w:rsidRPr="002559DD">
        <w:rPr>
          <w:rFonts w:ascii="Times New Roman" w:eastAsia="Times New Roman" w:hAnsi="Times New Roman"/>
          <w:b/>
          <w:sz w:val="16"/>
          <w:szCs w:val="16"/>
        </w:rPr>
        <w:t>Divakaran</w:t>
      </w:r>
      <w:proofErr w:type="spellEnd"/>
      <w:r w:rsidRPr="002559DD">
        <w:rPr>
          <w:rFonts w:ascii="Times New Roman" w:eastAsia="Times New Roman" w:hAnsi="Times New Roman"/>
          <w:sz w:val="16"/>
          <w:szCs w:val="16"/>
        </w:rPr>
        <w:t xml:space="preserve">; Kale, M. B.; </w:t>
      </w:r>
      <w:proofErr w:type="spellStart"/>
      <w:r w:rsidRPr="002559DD">
        <w:rPr>
          <w:rFonts w:ascii="Times New Roman" w:eastAsia="Times New Roman" w:hAnsi="Times New Roman"/>
          <w:sz w:val="16"/>
          <w:szCs w:val="16"/>
        </w:rPr>
        <w:t>Senthil</w:t>
      </w:r>
      <w:proofErr w:type="spellEnd"/>
      <w:r w:rsidRPr="002559DD">
        <w:rPr>
          <w:rFonts w:ascii="Times New Roman" w:eastAsia="Times New Roman" w:hAnsi="Times New Roman"/>
          <w:sz w:val="16"/>
          <w:szCs w:val="16"/>
        </w:rPr>
        <w:t xml:space="preserve"> T.; Wu, L; Wang, J. Enhanced Mechanical and Thermal Properties of </w:t>
      </w:r>
      <w:proofErr w:type="spellStart"/>
      <w:r w:rsidRPr="002559DD">
        <w:rPr>
          <w:rFonts w:ascii="Times New Roman" w:eastAsia="Times New Roman" w:hAnsi="Times New Roman"/>
          <w:sz w:val="16"/>
          <w:szCs w:val="16"/>
        </w:rPr>
        <w:t>Stereolithography</w:t>
      </w:r>
      <w:proofErr w:type="spellEnd"/>
      <w:r w:rsidRPr="002559DD">
        <w:rPr>
          <w:rFonts w:ascii="Times New Roman" w:eastAsia="Times New Roman" w:hAnsi="Times New Roman"/>
          <w:sz w:val="16"/>
          <w:szCs w:val="16"/>
        </w:rPr>
        <w:t xml:space="preserve"> 3D Printed Structures by the Effects of Incorporated Controllably Annealed </w:t>
      </w:r>
      <w:proofErr w:type="spellStart"/>
      <w:r w:rsidRPr="002559DD">
        <w:rPr>
          <w:rFonts w:ascii="Times New Roman" w:eastAsia="Times New Roman" w:hAnsi="Times New Roman"/>
          <w:sz w:val="16"/>
          <w:szCs w:val="16"/>
        </w:rPr>
        <w:t>Anatase</w:t>
      </w:r>
      <w:proofErr w:type="spellEnd"/>
      <w:r w:rsidRPr="002559DD">
        <w:rPr>
          <w:rFonts w:ascii="Times New Roman" w:eastAsia="Times New Roman" w:hAnsi="Times New Roman"/>
          <w:sz w:val="16"/>
          <w:szCs w:val="16"/>
        </w:rPr>
        <w:t xml:space="preserve"> TiO</w:t>
      </w:r>
      <w:r w:rsidRPr="002559DD">
        <w:rPr>
          <w:rFonts w:ascii="Times New Roman" w:eastAsia="Times New Roman" w:hAnsi="Times New Roman"/>
          <w:sz w:val="16"/>
          <w:szCs w:val="16"/>
          <w:vertAlign w:val="subscript"/>
        </w:rPr>
        <w:t>2</w:t>
      </w:r>
      <w:r w:rsidRPr="002559DD">
        <w:rPr>
          <w:rFonts w:ascii="Times New Roman" w:eastAsia="Times New Roman" w:hAnsi="Times New Roman"/>
          <w:sz w:val="16"/>
          <w:szCs w:val="16"/>
        </w:rPr>
        <w:t xml:space="preserve"> nanoparticles, </w:t>
      </w:r>
      <w:r w:rsidRPr="002559DD">
        <w:rPr>
          <w:rFonts w:ascii="Times New Roman" w:eastAsia="Times New Roman" w:hAnsi="Times New Roman"/>
          <w:i/>
          <w:sz w:val="16"/>
          <w:szCs w:val="16"/>
        </w:rPr>
        <w:t xml:space="preserve">Nanomaterials, </w:t>
      </w:r>
      <w:r w:rsidRPr="002559DD">
        <w:rPr>
          <w:rFonts w:ascii="Times New Roman" w:eastAsia="Times New Roman" w:hAnsi="Times New Roman"/>
          <w:sz w:val="16"/>
          <w:szCs w:val="16"/>
        </w:rPr>
        <w:t>202</w:t>
      </w:r>
    </w:p>
    <w:p w:rsidR="002559DD" w:rsidRPr="002559DD" w:rsidRDefault="002559DD" w:rsidP="002559DD">
      <w:pPr>
        <w:widowControl/>
        <w:tabs>
          <w:tab w:val="left" w:pos="1000"/>
        </w:tabs>
        <w:autoSpaceDE/>
        <w:autoSpaceDN/>
        <w:spacing w:line="287" w:lineRule="auto"/>
        <w:ind w:left="196" w:right="360"/>
        <w:jc w:val="both"/>
        <w:rPr>
          <w:rFonts w:ascii="Times New Roman" w:eastAsia="Times New Roman" w:hAnsi="Times New Roman"/>
          <w:b/>
          <w:sz w:val="10"/>
          <w:szCs w:val="10"/>
        </w:rPr>
      </w:pPr>
    </w:p>
    <w:p w:rsidR="0097675B" w:rsidRDefault="0097675B" w:rsidP="0097675B">
      <w:pPr>
        <w:spacing w:line="218" w:lineRule="auto"/>
        <w:jc w:val="both"/>
        <w:rPr>
          <w:sz w:val="18"/>
        </w:rPr>
      </w:pPr>
    </w:p>
    <w:p w:rsidR="002559DD" w:rsidRDefault="002559DD" w:rsidP="0097675B">
      <w:pPr>
        <w:spacing w:line="218" w:lineRule="auto"/>
        <w:jc w:val="both"/>
        <w:rPr>
          <w:sz w:val="18"/>
        </w:rPr>
      </w:pPr>
    </w:p>
    <w:p w:rsidR="002559DD" w:rsidRDefault="002559DD" w:rsidP="0097675B">
      <w:pPr>
        <w:spacing w:line="218" w:lineRule="auto"/>
        <w:jc w:val="both"/>
        <w:rPr>
          <w:sz w:val="18"/>
        </w:rPr>
        <w:sectPr w:rsidR="002559DD">
          <w:type w:val="continuous"/>
          <w:pgSz w:w="11920" w:h="16850"/>
          <w:pgMar w:top="720" w:right="600" w:bottom="280" w:left="500" w:header="720" w:footer="720" w:gutter="0"/>
          <w:cols w:num="2" w:space="720" w:equalWidth="0">
            <w:col w:w="5337" w:space="40"/>
            <w:col w:w="5443"/>
          </w:cols>
        </w:sectPr>
      </w:pPr>
      <w:r>
        <w:rPr>
          <w:sz w:val="18"/>
        </w:rPr>
        <w:t xml:space="preserve"> </w:t>
      </w:r>
    </w:p>
    <w:p w:rsidR="0097675B" w:rsidRDefault="0097675B" w:rsidP="0097675B">
      <w:pPr>
        <w:pStyle w:val="BodyText"/>
        <w:rPr>
          <w:rFonts w:ascii="Calibri"/>
          <w:sz w:val="20"/>
        </w:rPr>
      </w:pPr>
    </w:p>
    <w:p w:rsidR="0097675B" w:rsidRDefault="0097675B" w:rsidP="0097675B">
      <w:pPr>
        <w:pStyle w:val="BodyText"/>
        <w:rPr>
          <w:rFonts w:ascii="Calibri"/>
          <w:sz w:val="20"/>
        </w:rPr>
      </w:pPr>
    </w:p>
    <w:p w:rsidR="0097675B" w:rsidRDefault="0097675B" w:rsidP="0097675B">
      <w:pPr>
        <w:pStyle w:val="BodyText"/>
        <w:spacing w:before="1" w:after="1"/>
        <w:rPr>
          <w:rFonts w:ascii="Calibri"/>
          <w:sz w:val="27"/>
        </w:rPr>
      </w:pPr>
    </w:p>
    <w:p w:rsidR="0097675B" w:rsidRDefault="0097675B" w:rsidP="0097675B">
      <w:pPr>
        <w:pStyle w:val="BodyText"/>
        <w:spacing w:line="42" w:lineRule="exact"/>
        <w:ind w:left="2321"/>
        <w:rPr>
          <w:rFonts w:ascii="Calibri"/>
          <w:sz w:val="4"/>
        </w:rPr>
      </w:pPr>
      <w:r>
        <w:rPr>
          <w:rFonts w:ascii="Calibri"/>
          <w:noProof/>
          <w:sz w:val="4"/>
          <w:lang w:val="en-IN" w:eastAsia="en-IN" w:bidi="ml-IN"/>
        </w:rPr>
        <mc:AlternateContent>
          <mc:Choice Requires="wpg">
            <w:drawing>
              <wp:inline distT="0" distB="0" distL="0" distR="0">
                <wp:extent cx="3950335" cy="26035"/>
                <wp:effectExtent l="16510" t="1270" r="14605" b="127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26035"/>
                          <a:chOff x="0" y="0"/>
                          <a:chExt cx="6221" cy="41"/>
                        </a:xfrm>
                      </wpg:grpSpPr>
                      <wps:wsp>
                        <wps:cNvPr id="6" name="Line 3"/>
                        <wps:cNvCnPr>
                          <a:cxnSpLocks noChangeShapeType="1"/>
                        </wps:cNvCnPr>
                        <wps:spPr bwMode="auto">
                          <a:xfrm>
                            <a:off x="0" y="20"/>
                            <a:ext cx="6221" cy="0"/>
                          </a:xfrm>
                          <a:prstGeom prst="line">
                            <a:avLst/>
                          </a:prstGeom>
                          <a:noFill/>
                          <a:ln w="25908">
                            <a:solidFill>
                              <a:srgbClr val="00408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34B004" id="Group 4" o:spid="_x0000_s1026" style="width:311.05pt;height:2.05pt;mso-position-horizontal-relative:char;mso-position-vertical-relative:line" coordsize="622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">
                <v:line id="Line 3" o:spid="_x0000_s1027" style="position:absolute;visibility:visible;mso-wrap-style:square" from="0,20" to="622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" strokecolor="#004080" strokeweight="2.04pt"/>
                <w10:anchorlock/>
              </v:group>
            </w:pict>
          </mc:Fallback>
        </mc:AlternateContent>
      </w:r>
    </w:p>
    <w:p w:rsidR="0097675B" w:rsidRDefault="0097675B" w:rsidP="0097675B">
      <w:pPr>
        <w:pStyle w:val="BodyText"/>
        <w:rPr>
          <w:rFonts w:ascii="Calibri"/>
          <w:sz w:val="20"/>
        </w:rPr>
      </w:pPr>
    </w:p>
    <w:p w:rsidR="0097675B" w:rsidRDefault="0097675B" w:rsidP="0097675B">
      <w:pPr>
        <w:pStyle w:val="BodyText"/>
        <w:rPr>
          <w:rFonts w:ascii="Calibri"/>
          <w:sz w:val="20"/>
        </w:rPr>
      </w:pPr>
    </w:p>
    <w:p w:rsidR="0097675B" w:rsidRDefault="0097675B" w:rsidP="0097675B">
      <w:pPr>
        <w:pStyle w:val="BodyText"/>
        <w:rPr>
          <w:rFonts w:ascii="Calibri"/>
          <w:sz w:val="20"/>
        </w:rPr>
      </w:pPr>
    </w:p>
    <w:p w:rsidR="0097675B" w:rsidRDefault="0097675B" w:rsidP="0097675B">
      <w:pPr>
        <w:pStyle w:val="BodyText"/>
        <w:spacing w:before="10"/>
        <w:rPr>
          <w:rFonts w:ascii="Calibri"/>
          <w:sz w:val="19"/>
        </w:rPr>
      </w:pPr>
    </w:p>
    <w:p w:rsidR="005446DA" w:rsidRDefault="005446DA" w:rsidP="0097675B">
      <w:pPr>
        <w:spacing w:before="1"/>
        <w:ind w:left="3528" w:right="4242"/>
        <w:jc w:val="center"/>
        <w:rPr>
          <w:noProof/>
          <w:lang w:val="en-IN" w:eastAsia="en-IN" w:bidi="ml-IN"/>
        </w:rPr>
      </w:pPr>
      <w:r w:rsidRPr="005446DA">
        <w:rPr>
          <w:noProof/>
          <w:lang w:val="en-IN" w:eastAsia="en-IN" w:bidi="ml-IN"/>
        </w:rPr>
        <w:lastRenderedPageBreak/>
        <w:drawing>
          <wp:inline distT="0" distB="0" distL="0" distR="0" wp14:anchorId="44F782AD" wp14:editId="665CEF4D">
            <wp:extent cx="781050" cy="1009650"/>
            <wp:effectExtent l="0" t="0" r="0" b="0"/>
            <wp:docPr id="9" name="Picture 9" descr="C:\Users\user\Desktop\Jobs Appl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Jobs Apply\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1050" cy="1009650"/>
                    </a:xfrm>
                    <a:prstGeom prst="rect">
                      <a:avLst/>
                    </a:prstGeom>
                    <a:noFill/>
                    <a:ln>
                      <a:noFill/>
                    </a:ln>
                  </pic:spPr>
                </pic:pic>
              </a:graphicData>
            </a:graphic>
          </wp:inline>
        </w:drawing>
      </w:r>
    </w:p>
    <w:p w:rsidR="0097675B" w:rsidRDefault="005446DA" w:rsidP="0097675B">
      <w:pPr>
        <w:spacing w:before="1"/>
        <w:ind w:left="3528" w:right="4242"/>
        <w:jc w:val="center"/>
        <w:rPr>
          <w:rFonts w:ascii="Arial"/>
        </w:rPr>
      </w:pPr>
      <w:r>
        <w:rPr>
          <w:rFonts w:ascii="Arial"/>
          <w:color w:val="BE5A13"/>
        </w:rPr>
        <w:t xml:space="preserve">Biography </w:t>
      </w:r>
    </w:p>
    <w:p w:rsidR="005446DA" w:rsidRDefault="005446DA" w:rsidP="005446DA">
      <w:pPr>
        <w:spacing w:line="276" w:lineRule="auto"/>
        <w:jc w:val="both"/>
        <w:rPr>
          <w:rFonts w:ascii="Times New Roman" w:hAnsi="Times New Roman" w:cs="Times New Roman"/>
          <w:sz w:val="16"/>
          <w:szCs w:val="16"/>
        </w:rPr>
      </w:pPr>
      <w:r w:rsidRPr="005446DA">
        <w:rPr>
          <w:rFonts w:ascii="Arial"/>
          <w:sz w:val="6"/>
          <w:szCs w:val="14"/>
        </w:rPr>
        <w:t xml:space="preserve"> </w:t>
      </w:r>
      <w:proofErr w:type="spellStart"/>
      <w:r>
        <w:rPr>
          <w:rFonts w:ascii="Times New Roman" w:hAnsi="Times New Roman" w:cs="Times New Roman"/>
          <w:sz w:val="16"/>
          <w:szCs w:val="16"/>
        </w:rPr>
        <w:t>Dr</w:t>
      </w:r>
      <w:proofErr w:type="spellEnd"/>
      <w:r>
        <w:rPr>
          <w:rFonts w:ascii="Times New Roman" w:hAnsi="Times New Roman" w:cs="Times New Roman"/>
          <w:sz w:val="16"/>
          <w:szCs w:val="16"/>
        </w:rPr>
        <w:t xml:space="preserve"> </w:t>
      </w:r>
      <w:r w:rsidRPr="005446DA">
        <w:rPr>
          <w:rFonts w:ascii="Times New Roman" w:hAnsi="Times New Roman" w:cs="Times New Roman"/>
          <w:sz w:val="16"/>
          <w:szCs w:val="16"/>
        </w:rPr>
        <w:t xml:space="preserve">Nidhin </w:t>
      </w:r>
      <w:proofErr w:type="spellStart"/>
      <w:r w:rsidRPr="005446DA">
        <w:rPr>
          <w:rFonts w:ascii="Times New Roman" w:hAnsi="Times New Roman" w:cs="Times New Roman"/>
          <w:sz w:val="16"/>
          <w:szCs w:val="16"/>
        </w:rPr>
        <w:t>Divakaran</w:t>
      </w:r>
      <w:proofErr w:type="spellEnd"/>
      <w:r w:rsidRPr="005446DA">
        <w:rPr>
          <w:rFonts w:ascii="Times New Roman" w:hAnsi="Times New Roman" w:cs="Times New Roman"/>
          <w:sz w:val="16"/>
          <w:szCs w:val="16"/>
        </w:rPr>
        <w:t xml:space="preserve"> was a Junior Research Fellow under </w:t>
      </w:r>
      <w:proofErr w:type="spellStart"/>
      <w:r w:rsidRPr="005446DA">
        <w:rPr>
          <w:rFonts w:ascii="Times New Roman" w:hAnsi="Times New Roman" w:cs="Times New Roman"/>
          <w:sz w:val="16"/>
          <w:szCs w:val="16"/>
        </w:rPr>
        <w:t>Dr</w:t>
      </w:r>
      <w:proofErr w:type="spellEnd"/>
      <w:r w:rsidRPr="005446DA">
        <w:rPr>
          <w:rFonts w:ascii="Times New Roman" w:hAnsi="Times New Roman" w:cs="Times New Roman"/>
          <w:sz w:val="16"/>
          <w:szCs w:val="16"/>
        </w:rPr>
        <w:t xml:space="preserve"> </w:t>
      </w:r>
      <w:proofErr w:type="spellStart"/>
      <w:r w:rsidRPr="005446DA">
        <w:rPr>
          <w:rFonts w:ascii="Times New Roman" w:hAnsi="Times New Roman" w:cs="Times New Roman"/>
          <w:sz w:val="16"/>
          <w:szCs w:val="16"/>
        </w:rPr>
        <w:t>Prachi</w:t>
      </w:r>
      <w:proofErr w:type="spellEnd"/>
      <w:r w:rsidRPr="005446DA">
        <w:rPr>
          <w:rFonts w:ascii="Times New Roman" w:hAnsi="Times New Roman" w:cs="Times New Roman"/>
          <w:sz w:val="16"/>
          <w:szCs w:val="16"/>
        </w:rPr>
        <w:t xml:space="preserve"> </w:t>
      </w:r>
      <w:proofErr w:type="spellStart"/>
      <w:r w:rsidRPr="005446DA">
        <w:rPr>
          <w:rFonts w:ascii="Times New Roman" w:hAnsi="Times New Roman" w:cs="Times New Roman"/>
          <w:sz w:val="16"/>
          <w:szCs w:val="16"/>
        </w:rPr>
        <w:t>Thareja</w:t>
      </w:r>
      <w:proofErr w:type="spellEnd"/>
      <w:r w:rsidRPr="005446DA">
        <w:rPr>
          <w:rFonts w:ascii="Times New Roman" w:hAnsi="Times New Roman" w:cs="Times New Roman"/>
          <w:sz w:val="16"/>
          <w:szCs w:val="16"/>
        </w:rPr>
        <w:t xml:space="preserve"> in the Chemical Engineering </w:t>
      </w:r>
      <w:r w:rsidRPr="005446DA">
        <w:rPr>
          <w:rFonts w:ascii="Times New Roman" w:hAnsi="Times New Roman" w:cs="Times New Roman"/>
          <w:sz w:val="14"/>
          <w:szCs w:val="14"/>
        </w:rPr>
        <w:t>department</w:t>
      </w:r>
      <w:r w:rsidRPr="005446DA">
        <w:rPr>
          <w:rFonts w:ascii="Times New Roman" w:hAnsi="Times New Roman" w:cs="Times New Roman"/>
          <w:sz w:val="16"/>
          <w:szCs w:val="16"/>
        </w:rPr>
        <w:t xml:space="preserve">, Indian Institute of Technology, Gandhinagar from January 2015 in the field of </w:t>
      </w:r>
      <w:proofErr w:type="spellStart"/>
      <w:r w:rsidRPr="005446DA">
        <w:rPr>
          <w:rFonts w:ascii="Times New Roman" w:hAnsi="Times New Roman" w:cs="Times New Roman"/>
          <w:sz w:val="16"/>
          <w:szCs w:val="16"/>
        </w:rPr>
        <w:t>Nanocolloids</w:t>
      </w:r>
      <w:proofErr w:type="spellEnd"/>
      <w:r w:rsidRPr="005446DA">
        <w:rPr>
          <w:rFonts w:ascii="Times New Roman" w:hAnsi="Times New Roman" w:cs="Times New Roman"/>
          <w:sz w:val="16"/>
          <w:szCs w:val="16"/>
        </w:rPr>
        <w:t xml:space="preserve"> and</w:t>
      </w:r>
      <w:r w:rsidRPr="005446DA">
        <w:rPr>
          <w:rFonts w:ascii="Times New Roman" w:hAnsi="Times New Roman" w:cs="Times New Roman" w:hint="eastAsia"/>
          <w:sz w:val="16"/>
          <w:szCs w:val="16"/>
        </w:rPr>
        <w:t xml:space="preserve"> </w:t>
      </w:r>
      <w:proofErr w:type="spellStart"/>
      <w:r w:rsidRPr="005446DA">
        <w:rPr>
          <w:rFonts w:ascii="Times New Roman" w:hAnsi="Times New Roman" w:cs="Times New Roman"/>
          <w:sz w:val="16"/>
          <w:szCs w:val="16"/>
        </w:rPr>
        <w:t>Nanosensors</w:t>
      </w:r>
      <w:proofErr w:type="spellEnd"/>
      <w:r w:rsidRPr="005446DA">
        <w:rPr>
          <w:rFonts w:ascii="Times New Roman" w:hAnsi="Times New Roman" w:cs="Times New Roman" w:hint="eastAsia"/>
          <w:sz w:val="16"/>
          <w:szCs w:val="16"/>
        </w:rPr>
        <w:t>.</w:t>
      </w:r>
      <w:r w:rsidRPr="005446DA">
        <w:rPr>
          <w:rFonts w:ascii="Times New Roman" w:hAnsi="Times New Roman" w:cs="Times New Roman"/>
          <w:sz w:val="16"/>
          <w:szCs w:val="16"/>
        </w:rPr>
        <w:t xml:space="preserve"> </w:t>
      </w:r>
      <w:bookmarkStart w:id="0" w:name="_GoBack"/>
      <w:bookmarkEnd w:id="0"/>
      <w:r w:rsidR="00992942" w:rsidRPr="005446DA">
        <w:rPr>
          <w:rFonts w:ascii="Times New Roman" w:hAnsi="Times New Roman" w:cs="Times New Roman"/>
          <w:sz w:val="16"/>
          <w:szCs w:val="16"/>
        </w:rPr>
        <w:t xml:space="preserve">He </w:t>
      </w:r>
      <w:r w:rsidR="00992942">
        <w:rPr>
          <w:rFonts w:ascii="Times New Roman" w:hAnsi="Times New Roman" w:cs="Times New Roman"/>
          <w:sz w:val="16"/>
          <w:szCs w:val="16"/>
        </w:rPr>
        <w:t>currently</w:t>
      </w:r>
      <w:r>
        <w:rPr>
          <w:rFonts w:ascii="Times New Roman" w:hAnsi="Times New Roman" w:cs="Times New Roman"/>
          <w:sz w:val="16"/>
          <w:szCs w:val="16"/>
        </w:rPr>
        <w:t xml:space="preserve"> finished </w:t>
      </w:r>
      <w:r w:rsidRPr="005446DA">
        <w:rPr>
          <w:rFonts w:ascii="Times New Roman" w:hAnsi="Times New Roman" w:cs="Times New Roman"/>
          <w:sz w:val="16"/>
          <w:szCs w:val="16"/>
        </w:rPr>
        <w:t>his PhD</w:t>
      </w:r>
      <w:r>
        <w:rPr>
          <w:rFonts w:ascii="Times New Roman" w:hAnsi="Times New Roman" w:cs="Times New Roman"/>
          <w:sz w:val="16"/>
          <w:szCs w:val="16"/>
        </w:rPr>
        <w:t xml:space="preserve"> in Materials Physics and Chemistry</w:t>
      </w:r>
      <w:r w:rsidRPr="005446DA">
        <w:rPr>
          <w:rFonts w:ascii="Times New Roman" w:hAnsi="Times New Roman" w:cs="Times New Roman"/>
          <w:sz w:val="16"/>
          <w:szCs w:val="16"/>
        </w:rPr>
        <w:t xml:space="preserve"> at Chinese Academy of Science Key Laboratory of Functional Nanostructure in Fujian Institute of Research on the Structure of Matter, Fuzhou under the guidance of Prof. Dr. </w:t>
      </w:r>
      <w:proofErr w:type="spellStart"/>
      <w:r w:rsidRPr="005446DA">
        <w:rPr>
          <w:rFonts w:ascii="Times New Roman" w:hAnsi="Times New Roman" w:cs="Times New Roman"/>
          <w:sz w:val="16"/>
          <w:szCs w:val="16"/>
        </w:rPr>
        <w:t>Lixin</w:t>
      </w:r>
      <w:proofErr w:type="spellEnd"/>
      <w:r w:rsidRPr="005446DA">
        <w:rPr>
          <w:rFonts w:ascii="Times New Roman" w:hAnsi="Times New Roman" w:cs="Times New Roman"/>
          <w:sz w:val="16"/>
          <w:szCs w:val="16"/>
        </w:rPr>
        <w:t xml:space="preserve"> Wu. He obtained his Masters in Technology (</w:t>
      </w:r>
      <w:proofErr w:type="spellStart"/>
      <w:r w:rsidRPr="005446DA">
        <w:rPr>
          <w:rFonts w:ascii="Times New Roman" w:hAnsi="Times New Roman" w:cs="Times New Roman"/>
          <w:sz w:val="16"/>
          <w:szCs w:val="16"/>
        </w:rPr>
        <w:t>MTech</w:t>
      </w:r>
      <w:proofErr w:type="spellEnd"/>
      <w:r w:rsidRPr="005446DA">
        <w:rPr>
          <w:rFonts w:ascii="Times New Roman" w:hAnsi="Times New Roman" w:cs="Times New Roman"/>
          <w:sz w:val="16"/>
          <w:szCs w:val="16"/>
        </w:rPr>
        <w:t xml:space="preserve">) from Vellore Institute of Technology, Vellore, India in year 2014 with nanotechnology as his specialization. He did his Bachelor in Engineering (B.E.) in Instrumentation and Control from Government Engineering College, Gandhinagar, India in year 2012. </w:t>
      </w:r>
    </w:p>
    <w:p w:rsidR="005446DA" w:rsidRPr="005446DA" w:rsidRDefault="005446DA" w:rsidP="005446DA">
      <w:pPr>
        <w:spacing w:line="276" w:lineRule="auto"/>
        <w:jc w:val="both"/>
        <w:rPr>
          <w:rFonts w:ascii="Times New Roman" w:hAnsi="Times New Roman" w:cs="Times New Roman"/>
          <w:sz w:val="16"/>
          <w:szCs w:val="16"/>
        </w:rPr>
      </w:pPr>
      <w:r>
        <w:rPr>
          <w:rFonts w:ascii="Times New Roman" w:hAnsi="Times New Roman" w:cs="Times New Roman"/>
          <w:sz w:val="16"/>
          <w:szCs w:val="16"/>
        </w:rPr>
        <w:t>Dr</w:t>
      </w:r>
      <w:r w:rsidRPr="005446DA">
        <w:rPr>
          <w:rFonts w:ascii="Times New Roman" w:hAnsi="Times New Roman" w:cs="Times New Roman"/>
          <w:sz w:val="16"/>
          <w:szCs w:val="16"/>
        </w:rPr>
        <w:t xml:space="preserve">. </w:t>
      </w:r>
      <w:proofErr w:type="spellStart"/>
      <w:r w:rsidRPr="005446DA">
        <w:rPr>
          <w:rFonts w:ascii="Times New Roman" w:hAnsi="Times New Roman" w:cs="Times New Roman"/>
          <w:sz w:val="16"/>
          <w:szCs w:val="16"/>
        </w:rPr>
        <w:t>Nidhin’s</w:t>
      </w:r>
      <w:proofErr w:type="spellEnd"/>
      <w:r w:rsidRPr="005446DA">
        <w:rPr>
          <w:rFonts w:ascii="Times New Roman" w:hAnsi="Times New Roman" w:cs="Times New Roman"/>
          <w:sz w:val="16"/>
          <w:szCs w:val="16"/>
        </w:rPr>
        <w:t xml:space="preserve"> research interests comprises of synthesis of polymer and their nanocomposites with inclusive property optimization, 2D and 3D </w:t>
      </w:r>
      <w:proofErr w:type="spellStart"/>
      <w:r w:rsidRPr="005446DA">
        <w:rPr>
          <w:rFonts w:ascii="Times New Roman" w:hAnsi="Times New Roman" w:cs="Times New Roman"/>
          <w:sz w:val="16"/>
          <w:szCs w:val="16"/>
        </w:rPr>
        <w:t>nanofillers</w:t>
      </w:r>
      <w:proofErr w:type="spellEnd"/>
      <w:r w:rsidRPr="005446DA">
        <w:rPr>
          <w:rFonts w:ascii="Times New Roman" w:hAnsi="Times New Roman" w:cs="Times New Roman"/>
          <w:sz w:val="16"/>
          <w:szCs w:val="16"/>
        </w:rPr>
        <w:t xml:space="preserve"> based composites, ultraviolet curable photosensitive resins and their 3D printing application. </w:t>
      </w:r>
      <w:r>
        <w:rPr>
          <w:rFonts w:ascii="Times New Roman" w:hAnsi="Times New Roman" w:cs="Times New Roman"/>
          <w:sz w:val="16"/>
          <w:szCs w:val="16"/>
        </w:rPr>
        <w:t>Dr</w:t>
      </w:r>
      <w:r w:rsidRPr="005446DA">
        <w:rPr>
          <w:rFonts w:ascii="Times New Roman" w:hAnsi="Times New Roman" w:cs="Times New Roman"/>
          <w:sz w:val="16"/>
          <w:szCs w:val="16"/>
        </w:rPr>
        <w:t>. Nidhin has published research papers in international journals in the field of polymer nanocomposites. He has received the prestigious CAS-TWAS President Fellowship (2016-2020) to pursue his PhD in China. He is also the member European Nanotechnology and Nanoscience Association (ENNA).</w:t>
      </w:r>
    </w:p>
    <w:p w:rsidR="0097675B" w:rsidRDefault="0097675B" w:rsidP="0097675B">
      <w:pPr>
        <w:spacing w:before="41" w:line="230" w:lineRule="auto"/>
        <w:ind w:left="332" w:right="228"/>
        <w:jc w:val="both"/>
        <w:rPr>
          <w:rFonts w:ascii="Arial"/>
          <w:sz w:val="14"/>
        </w:rPr>
      </w:pPr>
    </w:p>
    <w:p w:rsidR="0097675B" w:rsidRDefault="005446DA" w:rsidP="0097675B">
      <w:pPr>
        <w:spacing w:before="57"/>
        <w:ind w:left="3755" w:right="3656"/>
        <w:jc w:val="center"/>
        <w:rPr>
          <w:rFonts w:ascii="Arial"/>
          <w:sz w:val="14"/>
        </w:rPr>
      </w:pPr>
      <w:r>
        <w:rPr>
          <w:rFonts w:ascii="Arial"/>
          <w:sz w:val="14"/>
        </w:rPr>
        <w:t>Email: nidhin3222@gmail.com</w:t>
      </w:r>
    </w:p>
    <w:p w:rsidR="0097675B" w:rsidRDefault="0097675B" w:rsidP="0097675B">
      <w:pPr>
        <w:pStyle w:val="BodyText"/>
        <w:spacing w:before="6"/>
        <w:rPr>
          <w:rFonts w:ascii="Arial"/>
          <w:sz w:val="19"/>
        </w:rPr>
      </w:pPr>
      <w:r>
        <w:rPr>
          <w:noProof/>
          <w:lang w:val="en-IN" w:eastAsia="en-IN" w:bidi="ml-IN"/>
        </w:rPr>
        <mc:AlternateContent>
          <mc:Choice Requires="wps">
            <w:drawing>
              <wp:anchor distT="0" distB="0" distL="0" distR="0" simplePos="0" relativeHeight="251661312" behindDoc="1" locked="0" layoutInCell="1" allowOverlap="1">
                <wp:simplePos x="0" y="0"/>
                <wp:positionH relativeFrom="page">
                  <wp:posOffset>2058670</wp:posOffset>
                </wp:positionH>
                <wp:positionV relativeFrom="paragraph">
                  <wp:posOffset>170815</wp:posOffset>
                </wp:positionV>
                <wp:extent cx="3442335" cy="1270"/>
                <wp:effectExtent l="10795" t="8255" r="13970" b="9525"/>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42335" cy="1270"/>
                        </a:xfrm>
                        <a:custGeom>
                          <a:avLst/>
                          <a:gdLst>
                            <a:gd name="T0" fmla="+- 0 3242 3242"/>
                            <a:gd name="T1" fmla="*/ T0 w 5421"/>
                            <a:gd name="T2" fmla="+- 0 8663 3242"/>
                            <a:gd name="T3" fmla="*/ T2 w 5421"/>
                          </a:gdLst>
                          <a:ahLst/>
                          <a:cxnLst>
                            <a:cxn ang="0">
                              <a:pos x="T1" y="0"/>
                            </a:cxn>
                            <a:cxn ang="0">
                              <a:pos x="T3" y="0"/>
                            </a:cxn>
                          </a:cxnLst>
                          <a:rect l="0" t="0" r="r" b="b"/>
                          <a:pathLst>
                            <a:path w="5421">
                              <a:moveTo>
                                <a:pt x="0" y="0"/>
                              </a:moveTo>
                              <a:lnTo>
                                <a:pt x="5421" y="0"/>
                              </a:lnTo>
                            </a:path>
                          </a:pathLst>
                        </a:custGeom>
                        <a:noFill/>
                        <a:ln w="6096">
                          <a:solidFill>
                            <a:srgbClr val="004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956CB" id="Freeform 2" o:spid="_x0000_s1026" style="position:absolute;margin-left:162.1pt;margin-top:13.45pt;width:271.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" path="m,l5421,e" filled="f" strokecolor="#004080" strokeweight=".48pt">
                <v:path arrowok="t" o:connecttype="custom" o:connectlocs="0,0;3442335,0" o:connectangles="0,0"/>
                <w10:wrap type="topAndBottom" anchorx="page"/>
              </v:shape>
            </w:pict>
          </mc:Fallback>
        </mc:AlternateContent>
      </w:r>
    </w:p>
    <w:p w:rsidR="0097675B" w:rsidRDefault="0097675B" w:rsidP="0097675B">
      <w:pPr>
        <w:pStyle w:val="BodyText"/>
        <w:rPr>
          <w:rFonts w:ascii="Arial"/>
          <w:sz w:val="20"/>
        </w:rPr>
      </w:pPr>
    </w:p>
    <w:p w:rsidR="0097675B" w:rsidRDefault="0097675B" w:rsidP="0097675B">
      <w:pPr>
        <w:pStyle w:val="BodyText"/>
        <w:spacing w:before="6"/>
        <w:rPr>
          <w:rFonts w:ascii="Arial"/>
          <w:sz w:val="16"/>
        </w:rPr>
      </w:pPr>
    </w:p>
    <w:p w:rsidR="005446DA" w:rsidRDefault="005446DA" w:rsidP="005446DA">
      <w:pPr>
        <w:spacing w:line="276" w:lineRule="auto"/>
        <w:jc w:val="both"/>
        <w:rPr>
          <w:rFonts w:ascii="Times New Roman" w:hAnsi="Times New Roman" w:cs="Times New Roman"/>
          <w:sz w:val="24"/>
          <w:szCs w:val="24"/>
        </w:rPr>
      </w:pPr>
      <w:r>
        <w:rPr>
          <w:rFonts w:ascii="Cambria Math"/>
        </w:rPr>
        <w:t xml:space="preserve"> </w:t>
      </w:r>
    </w:p>
    <w:p w:rsidR="0097675B" w:rsidRDefault="0097675B" w:rsidP="0097675B">
      <w:pPr>
        <w:pStyle w:val="Heading1"/>
        <w:ind w:left="220"/>
        <w:rPr>
          <w:rFonts w:ascii="Cambria Math"/>
        </w:rPr>
      </w:pPr>
    </w:p>
    <w:p w:rsidR="002559DD" w:rsidRDefault="002559DD" w:rsidP="0097675B">
      <w:pPr>
        <w:pStyle w:val="Heading1"/>
        <w:ind w:left="220"/>
        <w:rPr>
          <w:rFonts w:ascii="Cambria Math"/>
        </w:rPr>
      </w:pPr>
    </w:p>
    <w:p w:rsidR="00811AE0" w:rsidRDefault="00811AE0"/>
    <w:sectPr w:rsidR="00811AE0">
      <w:type w:val="continuous"/>
      <w:pgSz w:w="11920" w:h="16850"/>
      <w:pgMar w:top="720" w:right="60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Tw Cen MT">
    <w:altName w:val="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hybridMultilevel"/>
    <w:tmpl w:val="7545E146"/>
    <w:lvl w:ilvl="0" w:tplc="39086D4C">
      <w:start w:val="1"/>
      <w:numFmt w:val="bullet"/>
      <w:lvlText w:val="•"/>
      <w:lvlJc w:val="left"/>
    </w:lvl>
    <w:lvl w:ilvl="1" w:tplc="869EEF62">
      <w:start w:val="1"/>
      <w:numFmt w:val="bullet"/>
      <w:lvlText w:val=""/>
      <w:lvlJc w:val="left"/>
    </w:lvl>
    <w:lvl w:ilvl="2" w:tplc="0A1C4D14">
      <w:start w:val="1"/>
      <w:numFmt w:val="bullet"/>
      <w:lvlText w:val=""/>
      <w:lvlJc w:val="left"/>
    </w:lvl>
    <w:lvl w:ilvl="3" w:tplc="67106E96">
      <w:start w:val="1"/>
      <w:numFmt w:val="bullet"/>
      <w:lvlText w:val=""/>
      <w:lvlJc w:val="left"/>
    </w:lvl>
    <w:lvl w:ilvl="4" w:tplc="0EC0169A">
      <w:start w:val="1"/>
      <w:numFmt w:val="bullet"/>
      <w:lvlText w:val=""/>
      <w:lvlJc w:val="left"/>
    </w:lvl>
    <w:lvl w:ilvl="5" w:tplc="8DF6A388">
      <w:start w:val="1"/>
      <w:numFmt w:val="bullet"/>
      <w:lvlText w:val=""/>
      <w:lvlJc w:val="left"/>
    </w:lvl>
    <w:lvl w:ilvl="6" w:tplc="0F801D56">
      <w:start w:val="1"/>
      <w:numFmt w:val="bullet"/>
      <w:lvlText w:val=""/>
      <w:lvlJc w:val="left"/>
    </w:lvl>
    <w:lvl w:ilvl="7" w:tplc="BE46F316">
      <w:start w:val="1"/>
      <w:numFmt w:val="bullet"/>
      <w:lvlText w:val=""/>
      <w:lvlJc w:val="left"/>
    </w:lvl>
    <w:lvl w:ilvl="8" w:tplc="3CEC7AAA">
      <w:start w:val="1"/>
      <w:numFmt w:val="bullet"/>
      <w:lvlText w:val=""/>
      <w:lvlJc w:val="left"/>
    </w:lvl>
  </w:abstractNum>
  <w:abstractNum w:abstractNumId="1" w15:restartNumberingAfterBreak="0">
    <w:nsid w:val="47530E5B"/>
    <w:multiLevelType w:val="hybridMultilevel"/>
    <w:tmpl w:val="F71EBF08"/>
    <w:lvl w:ilvl="0" w:tplc="3FB6A966">
      <w:start w:val="1"/>
      <w:numFmt w:val="decimal"/>
      <w:lvlText w:val="%1."/>
      <w:lvlJc w:val="left"/>
      <w:pPr>
        <w:ind w:left="480" w:hanging="284"/>
      </w:pPr>
      <w:rPr>
        <w:rFonts w:ascii="Calibri" w:eastAsia="Calibri" w:hAnsi="Calibri" w:cs="Calibri" w:hint="default"/>
        <w:spacing w:val="-17"/>
        <w:w w:val="100"/>
        <w:sz w:val="18"/>
        <w:szCs w:val="18"/>
        <w:lang w:val="en-US" w:eastAsia="en-US" w:bidi="ar-SA"/>
      </w:rPr>
    </w:lvl>
    <w:lvl w:ilvl="1" w:tplc="2D4E53E8">
      <w:numFmt w:val="bullet"/>
      <w:lvlText w:val="•"/>
      <w:lvlJc w:val="left"/>
      <w:pPr>
        <w:ind w:left="975" w:hanging="284"/>
      </w:pPr>
      <w:rPr>
        <w:rFonts w:hint="default"/>
        <w:lang w:val="en-US" w:eastAsia="en-US" w:bidi="ar-SA"/>
      </w:rPr>
    </w:lvl>
    <w:lvl w:ilvl="2" w:tplc="40B27CF4">
      <w:numFmt w:val="bullet"/>
      <w:lvlText w:val="•"/>
      <w:lvlJc w:val="left"/>
      <w:pPr>
        <w:ind w:left="1471" w:hanging="284"/>
      </w:pPr>
      <w:rPr>
        <w:rFonts w:hint="default"/>
        <w:lang w:val="en-US" w:eastAsia="en-US" w:bidi="ar-SA"/>
      </w:rPr>
    </w:lvl>
    <w:lvl w:ilvl="3" w:tplc="3612B5B2">
      <w:numFmt w:val="bullet"/>
      <w:lvlText w:val="•"/>
      <w:lvlJc w:val="left"/>
      <w:pPr>
        <w:ind w:left="1966" w:hanging="284"/>
      </w:pPr>
      <w:rPr>
        <w:rFonts w:hint="default"/>
        <w:lang w:val="en-US" w:eastAsia="en-US" w:bidi="ar-SA"/>
      </w:rPr>
    </w:lvl>
    <w:lvl w:ilvl="4" w:tplc="16D40ABC">
      <w:numFmt w:val="bullet"/>
      <w:lvlText w:val="•"/>
      <w:lvlJc w:val="left"/>
      <w:pPr>
        <w:ind w:left="2462" w:hanging="284"/>
      </w:pPr>
      <w:rPr>
        <w:rFonts w:hint="default"/>
        <w:lang w:val="en-US" w:eastAsia="en-US" w:bidi="ar-SA"/>
      </w:rPr>
    </w:lvl>
    <w:lvl w:ilvl="5" w:tplc="3E82758E">
      <w:numFmt w:val="bullet"/>
      <w:lvlText w:val="•"/>
      <w:lvlJc w:val="left"/>
      <w:pPr>
        <w:ind w:left="2957" w:hanging="284"/>
      </w:pPr>
      <w:rPr>
        <w:rFonts w:hint="default"/>
        <w:lang w:val="en-US" w:eastAsia="en-US" w:bidi="ar-SA"/>
      </w:rPr>
    </w:lvl>
    <w:lvl w:ilvl="6" w:tplc="4C2805C0">
      <w:numFmt w:val="bullet"/>
      <w:lvlText w:val="•"/>
      <w:lvlJc w:val="left"/>
      <w:pPr>
        <w:ind w:left="3453" w:hanging="284"/>
      </w:pPr>
      <w:rPr>
        <w:rFonts w:hint="default"/>
        <w:lang w:val="en-US" w:eastAsia="en-US" w:bidi="ar-SA"/>
      </w:rPr>
    </w:lvl>
    <w:lvl w:ilvl="7" w:tplc="159A3C4C">
      <w:numFmt w:val="bullet"/>
      <w:lvlText w:val="•"/>
      <w:lvlJc w:val="left"/>
      <w:pPr>
        <w:ind w:left="3948" w:hanging="284"/>
      </w:pPr>
      <w:rPr>
        <w:rFonts w:hint="default"/>
        <w:lang w:val="en-US" w:eastAsia="en-US" w:bidi="ar-SA"/>
      </w:rPr>
    </w:lvl>
    <w:lvl w:ilvl="8" w:tplc="912E2798">
      <w:numFmt w:val="bullet"/>
      <w:lvlText w:val="•"/>
      <w:lvlJc w:val="left"/>
      <w:pPr>
        <w:ind w:left="4444" w:hanging="284"/>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75B"/>
    <w:rsid w:val="002559DD"/>
    <w:rsid w:val="005446DA"/>
    <w:rsid w:val="00811AE0"/>
    <w:rsid w:val="0097675B"/>
    <w:rsid w:val="00992942"/>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A4926"/>
  <w15:chartTrackingRefBased/>
  <w15:docId w15:val="{D6C84062-66A4-496C-BE5F-E511422E2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7675B"/>
    <w:pPr>
      <w:widowControl w:val="0"/>
      <w:autoSpaceDE w:val="0"/>
      <w:autoSpaceDN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97675B"/>
    <w:pPr>
      <w:spacing w:before="66"/>
      <w:ind w:left="196"/>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675B"/>
    <w:rPr>
      <w:rFonts w:ascii="Arial" w:eastAsia="Arial" w:hAnsi="Arial" w:cs="Arial"/>
      <w:b/>
      <w:bCs/>
      <w:sz w:val="20"/>
      <w:szCs w:val="20"/>
      <w:lang w:val="en-US"/>
    </w:rPr>
  </w:style>
  <w:style w:type="paragraph" w:styleId="BodyText">
    <w:name w:val="Body Text"/>
    <w:basedOn w:val="Normal"/>
    <w:link w:val="BodyTextChar"/>
    <w:uiPriority w:val="1"/>
    <w:qFormat/>
    <w:rsid w:val="0097675B"/>
    <w:rPr>
      <w:sz w:val="18"/>
      <w:szCs w:val="18"/>
    </w:rPr>
  </w:style>
  <w:style w:type="character" w:customStyle="1" w:styleId="BodyTextChar">
    <w:name w:val="Body Text Char"/>
    <w:basedOn w:val="DefaultParagraphFont"/>
    <w:link w:val="BodyText"/>
    <w:uiPriority w:val="1"/>
    <w:rsid w:val="0097675B"/>
    <w:rPr>
      <w:rFonts w:ascii="Tw Cen MT" w:eastAsia="Tw Cen MT" w:hAnsi="Tw Cen MT" w:cs="Tw Cen MT"/>
      <w:sz w:val="18"/>
      <w:szCs w:val="18"/>
      <w:lang w:val="en-US"/>
    </w:rPr>
  </w:style>
  <w:style w:type="paragraph" w:styleId="Title">
    <w:name w:val="Title"/>
    <w:basedOn w:val="Normal"/>
    <w:link w:val="TitleChar"/>
    <w:uiPriority w:val="1"/>
    <w:qFormat/>
    <w:rsid w:val="0097675B"/>
    <w:pPr>
      <w:spacing w:before="55"/>
      <w:ind w:left="320" w:right="1652"/>
    </w:pPr>
    <w:rPr>
      <w:rFonts w:ascii="Cambria Math" w:eastAsia="Cambria Math" w:hAnsi="Cambria Math" w:cs="Cambria Math"/>
      <w:b/>
      <w:bCs/>
      <w:sz w:val="36"/>
      <w:szCs w:val="36"/>
    </w:rPr>
  </w:style>
  <w:style w:type="character" w:customStyle="1" w:styleId="TitleChar">
    <w:name w:val="Title Char"/>
    <w:basedOn w:val="DefaultParagraphFont"/>
    <w:link w:val="Title"/>
    <w:uiPriority w:val="1"/>
    <w:rsid w:val="0097675B"/>
    <w:rPr>
      <w:rFonts w:ascii="Cambria Math" w:eastAsia="Cambria Math" w:hAnsi="Cambria Math" w:cs="Cambria Math"/>
      <w:b/>
      <w:bCs/>
      <w:sz w:val="36"/>
      <w:szCs w:val="36"/>
      <w:lang w:val="en-US"/>
    </w:rPr>
  </w:style>
  <w:style w:type="paragraph" w:styleId="ListParagraph">
    <w:name w:val="List Paragraph"/>
    <w:basedOn w:val="Normal"/>
    <w:uiPriority w:val="1"/>
    <w:qFormat/>
    <w:rsid w:val="0097675B"/>
    <w:pPr>
      <w:spacing w:before="87"/>
      <w:ind w:left="480" w:right="115" w:hanging="284"/>
      <w:jc w:val="both"/>
    </w:pPr>
    <w:rPr>
      <w:rFonts w:ascii="Calibri" w:eastAsia="Calibri" w:hAnsi="Calibri" w:cs="Calibri"/>
    </w:rPr>
  </w:style>
  <w:style w:type="character" w:styleId="Emphasis">
    <w:name w:val="Emphasis"/>
    <w:basedOn w:val="DefaultParagraphFont"/>
    <w:uiPriority w:val="20"/>
    <w:qFormat/>
    <w:rsid w:val="002559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Manoj Kale</dc:creator>
  <cp:keywords/>
  <dc:description/>
  <cp:lastModifiedBy>Manoj Kale</cp:lastModifiedBy>
  <cp:revision>2</cp:revision>
  <dcterms:created xsi:type="dcterms:W3CDTF">2020-07-09T05:36:00Z</dcterms:created>
  <dcterms:modified xsi:type="dcterms:W3CDTF">2020-07-09T06:13:00Z</dcterms:modified>
</cp:coreProperties>
</file>