
<file path=[Content_Types].xml><?xml version="1.0" encoding="utf-8"?>
<Types xmlns="http://schemas.openxmlformats.org/package/2006/content-types">
  <Override PartName="/word/footnotes.xml" ContentType="application/vnd.openxmlformats-officedocument.wordprocessingml.footnotes+xml"/>
  <Default Extension="jpeg" ContentType="image/jpeg"/>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F91" w:rsidRPr="005B5F91" w:rsidRDefault="005B5F91" w:rsidP="008A7584">
      <w:pPr>
        <w:spacing w:line="240" w:lineRule="auto"/>
        <w:jc w:val="both"/>
        <w:rPr>
          <w:rFonts w:ascii="Times New Roman" w:hAnsi="Times New Roman" w:cs="Times New Roman"/>
          <w:b/>
        </w:rPr>
      </w:pPr>
    </w:p>
    <w:p w:rsidR="005B5F91" w:rsidRPr="005B5F91" w:rsidRDefault="005B5F91" w:rsidP="008A7584">
      <w:pPr>
        <w:spacing w:line="240" w:lineRule="auto"/>
        <w:jc w:val="both"/>
        <w:rPr>
          <w:rFonts w:ascii="Times New Roman" w:hAnsi="Times New Roman" w:cs="Times New Roman"/>
          <w:b/>
        </w:rPr>
      </w:pPr>
    </w:p>
    <w:p w:rsidR="0088621A" w:rsidRPr="001A40BD" w:rsidRDefault="0088621A" w:rsidP="008A7584">
      <w:pPr>
        <w:pStyle w:val="Titre"/>
        <w:jc w:val="both"/>
        <w:rPr>
          <w:rFonts w:ascii="Times New Roman" w:hAnsi="Times New Roman" w:cs="Times New Roman"/>
        </w:rPr>
      </w:pPr>
      <w:r w:rsidRPr="001A40BD">
        <w:rPr>
          <w:rFonts w:ascii="Times New Roman" w:hAnsi="Times New Roman" w:cs="Times New Roman"/>
        </w:rPr>
        <w:t>Customer services management and satisfaction of Internet-related banking of First National Bank</w:t>
      </w:r>
    </w:p>
    <w:p w:rsidR="0088621A" w:rsidRDefault="0088621A" w:rsidP="008A7584">
      <w:pPr>
        <w:spacing w:line="240" w:lineRule="auto"/>
        <w:jc w:val="both"/>
      </w:pPr>
    </w:p>
    <w:p w:rsidR="0088621A" w:rsidRDefault="0088621A" w:rsidP="008A7584">
      <w:pPr>
        <w:spacing w:line="240" w:lineRule="auto"/>
        <w:jc w:val="both"/>
      </w:pPr>
    </w:p>
    <w:p w:rsidR="0088621A" w:rsidRPr="001A40BD" w:rsidRDefault="001A40BD" w:rsidP="008A7584">
      <w:pPr>
        <w:spacing w:after="120" w:line="240" w:lineRule="auto"/>
        <w:jc w:val="both"/>
        <w:rPr>
          <w:rFonts w:ascii="Times New Roman" w:hAnsi="Times New Roman" w:cs="Times New Roman"/>
          <w:b/>
        </w:rPr>
      </w:pPr>
      <w:r>
        <w:rPr>
          <w:rFonts w:ascii="Times New Roman" w:hAnsi="Times New Roman" w:cs="Times New Roman"/>
          <w:b/>
        </w:rPr>
        <w:t xml:space="preserve">Author: </w:t>
      </w:r>
      <w:r w:rsidR="0088621A" w:rsidRPr="001A40BD">
        <w:rPr>
          <w:rFonts w:ascii="Times New Roman" w:hAnsi="Times New Roman" w:cs="Times New Roman"/>
          <w:b/>
        </w:rPr>
        <w:t xml:space="preserve">Monique </w:t>
      </w:r>
      <w:proofErr w:type="spellStart"/>
      <w:r w:rsidR="0088621A" w:rsidRPr="001A40BD">
        <w:rPr>
          <w:rFonts w:ascii="Times New Roman" w:hAnsi="Times New Roman" w:cs="Times New Roman"/>
          <w:b/>
        </w:rPr>
        <w:t>Nkumba</w:t>
      </w:r>
      <w:proofErr w:type="spellEnd"/>
      <w:r w:rsidR="0088621A" w:rsidRPr="001A40BD">
        <w:rPr>
          <w:rFonts w:ascii="Times New Roman" w:hAnsi="Times New Roman" w:cs="Times New Roman"/>
          <w:b/>
        </w:rPr>
        <w:t xml:space="preserve"> </w:t>
      </w:r>
      <w:proofErr w:type="spellStart"/>
      <w:r w:rsidR="0088621A" w:rsidRPr="001A40BD">
        <w:rPr>
          <w:rFonts w:ascii="Times New Roman" w:hAnsi="Times New Roman" w:cs="Times New Roman"/>
          <w:b/>
        </w:rPr>
        <w:t>Ntandunzadi</w:t>
      </w:r>
      <w:proofErr w:type="spellEnd"/>
    </w:p>
    <w:p w:rsidR="0088621A" w:rsidRDefault="0088621A" w:rsidP="008A7584">
      <w:pPr>
        <w:spacing w:after="120" w:line="240" w:lineRule="auto"/>
        <w:jc w:val="both"/>
        <w:rPr>
          <w:b/>
          <w:sz w:val="36"/>
          <w:szCs w:val="36"/>
        </w:rPr>
      </w:pPr>
    </w:p>
    <w:p w:rsidR="0088621A" w:rsidRDefault="0088621A" w:rsidP="008A7584">
      <w:pPr>
        <w:spacing w:line="240" w:lineRule="auto"/>
        <w:jc w:val="both"/>
      </w:pPr>
    </w:p>
    <w:p w:rsidR="0088621A" w:rsidRDefault="0088621A" w:rsidP="008A7584">
      <w:pPr>
        <w:spacing w:line="240" w:lineRule="auto"/>
        <w:jc w:val="both"/>
      </w:pPr>
    </w:p>
    <w:p w:rsidR="001A40BD" w:rsidRPr="001A40BD" w:rsidRDefault="0088621A" w:rsidP="008A7584">
      <w:pPr>
        <w:pStyle w:val="Dessertation"/>
        <w:jc w:val="both"/>
        <w:rPr>
          <w:rFonts w:ascii="Times New Roman" w:hAnsi="Times New Roman" w:cs="Times New Roman"/>
          <w:sz w:val="20"/>
          <w:szCs w:val="20"/>
        </w:rPr>
      </w:pPr>
      <w:r w:rsidRPr="001A40BD">
        <w:rPr>
          <w:rFonts w:ascii="Times New Roman" w:hAnsi="Times New Roman" w:cs="Times New Roman"/>
          <w:i/>
          <w:color w:val="1F497D"/>
          <w:sz w:val="20"/>
          <w:szCs w:val="20"/>
        </w:rPr>
        <w:t xml:space="preserve">Master of Arts </w:t>
      </w:r>
      <w:r w:rsidRPr="001A40BD">
        <w:rPr>
          <w:rFonts w:ascii="Times New Roman" w:hAnsi="Times New Roman" w:cs="Times New Roman"/>
          <w:iCs/>
          <w:sz w:val="20"/>
          <w:szCs w:val="20"/>
        </w:rPr>
        <w:t>in Communication</w:t>
      </w:r>
      <w:r w:rsidRPr="001A40BD">
        <w:rPr>
          <w:rFonts w:ascii="Times New Roman" w:hAnsi="Times New Roman" w:cs="Times New Roman"/>
          <w:sz w:val="20"/>
          <w:szCs w:val="20"/>
        </w:rPr>
        <w:t xml:space="preserve"> i</w:t>
      </w:r>
      <w:r w:rsidRPr="001A40BD">
        <w:rPr>
          <w:rFonts w:ascii="Times New Roman" w:hAnsi="Times New Roman" w:cs="Times New Roman"/>
          <w:iCs/>
          <w:sz w:val="20"/>
          <w:szCs w:val="20"/>
        </w:rPr>
        <w:t>n the Faculty of Humanities, School of Communication</w:t>
      </w:r>
      <w:r w:rsidRPr="001A40BD">
        <w:rPr>
          <w:rFonts w:ascii="Times New Roman" w:hAnsi="Times New Roman" w:cs="Times New Roman"/>
          <w:sz w:val="20"/>
          <w:szCs w:val="20"/>
        </w:rPr>
        <w:t xml:space="preserve"> at the </w:t>
      </w:r>
    </w:p>
    <w:p w:rsidR="0088621A" w:rsidRPr="001A40BD" w:rsidRDefault="001A40BD" w:rsidP="008A7584">
      <w:pPr>
        <w:pStyle w:val="Dessertation"/>
        <w:jc w:val="both"/>
        <w:rPr>
          <w:rFonts w:ascii="Times New Roman" w:hAnsi="Times New Roman" w:cs="Times New Roman"/>
          <w:sz w:val="20"/>
          <w:szCs w:val="20"/>
        </w:rPr>
      </w:pPr>
      <w:r w:rsidRPr="001A40BD">
        <w:rPr>
          <w:rFonts w:ascii="Times New Roman" w:hAnsi="Times New Roman" w:cs="Times New Roman"/>
          <w:sz w:val="20"/>
          <w:szCs w:val="20"/>
        </w:rPr>
        <w:t xml:space="preserve">Affiliation: </w:t>
      </w:r>
      <w:r w:rsidR="0088621A" w:rsidRPr="001A40BD">
        <w:rPr>
          <w:rFonts w:ascii="Times New Roman" w:hAnsi="Times New Roman" w:cs="Times New Roman"/>
          <w:sz w:val="20"/>
          <w:szCs w:val="20"/>
        </w:rPr>
        <w:t>Mafikeng Campus of the North-West University</w:t>
      </w:r>
    </w:p>
    <w:p w:rsidR="0088621A" w:rsidRDefault="0088621A" w:rsidP="008A7584">
      <w:pPr>
        <w:spacing w:line="240" w:lineRule="auto"/>
        <w:jc w:val="both"/>
      </w:pPr>
    </w:p>
    <w:p w:rsidR="0088621A" w:rsidRDefault="0088621A" w:rsidP="008A7584">
      <w:pPr>
        <w:spacing w:line="240" w:lineRule="auto"/>
        <w:jc w:val="both"/>
      </w:pPr>
    </w:p>
    <w:p w:rsidR="0088621A" w:rsidRDefault="0088621A" w:rsidP="008A7584">
      <w:pPr>
        <w:spacing w:line="240" w:lineRule="auto"/>
        <w:jc w:val="both"/>
      </w:pPr>
    </w:p>
    <w:p w:rsidR="0088621A" w:rsidRDefault="0088621A" w:rsidP="008A7584">
      <w:pPr>
        <w:spacing w:line="240" w:lineRule="auto"/>
        <w:jc w:val="both"/>
      </w:pPr>
    </w:p>
    <w:p w:rsidR="0088621A" w:rsidRDefault="0088621A" w:rsidP="008A7584">
      <w:pPr>
        <w:spacing w:line="240" w:lineRule="auto"/>
        <w:jc w:val="both"/>
      </w:pPr>
    </w:p>
    <w:p w:rsidR="0088621A" w:rsidRDefault="0088621A" w:rsidP="008A7584">
      <w:pPr>
        <w:pStyle w:val="Month"/>
        <w:jc w:val="both"/>
        <w:sectPr w:rsidR="0088621A">
          <w:footerReference w:type="default" r:id="rId7"/>
          <w:pgSz w:w="11907" w:h="16840" w:code="9"/>
          <w:pgMar w:top="1134" w:right="1134" w:bottom="1418" w:left="1418" w:header="851" w:footer="1134" w:gutter="0"/>
          <w:pgNumType w:fmt="lowerRoman" w:start="1"/>
          <w:cols w:space="708"/>
          <w:docGrid w:linePitch="360"/>
        </w:sectPr>
      </w:pPr>
      <w:r>
        <w:rPr>
          <w:sz w:val="32"/>
          <w:szCs w:val="32"/>
        </w:rPr>
        <w:t>December 2017</w:t>
      </w:r>
    </w:p>
    <w:p w:rsidR="00CB125A" w:rsidRDefault="00CB125A" w:rsidP="008A7584">
      <w:pPr>
        <w:spacing w:line="240" w:lineRule="auto"/>
        <w:jc w:val="both"/>
        <w:rPr>
          <w:rFonts w:ascii="Times New Roman" w:hAnsi="Times New Roman" w:cs="Times New Roman"/>
          <w:sz w:val="24"/>
          <w:szCs w:val="24"/>
        </w:rPr>
      </w:pPr>
    </w:p>
    <w:p w:rsidR="000F6515" w:rsidRDefault="000F6515" w:rsidP="008A7584">
      <w:pPr>
        <w:pStyle w:val="TOCHeading"/>
        <w:spacing w:line="240" w:lineRule="auto"/>
        <w:rPr>
          <w:rFonts w:cs="Times New Roman"/>
        </w:rPr>
        <w:sectPr w:rsidR="000F6515" w:rsidSect="00CC08DF">
          <w:pgSz w:w="12240" w:h="15840"/>
          <w:pgMar w:top="1440" w:right="1440" w:bottom="1440" w:left="1440" w:header="720" w:footer="720" w:gutter="0"/>
          <w:cols w:space="720"/>
          <w:docGrid w:linePitch="360"/>
        </w:sectPr>
      </w:pPr>
      <w:bookmarkStart w:id="0" w:name="_Toc499544979"/>
    </w:p>
    <w:p w:rsidR="00CB125A" w:rsidRPr="00BE4043" w:rsidRDefault="00CB125A" w:rsidP="008A7584">
      <w:pPr>
        <w:pStyle w:val="TOCHeading"/>
        <w:spacing w:line="240" w:lineRule="auto"/>
        <w:rPr>
          <w:rFonts w:cs="Times New Roman"/>
        </w:rPr>
      </w:pPr>
      <w:r w:rsidRPr="00BE4043">
        <w:rPr>
          <w:rFonts w:cs="Times New Roman"/>
        </w:rPr>
        <w:lastRenderedPageBreak/>
        <w:t>Abstract</w:t>
      </w:r>
      <w:bookmarkEnd w:id="0"/>
    </w:p>
    <w:p w:rsidR="00CB125A" w:rsidRPr="00BE4043" w:rsidRDefault="00CB125A" w:rsidP="008A7584">
      <w:pPr>
        <w:spacing w:line="240" w:lineRule="auto"/>
        <w:jc w:val="both"/>
        <w:rPr>
          <w:rFonts w:ascii="Times New Roman" w:hAnsi="Times New Roman" w:cs="Times New Roman"/>
          <w:sz w:val="24"/>
          <w:szCs w:val="24"/>
        </w:rPr>
      </w:pPr>
    </w:p>
    <w:p w:rsidR="00CB125A" w:rsidRPr="00BE4043" w:rsidRDefault="00CB125A" w:rsidP="008A7584">
      <w:pPr>
        <w:spacing w:line="240" w:lineRule="auto"/>
        <w:jc w:val="both"/>
        <w:rPr>
          <w:rFonts w:ascii="Times New Roman" w:hAnsi="Times New Roman" w:cs="Times New Roman"/>
          <w:sz w:val="24"/>
          <w:szCs w:val="24"/>
        </w:rPr>
      </w:pPr>
      <w:r w:rsidRPr="00BE4043">
        <w:rPr>
          <w:rFonts w:ascii="Times New Roman" w:hAnsi="Times New Roman" w:cs="Times New Roman"/>
          <w:sz w:val="24"/>
          <w:szCs w:val="24"/>
        </w:rPr>
        <w:t xml:space="preserve">This study seeks to evaluate the level of customer satisfaction with Internet-related banking services of First National Bank (FNB) and also to examine FNB’s customer service management strategies in dealing with customer complaints. To achieve these aims, the researcher used the mixed methods approach: qualitative and quantitative. In terms of the qualitative dimension of the study, interviews were conducted with two heads of the customer services department of FNB: Mega-City and Mafikeng Mall branches. The qualitative data collected guided the researcher in understanding FNB’s customer services management strategies, approaches and reactions to Internet-related banking service complaints of customers. With regard to the quantitative approach, the researcher conducted a survey among 100 members of the public who have and operate bank account(s) with FNB. The quantitative approach revealed how customers perceive the management of their complaints by the customer services Unit of FNB. The findings of this study revealed among others, that a large majority of the respondents (Bank Customers) use and appreciate FNB’s Internet-related banking </w:t>
      </w:r>
      <w:proofErr w:type="gramStart"/>
      <w:r w:rsidRPr="00BE4043">
        <w:rPr>
          <w:rFonts w:ascii="Times New Roman" w:hAnsi="Times New Roman" w:cs="Times New Roman"/>
          <w:sz w:val="24"/>
          <w:szCs w:val="24"/>
        </w:rPr>
        <w:t>services,</w:t>
      </w:r>
      <w:proofErr w:type="gramEnd"/>
      <w:r w:rsidRPr="00BE4043">
        <w:rPr>
          <w:rFonts w:ascii="Times New Roman" w:hAnsi="Times New Roman" w:cs="Times New Roman"/>
          <w:sz w:val="24"/>
          <w:szCs w:val="24"/>
        </w:rPr>
        <w:t xml:space="preserve"> some have had issues in the past and had lodged complaints with the banking institution. The study also revealed that FNB has properly defined and communication channels through which customers can lodge complaints. A substantial number of those who have had issues and reported them, expressed </w:t>
      </w:r>
      <w:proofErr w:type="gramStart"/>
      <w:r w:rsidRPr="00BE4043">
        <w:rPr>
          <w:rFonts w:ascii="Times New Roman" w:hAnsi="Times New Roman" w:cs="Times New Roman"/>
          <w:sz w:val="24"/>
          <w:szCs w:val="24"/>
        </w:rPr>
        <w:t>satisfaction with the manner in their problems were</w:t>
      </w:r>
      <w:proofErr w:type="gramEnd"/>
      <w:r w:rsidRPr="00BE4043">
        <w:rPr>
          <w:rFonts w:ascii="Times New Roman" w:hAnsi="Times New Roman" w:cs="Times New Roman"/>
          <w:sz w:val="24"/>
          <w:szCs w:val="24"/>
        </w:rPr>
        <w:t xml:space="preserve"> resolved. This category of respondents considers FNB customer service personnel friendly, helpful and considerate. They are of the opinion that </w:t>
      </w:r>
      <w:r w:rsidRPr="00BE4043">
        <w:rPr>
          <w:rFonts w:ascii="Times New Roman" w:hAnsi="Times New Roman" w:cs="Times New Roman"/>
          <w:sz w:val="24"/>
          <w:szCs w:val="24"/>
        </w:rPr>
        <w:lastRenderedPageBreak/>
        <w:t>FNB is doing its best to manage complaints lodged by customers.</w:t>
      </w:r>
    </w:p>
    <w:p w:rsidR="003B257F" w:rsidRPr="006E1C14" w:rsidRDefault="00727331" w:rsidP="008A7584">
      <w:pPr>
        <w:spacing w:line="240" w:lineRule="auto"/>
        <w:jc w:val="both"/>
        <w:rPr>
          <w:rFonts w:ascii="Times New Roman" w:hAnsi="Times New Roman" w:cs="Times New Roman"/>
          <w:sz w:val="24"/>
          <w:szCs w:val="24"/>
        </w:rPr>
      </w:pPr>
      <w:r w:rsidRPr="00BE4043">
        <w:rPr>
          <w:rFonts w:ascii="Times New Roman" w:hAnsi="Times New Roman" w:cs="Times New Roman"/>
          <w:sz w:val="24"/>
          <w:szCs w:val="24"/>
        </w:rPr>
        <w:t>Key words</w:t>
      </w:r>
      <w:r w:rsidR="00237466" w:rsidRPr="00BE4043">
        <w:rPr>
          <w:rFonts w:ascii="Times New Roman" w:hAnsi="Times New Roman" w:cs="Times New Roman"/>
          <w:sz w:val="24"/>
          <w:szCs w:val="24"/>
        </w:rPr>
        <w:t>: Customer</w:t>
      </w:r>
      <w:r w:rsidR="00731E62" w:rsidRPr="00BE4043">
        <w:rPr>
          <w:rFonts w:ascii="Times New Roman" w:hAnsi="Times New Roman" w:cs="Times New Roman"/>
          <w:sz w:val="24"/>
          <w:szCs w:val="24"/>
        </w:rPr>
        <w:t xml:space="preserve"> service, customer satisfaction, Internet-related banking service.</w:t>
      </w:r>
      <w:bookmarkStart w:id="1" w:name="_GoBack"/>
      <w:bookmarkEnd w:id="1"/>
    </w:p>
    <w:p w:rsidR="004A14E4" w:rsidRPr="00BE4043" w:rsidRDefault="004A14E4" w:rsidP="008A7584">
      <w:pPr>
        <w:pStyle w:val="Paragraphedeliste"/>
        <w:spacing w:line="240" w:lineRule="auto"/>
        <w:jc w:val="center"/>
        <w:rPr>
          <w:rFonts w:ascii="Times New Roman" w:hAnsi="Times New Roman" w:cs="Times New Roman"/>
          <w:b/>
        </w:rPr>
      </w:pPr>
      <w:r w:rsidRPr="00BE4043">
        <w:rPr>
          <w:rFonts w:ascii="Times New Roman" w:hAnsi="Times New Roman" w:cs="Times New Roman"/>
          <w:b/>
        </w:rPr>
        <w:t>1. INTRODUCTION</w:t>
      </w:r>
    </w:p>
    <w:p w:rsidR="004A14E4" w:rsidRPr="00BE4043" w:rsidRDefault="004A14E4" w:rsidP="008A7584">
      <w:pPr>
        <w:pStyle w:val="Paragraphedeliste"/>
        <w:spacing w:line="240" w:lineRule="auto"/>
        <w:jc w:val="center"/>
        <w:rPr>
          <w:rFonts w:ascii="Times New Roman" w:hAnsi="Times New Roman" w:cs="Times New Roman"/>
          <w:b/>
        </w:rPr>
      </w:pPr>
    </w:p>
    <w:p w:rsidR="000244DE" w:rsidRPr="00BE4043" w:rsidRDefault="000244DE" w:rsidP="008A7584">
      <w:pPr>
        <w:pStyle w:val="Paragraphedeliste"/>
        <w:numPr>
          <w:ilvl w:val="1"/>
          <w:numId w:val="2"/>
        </w:numPr>
        <w:spacing w:line="240" w:lineRule="auto"/>
        <w:jc w:val="both"/>
        <w:rPr>
          <w:rFonts w:ascii="Times New Roman" w:hAnsi="Times New Roman" w:cs="Times New Roman"/>
          <w:b/>
        </w:rPr>
      </w:pPr>
      <w:r w:rsidRPr="00BE4043">
        <w:rPr>
          <w:rFonts w:ascii="Times New Roman" w:hAnsi="Times New Roman" w:cs="Times New Roman"/>
          <w:b/>
        </w:rPr>
        <w:t>Background to the Study</w:t>
      </w:r>
    </w:p>
    <w:p w:rsidR="003B257F" w:rsidRPr="00BE4043" w:rsidRDefault="003B257F" w:rsidP="008A7584">
      <w:pPr>
        <w:pStyle w:val="Paragraphedeliste"/>
        <w:spacing w:line="240" w:lineRule="auto"/>
        <w:ind w:left="360"/>
        <w:jc w:val="both"/>
        <w:rPr>
          <w:rFonts w:ascii="Times New Roman" w:hAnsi="Times New Roman" w:cs="Times New Roman"/>
          <w:b/>
        </w:rPr>
      </w:pPr>
    </w:p>
    <w:p w:rsidR="000244DE" w:rsidRPr="00BE4043" w:rsidRDefault="000244DE" w:rsidP="008A7584">
      <w:pPr>
        <w:spacing w:line="240" w:lineRule="auto"/>
        <w:jc w:val="both"/>
        <w:rPr>
          <w:rFonts w:ascii="Times New Roman" w:hAnsi="Times New Roman" w:cs="Times New Roman"/>
        </w:rPr>
      </w:pPr>
      <w:r w:rsidRPr="00BE4043">
        <w:rPr>
          <w:rFonts w:ascii="Times New Roman" w:hAnsi="Times New Roman" w:cs="Times New Roman"/>
        </w:rPr>
        <w:t xml:space="preserve">The difference between the customer and the consumer is both fundamental and negligible. The person who buys a product from a sales point is a customer, any person who uses a product, not minding where and how he/she gets it, is a consumer. Baby products such as diapers give a clear illustration. The parents are the customers while the baby is the consumer. It is however possible to be both a customer and a consumer in a business transaction, if you buy and use the product or service at the same time. Customer/consumer satisfaction is a transaction-specific affective response resulting from the customer’s/consumer’s comparison of product performance to some pre-purchase standard (Hunt, 1977 in Giese and Cote, 2000). Customer satisfaction is equally described by Oliver (1997:13) as the perceived </w:t>
      </w:r>
      <w:proofErr w:type="spellStart"/>
      <w:r w:rsidRPr="00BE4043">
        <w:rPr>
          <w:rFonts w:ascii="Times New Roman" w:hAnsi="Times New Roman" w:cs="Times New Roman"/>
        </w:rPr>
        <w:t>fulfilment</w:t>
      </w:r>
      <w:proofErr w:type="spellEnd"/>
      <w:r w:rsidRPr="00BE4043">
        <w:rPr>
          <w:rFonts w:ascii="Times New Roman" w:hAnsi="Times New Roman" w:cs="Times New Roman"/>
        </w:rPr>
        <w:t xml:space="preserve"> response and </w:t>
      </w:r>
      <w:proofErr w:type="spellStart"/>
      <w:r w:rsidRPr="00BE4043">
        <w:rPr>
          <w:rFonts w:ascii="Times New Roman" w:hAnsi="Times New Roman" w:cs="Times New Roman"/>
        </w:rPr>
        <w:t>judgement</w:t>
      </w:r>
      <w:proofErr w:type="spellEnd"/>
      <w:r w:rsidRPr="00BE4043">
        <w:rPr>
          <w:rFonts w:ascii="Times New Roman" w:hAnsi="Times New Roman" w:cs="Times New Roman"/>
        </w:rPr>
        <w:t xml:space="preserve"> of the customer, of the service or product features and promises. </w:t>
      </w:r>
      <w:proofErr w:type="gramStart"/>
      <w:r w:rsidRPr="00BE4043">
        <w:rPr>
          <w:rFonts w:ascii="Times New Roman" w:hAnsi="Times New Roman" w:cs="Times New Roman"/>
        </w:rPr>
        <w:t xml:space="preserve">The level of consumption-related </w:t>
      </w:r>
      <w:proofErr w:type="spellStart"/>
      <w:r w:rsidRPr="00BE4043">
        <w:rPr>
          <w:rFonts w:ascii="Times New Roman" w:hAnsi="Times New Roman" w:cs="Times New Roman"/>
        </w:rPr>
        <w:t>fulfilment</w:t>
      </w:r>
      <w:proofErr w:type="spellEnd"/>
      <w:r w:rsidRPr="00BE4043">
        <w:rPr>
          <w:rFonts w:ascii="Times New Roman" w:hAnsi="Times New Roman" w:cs="Times New Roman"/>
        </w:rPr>
        <w:t xml:space="preserve"> – including levels of under or over-</w:t>
      </w:r>
      <w:proofErr w:type="spellStart"/>
      <w:r w:rsidRPr="00BE4043">
        <w:rPr>
          <w:rFonts w:ascii="Times New Roman" w:hAnsi="Times New Roman" w:cs="Times New Roman"/>
        </w:rPr>
        <w:t>fulfilment</w:t>
      </w:r>
      <w:proofErr w:type="spellEnd"/>
      <w:r w:rsidRPr="00BE4043">
        <w:rPr>
          <w:rFonts w:ascii="Times New Roman" w:hAnsi="Times New Roman" w:cs="Times New Roman"/>
        </w:rPr>
        <w:t>.</w:t>
      </w:r>
      <w:proofErr w:type="gramEnd"/>
    </w:p>
    <w:p w:rsidR="000244DE" w:rsidRPr="00BE4043" w:rsidRDefault="000244DE" w:rsidP="008A7584">
      <w:pPr>
        <w:spacing w:line="240" w:lineRule="auto"/>
        <w:jc w:val="both"/>
        <w:rPr>
          <w:rFonts w:ascii="Times New Roman" w:hAnsi="Times New Roman" w:cs="Times New Roman"/>
        </w:rPr>
      </w:pPr>
      <w:r w:rsidRPr="00BE4043">
        <w:rPr>
          <w:rFonts w:ascii="Times New Roman" w:hAnsi="Times New Roman" w:cs="Times New Roman"/>
        </w:rPr>
        <w:t xml:space="preserve">From the above, the concept of customer satisfaction can be </w:t>
      </w:r>
      <w:proofErr w:type="spellStart"/>
      <w:r w:rsidRPr="00BE4043">
        <w:rPr>
          <w:rFonts w:ascii="Times New Roman" w:hAnsi="Times New Roman" w:cs="Times New Roman"/>
        </w:rPr>
        <w:t>analysed</w:t>
      </w:r>
      <w:proofErr w:type="spellEnd"/>
      <w:r w:rsidRPr="00BE4043">
        <w:rPr>
          <w:rFonts w:ascii="Times New Roman" w:hAnsi="Times New Roman" w:cs="Times New Roman"/>
        </w:rPr>
        <w:t xml:space="preserve"> through a </w:t>
      </w:r>
      <w:proofErr w:type="spellStart"/>
      <w:r w:rsidRPr="00BE4043">
        <w:rPr>
          <w:rFonts w:ascii="Times New Roman" w:hAnsi="Times New Roman" w:cs="Times New Roman"/>
        </w:rPr>
        <w:t>fulfilment</w:t>
      </w:r>
      <w:proofErr w:type="spellEnd"/>
      <w:r w:rsidRPr="00BE4043">
        <w:rPr>
          <w:rFonts w:ascii="Times New Roman" w:hAnsi="Times New Roman" w:cs="Times New Roman"/>
        </w:rPr>
        <w:t xml:space="preserve"> response or </w:t>
      </w:r>
      <w:proofErr w:type="spellStart"/>
      <w:r w:rsidRPr="00BE4043">
        <w:rPr>
          <w:rFonts w:ascii="Times New Roman" w:hAnsi="Times New Roman" w:cs="Times New Roman"/>
        </w:rPr>
        <w:t>judgement</w:t>
      </w:r>
      <w:proofErr w:type="spellEnd"/>
      <w:r w:rsidRPr="00BE4043">
        <w:rPr>
          <w:rFonts w:ascii="Times New Roman" w:hAnsi="Times New Roman" w:cs="Times New Roman"/>
        </w:rPr>
        <w:t xml:space="preserve"> of a product or service as well as the affective response of the customer to the product or service. It is the post-purchase evaluation of an offering which helps an </w:t>
      </w:r>
      <w:proofErr w:type="spellStart"/>
      <w:r w:rsidRPr="00BE4043">
        <w:rPr>
          <w:rFonts w:ascii="Times New Roman" w:hAnsi="Times New Roman" w:cs="Times New Roman"/>
        </w:rPr>
        <w:t>organisation</w:t>
      </w:r>
      <w:proofErr w:type="spellEnd"/>
      <w:r w:rsidRPr="00BE4043">
        <w:rPr>
          <w:rFonts w:ascii="Times New Roman" w:hAnsi="Times New Roman" w:cs="Times New Roman"/>
        </w:rPr>
        <w:t xml:space="preserve"> not only to determine the level of customers’ loyalty to their offering, but to also help them manage the image and relationship of their brand.</w:t>
      </w:r>
    </w:p>
    <w:p w:rsidR="000244DE" w:rsidRPr="00BE4043" w:rsidRDefault="000244DE" w:rsidP="008A7584">
      <w:pPr>
        <w:spacing w:line="240" w:lineRule="auto"/>
        <w:jc w:val="both"/>
        <w:rPr>
          <w:rFonts w:ascii="Times New Roman" w:hAnsi="Times New Roman" w:cs="Times New Roman"/>
        </w:rPr>
      </w:pPr>
      <w:r w:rsidRPr="00BE4043">
        <w:rPr>
          <w:rFonts w:ascii="Times New Roman" w:hAnsi="Times New Roman" w:cs="Times New Roman"/>
        </w:rPr>
        <w:t xml:space="preserve">The explosive growth in digital technology has fundamentally changed people’s lives. The internet has transformed consumers’ </w:t>
      </w:r>
      <w:proofErr w:type="spellStart"/>
      <w:r w:rsidRPr="00BE4043">
        <w:rPr>
          <w:rFonts w:ascii="Times New Roman" w:hAnsi="Times New Roman" w:cs="Times New Roman"/>
        </w:rPr>
        <w:t>behaviour</w:t>
      </w:r>
      <w:proofErr w:type="spellEnd"/>
      <w:r w:rsidRPr="00BE4043">
        <w:rPr>
          <w:rFonts w:ascii="Times New Roman" w:hAnsi="Times New Roman" w:cs="Times New Roman"/>
        </w:rPr>
        <w:t xml:space="preserve">; they now have access to vast amount of online information from a large and broad range of </w:t>
      </w:r>
      <w:r w:rsidRPr="00BE4043">
        <w:rPr>
          <w:rFonts w:ascii="Times New Roman" w:hAnsi="Times New Roman" w:cs="Times New Roman"/>
        </w:rPr>
        <w:lastRenderedPageBreak/>
        <w:t>sources (</w:t>
      </w:r>
      <w:proofErr w:type="spellStart"/>
      <w:r w:rsidRPr="00BE4043">
        <w:rPr>
          <w:rFonts w:ascii="Times New Roman" w:hAnsi="Times New Roman" w:cs="Times New Roman"/>
        </w:rPr>
        <w:t>Pulizzi</w:t>
      </w:r>
      <w:proofErr w:type="spellEnd"/>
      <w:r w:rsidRPr="00BE4043">
        <w:rPr>
          <w:rFonts w:ascii="Times New Roman" w:hAnsi="Times New Roman" w:cs="Times New Roman"/>
        </w:rPr>
        <w:t xml:space="preserve"> and </w:t>
      </w:r>
      <w:proofErr w:type="spellStart"/>
      <w:r w:rsidRPr="00BE4043">
        <w:rPr>
          <w:rFonts w:ascii="Times New Roman" w:hAnsi="Times New Roman" w:cs="Times New Roman"/>
        </w:rPr>
        <w:t>Barett</w:t>
      </w:r>
      <w:proofErr w:type="spellEnd"/>
      <w:r w:rsidRPr="00BE4043">
        <w:rPr>
          <w:rFonts w:ascii="Times New Roman" w:hAnsi="Times New Roman" w:cs="Times New Roman"/>
        </w:rPr>
        <w:t>, 2009). Hence, customers can find anything according to their needs and wants leading them to make an intelligent buying decision (</w:t>
      </w:r>
      <w:proofErr w:type="spellStart"/>
      <w:r w:rsidRPr="00BE4043">
        <w:rPr>
          <w:rFonts w:ascii="Times New Roman" w:hAnsi="Times New Roman" w:cs="Times New Roman"/>
        </w:rPr>
        <w:t>Pulizzi</w:t>
      </w:r>
      <w:proofErr w:type="spellEnd"/>
      <w:r w:rsidRPr="00BE4043">
        <w:rPr>
          <w:rFonts w:ascii="Times New Roman" w:hAnsi="Times New Roman" w:cs="Times New Roman"/>
        </w:rPr>
        <w:t xml:space="preserve"> and </w:t>
      </w:r>
      <w:proofErr w:type="spellStart"/>
      <w:r w:rsidRPr="00BE4043">
        <w:rPr>
          <w:rFonts w:ascii="Times New Roman" w:hAnsi="Times New Roman" w:cs="Times New Roman"/>
        </w:rPr>
        <w:t>Barett</w:t>
      </w:r>
      <w:proofErr w:type="spellEnd"/>
      <w:r w:rsidRPr="00BE4043">
        <w:rPr>
          <w:rFonts w:ascii="Times New Roman" w:hAnsi="Times New Roman" w:cs="Times New Roman"/>
        </w:rPr>
        <w:t xml:space="preserve">, 2009). Armstrong and </w:t>
      </w:r>
      <w:proofErr w:type="spellStart"/>
      <w:r w:rsidRPr="00BE4043">
        <w:rPr>
          <w:rFonts w:ascii="Times New Roman" w:hAnsi="Times New Roman" w:cs="Times New Roman"/>
        </w:rPr>
        <w:t>Kotler</w:t>
      </w:r>
      <w:proofErr w:type="spellEnd"/>
      <w:r w:rsidRPr="00BE4043">
        <w:rPr>
          <w:rFonts w:ascii="Times New Roman" w:hAnsi="Times New Roman" w:cs="Times New Roman"/>
        </w:rPr>
        <w:t xml:space="preserve"> (2013:55) emphasized that the digital age has also provided marketers with exciting new ways and efficient strategies to learn about and track customers, to create products and services tailored to suit individual customers’ needs. One of the sectors where the new technology is growing significantly is the financial institutions, especially, the banking sector. “Financial institutions, more than in the past, are doing their best to be more competitive, seeking ways to increase their customer base, reduce transaction costs, improve the quality and timeliness of response, facilitate self-service and customization” (</w:t>
      </w:r>
      <w:proofErr w:type="spellStart"/>
      <w:r w:rsidRPr="00BE4043">
        <w:rPr>
          <w:rFonts w:ascii="Times New Roman" w:hAnsi="Times New Roman" w:cs="Times New Roman"/>
        </w:rPr>
        <w:t>Shirzad</w:t>
      </w:r>
      <w:proofErr w:type="spellEnd"/>
      <w:r w:rsidRPr="00BE4043">
        <w:rPr>
          <w:rFonts w:ascii="Times New Roman" w:hAnsi="Times New Roman" w:cs="Times New Roman"/>
        </w:rPr>
        <w:t xml:space="preserve">, </w:t>
      </w:r>
      <w:proofErr w:type="spellStart"/>
      <w:r w:rsidRPr="00BE4043">
        <w:rPr>
          <w:rFonts w:ascii="Times New Roman" w:hAnsi="Times New Roman" w:cs="Times New Roman"/>
        </w:rPr>
        <w:t>Beikzad</w:t>
      </w:r>
      <w:proofErr w:type="spellEnd"/>
      <w:r w:rsidRPr="00BE4043">
        <w:rPr>
          <w:rFonts w:ascii="Times New Roman" w:hAnsi="Times New Roman" w:cs="Times New Roman"/>
        </w:rPr>
        <w:t xml:space="preserve"> and </w:t>
      </w:r>
      <w:proofErr w:type="spellStart"/>
      <w:r w:rsidRPr="00BE4043">
        <w:rPr>
          <w:rFonts w:ascii="Times New Roman" w:hAnsi="Times New Roman" w:cs="Times New Roman"/>
        </w:rPr>
        <w:t>Jafar</w:t>
      </w:r>
      <w:proofErr w:type="spellEnd"/>
      <w:r w:rsidRPr="00BE4043">
        <w:rPr>
          <w:rFonts w:ascii="Times New Roman" w:hAnsi="Times New Roman" w:cs="Times New Roman"/>
        </w:rPr>
        <w:t>, 2014), and improve customer communication and customer relationship management (</w:t>
      </w:r>
      <w:proofErr w:type="spellStart"/>
      <w:r w:rsidRPr="00BE4043">
        <w:rPr>
          <w:rFonts w:ascii="Times New Roman" w:hAnsi="Times New Roman" w:cs="Times New Roman"/>
        </w:rPr>
        <w:t>Nimako</w:t>
      </w:r>
      <w:proofErr w:type="spellEnd"/>
      <w:r w:rsidRPr="00BE4043">
        <w:rPr>
          <w:rFonts w:ascii="Times New Roman" w:hAnsi="Times New Roman" w:cs="Times New Roman"/>
        </w:rPr>
        <w:t xml:space="preserve">, </w:t>
      </w:r>
      <w:proofErr w:type="spellStart"/>
      <w:r w:rsidRPr="00BE4043">
        <w:rPr>
          <w:rFonts w:ascii="Times New Roman" w:hAnsi="Times New Roman" w:cs="Times New Roman"/>
        </w:rPr>
        <w:t>Gyamfi</w:t>
      </w:r>
      <w:proofErr w:type="spellEnd"/>
      <w:r w:rsidRPr="00BE4043">
        <w:rPr>
          <w:rFonts w:ascii="Times New Roman" w:hAnsi="Times New Roman" w:cs="Times New Roman"/>
        </w:rPr>
        <w:t xml:space="preserve"> and Wandaogou:2013:165).</w:t>
      </w:r>
    </w:p>
    <w:p w:rsidR="000244DE" w:rsidRPr="00BE4043" w:rsidRDefault="000244DE" w:rsidP="008A7584">
      <w:pPr>
        <w:spacing w:line="240" w:lineRule="auto"/>
        <w:jc w:val="both"/>
        <w:rPr>
          <w:rFonts w:ascii="Times New Roman" w:hAnsi="Times New Roman" w:cs="Times New Roman"/>
        </w:rPr>
      </w:pPr>
      <w:r w:rsidRPr="00BE4043">
        <w:rPr>
          <w:rFonts w:ascii="Times New Roman" w:hAnsi="Times New Roman" w:cs="Times New Roman"/>
        </w:rPr>
        <w:t xml:space="preserve">With the significant growth of competition in the market place, satisfying customers with high quality service and sustaining responsive communication, remains critical in building and sustaining strong relationships with customers. According to </w:t>
      </w:r>
      <w:proofErr w:type="spellStart"/>
      <w:r w:rsidRPr="00BE4043">
        <w:rPr>
          <w:rFonts w:ascii="Times New Roman" w:hAnsi="Times New Roman" w:cs="Times New Roman"/>
        </w:rPr>
        <w:t>Goosen</w:t>
      </w:r>
      <w:proofErr w:type="spellEnd"/>
      <w:r w:rsidRPr="00BE4043">
        <w:rPr>
          <w:rFonts w:ascii="Times New Roman" w:hAnsi="Times New Roman" w:cs="Times New Roman"/>
        </w:rPr>
        <w:t xml:space="preserve">, </w:t>
      </w:r>
      <w:proofErr w:type="spellStart"/>
      <w:r w:rsidRPr="00BE4043">
        <w:rPr>
          <w:rFonts w:ascii="Times New Roman" w:hAnsi="Times New Roman" w:cs="Times New Roman"/>
        </w:rPr>
        <w:t>Pampallis</w:t>
      </w:r>
      <w:proofErr w:type="spellEnd"/>
      <w:r w:rsidRPr="00BE4043">
        <w:rPr>
          <w:rFonts w:ascii="Times New Roman" w:hAnsi="Times New Roman" w:cs="Times New Roman"/>
        </w:rPr>
        <w:t xml:space="preserve">, Van </w:t>
      </w:r>
      <w:proofErr w:type="spellStart"/>
      <w:r w:rsidRPr="00BE4043">
        <w:rPr>
          <w:rFonts w:ascii="Times New Roman" w:hAnsi="Times New Roman" w:cs="Times New Roman"/>
        </w:rPr>
        <w:t>der</w:t>
      </w:r>
      <w:proofErr w:type="spellEnd"/>
      <w:r w:rsidRPr="00BE4043">
        <w:rPr>
          <w:rFonts w:ascii="Times New Roman" w:hAnsi="Times New Roman" w:cs="Times New Roman"/>
        </w:rPr>
        <w:t xml:space="preserve"> </w:t>
      </w:r>
      <w:proofErr w:type="spellStart"/>
      <w:r w:rsidRPr="00BE4043">
        <w:rPr>
          <w:rFonts w:ascii="Times New Roman" w:hAnsi="Times New Roman" w:cs="Times New Roman"/>
        </w:rPr>
        <w:t>Merwe</w:t>
      </w:r>
      <w:proofErr w:type="spellEnd"/>
      <w:r w:rsidRPr="00BE4043">
        <w:rPr>
          <w:rFonts w:ascii="Times New Roman" w:hAnsi="Times New Roman" w:cs="Times New Roman"/>
        </w:rPr>
        <w:t xml:space="preserve"> and </w:t>
      </w:r>
      <w:proofErr w:type="spellStart"/>
      <w:r w:rsidRPr="00BE4043">
        <w:rPr>
          <w:rFonts w:ascii="Times New Roman" w:hAnsi="Times New Roman" w:cs="Times New Roman"/>
        </w:rPr>
        <w:t>Mdluli</w:t>
      </w:r>
      <w:proofErr w:type="spellEnd"/>
      <w:r w:rsidRPr="00BE4043">
        <w:rPr>
          <w:rFonts w:ascii="Times New Roman" w:hAnsi="Times New Roman" w:cs="Times New Roman"/>
        </w:rPr>
        <w:t xml:space="preserve"> (2008:187), the relationship between a bank and its clients is very important, both for the bank and the customer. The banks are entrusted with customers’ money and are obliged to manage it professionally. Today, banks and indeed financial institutions have come to understand and appreciate the principles of customer service and customer satisfaction; hence, they offer a variety of services to satisfy the financial needs of their customers.</w:t>
      </w:r>
    </w:p>
    <w:p w:rsidR="000244DE" w:rsidRPr="00BE4043" w:rsidRDefault="000244DE" w:rsidP="008A7584">
      <w:pPr>
        <w:spacing w:line="240" w:lineRule="auto"/>
        <w:jc w:val="both"/>
        <w:rPr>
          <w:rFonts w:ascii="Times New Roman" w:hAnsi="Times New Roman" w:cs="Times New Roman"/>
        </w:rPr>
      </w:pPr>
      <w:r w:rsidRPr="00BE4043">
        <w:rPr>
          <w:rFonts w:ascii="Times New Roman" w:hAnsi="Times New Roman" w:cs="Times New Roman"/>
        </w:rPr>
        <w:t xml:space="preserve">With the emergence of the Internet, the hitherto distance between the buyer and seller became blurred. The internet technology now facilitates fast and accurate transactions. Internet, according to Panda (2008) is responsible for the considerable changes in the banking industry in recent years. The pace of change is likely to continue, although the future and the speed at which the changes will occur are difficult to predict. </w:t>
      </w:r>
    </w:p>
    <w:p w:rsidR="000244DE" w:rsidRPr="00BE4043" w:rsidRDefault="000244DE" w:rsidP="008A7584">
      <w:pPr>
        <w:spacing w:line="240" w:lineRule="auto"/>
        <w:jc w:val="both"/>
        <w:rPr>
          <w:rFonts w:ascii="Times New Roman" w:hAnsi="Times New Roman" w:cs="Times New Roman"/>
          <w:b/>
        </w:rPr>
      </w:pPr>
      <w:r w:rsidRPr="00BE4043">
        <w:rPr>
          <w:rFonts w:ascii="Times New Roman" w:hAnsi="Times New Roman" w:cs="Times New Roman"/>
          <w:b/>
        </w:rPr>
        <w:lastRenderedPageBreak/>
        <w:t>1.2 Statement of the Problem</w:t>
      </w:r>
    </w:p>
    <w:p w:rsidR="000244DE" w:rsidRPr="00BE4043" w:rsidRDefault="000244DE" w:rsidP="008A7584">
      <w:pPr>
        <w:spacing w:line="240" w:lineRule="auto"/>
        <w:jc w:val="both"/>
        <w:rPr>
          <w:rFonts w:ascii="Times New Roman" w:hAnsi="Times New Roman" w:cs="Times New Roman"/>
        </w:rPr>
      </w:pPr>
      <w:r w:rsidRPr="00BE4043">
        <w:rPr>
          <w:rFonts w:ascii="Times New Roman" w:hAnsi="Times New Roman" w:cs="Times New Roman"/>
        </w:rPr>
        <w:t>Information and Communication Technologies (ICT) have changed the way businesses are conducted today. The Internet has impacted the business world at a multitude of levels (Strange, 2009). The Internet is more than a platform for information sharing. Today, customers can buy goods, make their order online, book holidays, transfer and receive money, check account balance and communicate with their bank via mobile or personal computer. As a matter of fact, businesses have become more available electronically. In order to keep pace with the customers, banks started developing diverse products and services that are aided by the Internet (Online electronic money transfer, Automated Teller Machine (ATM), Point of Sales (POS), and other Internet purchase and payment platforms). Peter and Olson (2005:275) insist that the Internet banking services offer to consumers a tremendous amount of freedom and independence. The idea of Internet banking is to personalize, simplify and ensure safety. Customers who subscribe to Internet/online banking need not go to the bank physically; they need not carry cash from point “A” to “B”, because with the press of a combination of keys on the computer or cell phone, banking services such as checking account balances, transfer of funds, purchase and payment for goods and services are made within little time.</w:t>
      </w:r>
    </w:p>
    <w:p w:rsidR="000244DE" w:rsidRPr="00BE4043" w:rsidRDefault="000244DE" w:rsidP="008A7584">
      <w:pPr>
        <w:spacing w:line="240" w:lineRule="auto"/>
        <w:jc w:val="both"/>
        <w:rPr>
          <w:rFonts w:ascii="Times New Roman" w:hAnsi="Times New Roman" w:cs="Times New Roman"/>
        </w:rPr>
      </w:pPr>
      <w:r w:rsidRPr="00BE4043">
        <w:rPr>
          <w:rFonts w:ascii="Times New Roman" w:hAnsi="Times New Roman" w:cs="Times New Roman"/>
        </w:rPr>
        <w:t xml:space="preserve">Customers’ post-purchase evaluation of a service offering determines the level of satisfaction or dissatisfaction. Despite FNB’s huge investment in Information and Communication Technologies and the great benefits associated with online banking, both for the customer and the bank, customers’ complaints continue to be on the increase. As a matter of fact, the 2015 Rogers Bank Ombudsman’s annual report on banking complaints and other related issues reveal that South African banks drew the most customer complaints in 2015. The report states that a total of 5,021 cases were opened, of which, 4,899 were closed. The biggest portion of the closed cases were solved at the bank (3 431) while 1 468 were closed after the banking ombudsman’s investigations (Financial Ombudsman Report, 2015). The South African Reserve bank also </w:t>
      </w:r>
      <w:r w:rsidRPr="00BE4043">
        <w:rPr>
          <w:rFonts w:ascii="Times New Roman" w:hAnsi="Times New Roman" w:cs="Times New Roman"/>
        </w:rPr>
        <w:lastRenderedPageBreak/>
        <w:t xml:space="preserve">reports that many of the reported cases of fraud are associated with electronic payment systems linked to Internet banking (Business Tech, 2016). </w:t>
      </w:r>
    </w:p>
    <w:p w:rsidR="000244DE" w:rsidRPr="00BE4043" w:rsidRDefault="000244DE" w:rsidP="008A7584">
      <w:pPr>
        <w:spacing w:line="240" w:lineRule="auto"/>
        <w:jc w:val="both"/>
        <w:rPr>
          <w:rFonts w:ascii="Times New Roman" w:hAnsi="Times New Roman" w:cs="Times New Roman"/>
        </w:rPr>
      </w:pPr>
      <w:r w:rsidRPr="00BE4043">
        <w:rPr>
          <w:rFonts w:ascii="Times New Roman" w:hAnsi="Times New Roman" w:cs="Times New Roman"/>
        </w:rPr>
        <w:t xml:space="preserve">The modern day business is customer-centric. The customer is the major reason for any business; hence customer relationship management/customer services have become a critical department or unit of any bank. Internet related banking services are also developed to ensure freedom, safety and independence. Yet, customers complain about quality of services, security issues, and the management of their complaints, these make a number of customers and prospective customers </w:t>
      </w:r>
      <w:proofErr w:type="spellStart"/>
      <w:r w:rsidRPr="00BE4043">
        <w:rPr>
          <w:rFonts w:ascii="Times New Roman" w:hAnsi="Times New Roman" w:cs="Times New Roman"/>
        </w:rPr>
        <w:t>sceptical</w:t>
      </w:r>
      <w:proofErr w:type="spellEnd"/>
      <w:r w:rsidRPr="00BE4043">
        <w:rPr>
          <w:rFonts w:ascii="Times New Roman" w:hAnsi="Times New Roman" w:cs="Times New Roman"/>
        </w:rPr>
        <w:t xml:space="preserve"> and reluctant to fully subscribe to Internet banking services. If this be the case, then what is the benefit of Internet related banking services to the customer, what is the relevance of customer service management and </w:t>
      </w:r>
      <w:proofErr w:type="gramStart"/>
      <w:r w:rsidRPr="00BE4043">
        <w:rPr>
          <w:rFonts w:ascii="Times New Roman" w:hAnsi="Times New Roman" w:cs="Times New Roman"/>
        </w:rPr>
        <w:t>how  do</w:t>
      </w:r>
      <w:proofErr w:type="gramEnd"/>
      <w:r w:rsidRPr="00BE4043">
        <w:rPr>
          <w:rFonts w:ascii="Times New Roman" w:hAnsi="Times New Roman" w:cs="Times New Roman"/>
        </w:rPr>
        <w:t xml:space="preserve"> customers perceive bank response to their complaints?</w:t>
      </w:r>
    </w:p>
    <w:p w:rsidR="00486283" w:rsidRPr="00BE4043" w:rsidRDefault="00486283" w:rsidP="008A7584">
      <w:pPr>
        <w:spacing w:line="240" w:lineRule="auto"/>
        <w:jc w:val="both"/>
        <w:rPr>
          <w:rFonts w:ascii="Times New Roman" w:hAnsi="Times New Roman" w:cs="Times New Roman"/>
          <w:b/>
        </w:rPr>
      </w:pPr>
      <w:r w:rsidRPr="00BE4043">
        <w:rPr>
          <w:rFonts w:ascii="Times New Roman" w:hAnsi="Times New Roman" w:cs="Times New Roman"/>
          <w:b/>
        </w:rPr>
        <w:t xml:space="preserve">    </w:t>
      </w:r>
      <w:r w:rsidR="004A14E4" w:rsidRPr="00BE4043">
        <w:rPr>
          <w:rFonts w:ascii="Times New Roman" w:hAnsi="Times New Roman" w:cs="Times New Roman"/>
          <w:b/>
        </w:rPr>
        <w:t>1.3</w:t>
      </w:r>
      <w:r w:rsidRPr="00BE4043">
        <w:rPr>
          <w:rFonts w:ascii="Times New Roman" w:hAnsi="Times New Roman" w:cs="Times New Roman"/>
          <w:b/>
        </w:rPr>
        <w:t>. Objective of the Study</w:t>
      </w:r>
      <w:r w:rsidRPr="00BE4043">
        <w:rPr>
          <w:rFonts w:ascii="Times New Roman" w:hAnsi="Times New Roman" w:cs="Times New Roman"/>
          <w:b/>
        </w:rPr>
        <w:tab/>
      </w:r>
    </w:p>
    <w:p w:rsidR="00486283" w:rsidRPr="00BE4043" w:rsidRDefault="00486283" w:rsidP="008A7584">
      <w:pPr>
        <w:spacing w:line="240" w:lineRule="auto"/>
        <w:jc w:val="both"/>
        <w:rPr>
          <w:rFonts w:ascii="Times New Roman" w:hAnsi="Times New Roman" w:cs="Times New Roman"/>
        </w:rPr>
      </w:pPr>
      <w:r w:rsidRPr="00BE4043">
        <w:rPr>
          <w:rFonts w:ascii="Times New Roman" w:hAnsi="Times New Roman" w:cs="Times New Roman"/>
        </w:rPr>
        <w:t>This study aims to:</w:t>
      </w:r>
    </w:p>
    <w:p w:rsidR="00486283" w:rsidRPr="00BE4043" w:rsidRDefault="00486283" w:rsidP="008A7584">
      <w:pPr>
        <w:spacing w:line="240" w:lineRule="auto"/>
        <w:jc w:val="both"/>
        <w:rPr>
          <w:rFonts w:ascii="Times New Roman" w:hAnsi="Times New Roman" w:cs="Times New Roman"/>
        </w:rPr>
      </w:pPr>
      <w:r w:rsidRPr="00BE4043">
        <w:rPr>
          <w:rFonts w:ascii="Times New Roman" w:hAnsi="Times New Roman" w:cs="Times New Roman"/>
        </w:rPr>
        <w:t>(a)</w:t>
      </w:r>
      <w:r w:rsidRPr="00BE4043">
        <w:rPr>
          <w:rFonts w:ascii="Times New Roman" w:hAnsi="Times New Roman" w:cs="Times New Roman"/>
        </w:rPr>
        <w:tab/>
        <w:t>Evaluate the level of customer satisfaction with Internet related banking services of FNB.</w:t>
      </w:r>
    </w:p>
    <w:p w:rsidR="00486283" w:rsidRPr="00BE4043" w:rsidRDefault="00486283" w:rsidP="008A7584">
      <w:pPr>
        <w:spacing w:line="240" w:lineRule="auto"/>
        <w:jc w:val="both"/>
        <w:rPr>
          <w:rFonts w:ascii="Times New Roman" w:hAnsi="Times New Roman" w:cs="Times New Roman"/>
        </w:rPr>
      </w:pPr>
      <w:r w:rsidRPr="00BE4043">
        <w:rPr>
          <w:rFonts w:ascii="Times New Roman" w:hAnsi="Times New Roman" w:cs="Times New Roman"/>
        </w:rPr>
        <w:t>(b)</w:t>
      </w:r>
      <w:r w:rsidRPr="00BE4043">
        <w:rPr>
          <w:rFonts w:ascii="Times New Roman" w:hAnsi="Times New Roman" w:cs="Times New Roman"/>
        </w:rPr>
        <w:tab/>
        <w:t>Examine the management of customers’ complaints regarding Internet Banking Services by FNB customer service Department</w:t>
      </w:r>
    </w:p>
    <w:p w:rsidR="00486283" w:rsidRPr="00BE4043" w:rsidRDefault="00486283" w:rsidP="008A7584">
      <w:pPr>
        <w:spacing w:line="240" w:lineRule="auto"/>
        <w:jc w:val="both"/>
        <w:rPr>
          <w:rFonts w:ascii="Times New Roman" w:hAnsi="Times New Roman" w:cs="Times New Roman"/>
        </w:rPr>
      </w:pPr>
      <w:r w:rsidRPr="00BE4043">
        <w:rPr>
          <w:rFonts w:ascii="Times New Roman" w:hAnsi="Times New Roman" w:cs="Times New Roman"/>
        </w:rPr>
        <w:t>(c)</w:t>
      </w:r>
      <w:r w:rsidRPr="00BE4043">
        <w:rPr>
          <w:rFonts w:ascii="Times New Roman" w:hAnsi="Times New Roman" w:cs="Times New Roman"/>
        </w:rPr>
        <w:tab/>
        <w:t>Examine customers’ perceptions of FNB management and treatment of complaints by customer service Department</w:t>
      </w:r>
    </w:p>
    <w:p w:rsidR="00486283" w:rsidRPr="006E1C14" w:rsidRDefault="00486283" w:rsidP="008A7584">
      <w:pPr>
        <w:spacing w:line="240" w:lineRule="auto"/>
        <w:jc w:val="both"/>
        <w:rPr>
          <w:rFonts w:ascii="Times New Roman" w:hAnsi="Times New Roman" w:cs="Times New Roman"/>
          <w:b/>
          <w:sz w:val="24"/>
          <w:szCs w:val="24"/>
        </w:rPr>
      </w:pPr>
      <w:r w:rsidRPr="006E1C14">
        <w:rPr>
          <w:rFonts w:ascii="Times New Roman" w:hAnsi="Times New Roman" w:cs="Times New Roman"/>
          <w:b/>
          <w:sz w:val="24"/>
          <w:szCs w:val="24"/>
        </w:rPr>
        <w:t>1.4 Research Questions</w:t>
      </w:r>
    </w:p>
    <w:p w:rsidR="00486283" w:rsidRPr="00BE4043" w:rsidRDefault="00486283" w:rsidP="008A7584">
      <w:pPr>
        <w:spacing w:line="240" w:lineRule="auto"/>
        <w:jc w:val="both"/>
        <w:rPr>
          <w:rFonts w:ascii="Times New Roman" w:hAnsi="Times New Roman" w:cs="Times New Roman"/>
        </w:rPr>
      </w:pPr>
      <w:r w:rsidRPr="00BE4043">
        <w:rPr>
          <w:rFonts w:ascii="Times New Roman" w:hAnsi="Times New Roman" w:cs="Times New Roman"/>
        </w:rPr>
        <w:t xml:space="preserve">In order to meet the above stated objectives, this study answers the following research questions: </w:t>
      </w:r>
    </w:p>
    <w:p w:rsidR="00486283" w:rsidRPr="00BE4043" w:rsidRDefault="00486283" w:rsidP="008A7584">
      <w:pPr>
        <w:spacing w:line="240" w:lineRule="auto"/>
        <w:jc w:val="both"/>
        <w:rPr>
          <w:rFonts w:ascii="Times New Roman" w:hAnsi="Times New Roman" w:cs="Times New Roman"/>
        </w:rPr>
      </w:pPr>
      <w:r w:rsidRPr="00BE4043">
        <w:rPr>
          <w:rFonts w:ascii="Times New Roman" w:hAnsi="Times New Roman" w:cs="Times New Roman"/>
        </w:rPr>
        <w:t>(a)</w:t>
      </w:r>
      <w:r w:rsidRPr="00BE4043">
        <w:rPr>
          <w:rFonts w:ascii="Times New Roman" w:hAnsi="Times New Roman" w:cs="Times New Roman"/>
        </w:rPr>
        <w:tab/>
        <w:t>What is the level of usage of Internet related banking services of FNB by its customers?</w:t>
      </w:r>
    </w:p>
    <w:p w:rsidR="00486283" w:rsidRPr="00BE4043" w:rsidRDefault="00486283" w:rsidP="008A7584">
      <w:pPr>
        <w:spacing w:line="240" w:lineRule="auto"/>
        <w:jc w:val="both"/>
        <w:rPr>
          <w:rFonts w:ascii="Times New Roman" w:hAnsi="Times New Roman" w:cs="Times New Roman"/>
        </w:rPr>
      </w:pPr>
      <w:r w:rsidRPr="00BE4043">
        <w:rPr>
          <w:rFonts w:ascii="Times New Roman" w:hAnsi="Times New Roman" w:cs="Times New Roman"/>
        </w:rPr>
        <w:t>(b)</w:t>
      </w:r>
      <w:r w:rsidRPr="00BE4043">
        <w:rPr>
          <w:rFonts w:ascii="Times New Roman" w:hAnsi="Times New Roman" w:cs="Times New Roman"/>
        </w:rPr>
        <w:tab/>
        <w:t>What are the types and nature of the complaints of FNB customers in relation to Internet related banking services?</w:t>
      </w:r>
    </w:p>
    <w:p w:rsidR="00486283" w:rsidRPr="00BE4043" w:rsidRDefault="00486283" w:rsidP="008A7584">
      <w:pPr>
        <w:spacing w:line="240" w:lineRule="auto"/>
        <w:jc w:val="both"/>
        <w:rPr>
          <w:rFonts w:ascii="Times New Roman" w:hAnsi="Times New Roman" w:cs="Times New Roman"/>
        </w:rPr>
      </w:pPr>
      <w:r w:rsidRPr="00BE4043">
        <w:rPr>
          <w:rFonts w:ascii="Times New Roman" w:hAnsi="Times New Roman" w:cs="Times New Roman"/>
        </w:rPr>
        <w:lastRenderedPageBreak/>
        <w:t>(c)</w:t>
      </w:r>
      <w:r w:rsidRPr="00BE4043">
        <w:rPr>
          <w:rFonts w:ascii="Times New Roman" w:hAnsi="Times New Roman" w:cs="Times New Roman"/>
        </w:rPr>
        <w:tab/>
        <w:t>How are Internet related banking services complaints made, received and managed by FNB customer service unit?</w:t>
      </w:r>
    </w:p>
    <w:p w:rsidR="0070266D" w:rsidRPr="00BE4043" w:rsidRDefault="00486283" w:rsidP="008A7584">
      <w:pPr>
        <w:spacing w:line="240" w:lineRule="auto"/>
        <w:jc w:val="both"/>
        <w:rPr>
          <w:rFonts w:ascii="Times New Roman" w:hAnsi="Times New Roman" w:cs="Times New Roman"/>
        </w:rPr>
      </w:pPr>
      <w:r w:rsidRPr="00BE4043">
        <w:rPr>
          <w:rFonts w:ascii="Times New Roman" w:hAnsi="Times New Roman" w:cs="Times New Roman"/>
        </w:rPr>
        <w:t>(d)</w:t>
      </w:r>
      <w:r w:rsidRPr="00BE4043">
        <w:rPr>
          <w:rFonts w:ascii="Times New Roman" w:hAnsi="Times New Roman" w:cs="Times New Roman"/>
        </w:rPr>
        <w:tab/>
        <w:t>How do customers of FNB perceive the complaint channels and treatment of their c</w:t>
      </w:r>
      <w:r w:rsidR="0070266D" w:rsidRPr="00BE4043">
        <w:rPr>
          <w:rFonts w:ascii="Times New Roman" w:hAnsi="Times New Roman" w:cs="Times New Roman"/>
        </w:rPr>
        <w:t>omplaints?</w:t>
      </w:r>
    </w:p>
    <w:p w:rsidR="00CB125A" w:rsidRPr="006E1C14" w:rsidRDefault="00CB125A" w:rsidP="008A7584">
      <w:pPr>
        <w:pStyle w:val="Titre2"/>
        <w:spacing w:line="240" w:lineRule="auto"/>
      </w:pPr>
      <w:bookmarkStart w:id="2" w:name="_Toc479584616"/>
      <w:bookmarkStart w:id="3" w:name="_Toc499544988"/>
      <w:r w:rsidRPr="006E1C14">
        <w:t>1.4 Research questions</w:t>
      </w:r>
      <w:bookmarkEnd w:id="2"/>
      <w:bookmarkEnd w:id="3"/>
    </w:p>
    <w:p w:rsidR="00CB125A" w:rsidRPr="00BE4043" w:rsidRDefault="00CB125A" w:rsidP="008A7584">
      <w:pPr>
        <w:spacing w:after="0" w:line="240" w:lineRule="auto"/>
        <w:jc w:val="both"/>
        <w:rPr>
          <w:rFonts w:ascii="Times New Roman" w:hAnsi="Times New Roman" w:cs="Times New Roman"/>
          <w:sz w:val="24"/>
          <w:szCs w:val="24"/>
        </w:rPr>
      </w:pPr>
      <w:r w:rsidRPr="00BE4043">
        <w:rPr>
          <w:rFonts w:ascii="Times New Roman" w:hAnsi="Times New Roman" w:cs="Times New Roman"/>
          <w:sz w:val="24"/>
          <w:szCs w:val="24"/>
        </w:rPr>
        <w:t xml:space="preserve">In order to achieve the objectives of this study, the following research questions were </w:t>
      </w:r>
      <w:proofErr w:type="gramStart"/>
      <w:r w:rsidRPr="00BE4043">
        <w:rPr>
          <w:rFonts w:ascii="Times New Roman" w:hAnsi="Times New Roman" w:cs="Times New Roman"/>
          <w:sz w:val="24"/>
          <w:szCs w:val="24"/>
        </w:rPr>
        <w:t>asked</w:t>
      </w:r>
      <w:proofErr w:type="gramEnd"/>
      <w:r w:rsidRPr="00BE4043">
        <w:rPr>
          <w:rFonts w:ascii="Times New Roman" w:hAnsi="Times New Roman" w:cs="Times New Roman"/>
          <w:sz w:val="24"/>
          <w:szCs w:val="24"/>
        </w:rPr>
        <w:t>:</w:t>
      </w:r>
    </w:p>
    <w:p w:rsidR="00CB125A" w:rsidRPr="00BE4043" w:rsidRDefault="00CB125A" w:rsidP="008A7584">
      <w:pPr>
        <w:pStyle w:val="ListNumberAlfabetBrackets"/>
        <w:numPr>
          <w:ilvl w:val="0"/>
          <w:numId w:val="4"/>
        </w:numPr>
        <w:spacing w:line="240" w:lineRule="auto"/>
        <w:jc w:val="both"/>
        <w:rPr>
          <w:rFonts w:ascii="Times New Roman" w:hAnsi="Times New Roman" w:cs="Times New Roman"/>
          <w:sz w:val="24"/>
          <w:szCs w:val="24"/>
        </w:rPr>
      </w:pPr>
      <w:r w:rsidRPr="00BE4043">
        <w:rPr>
          <w:rFonts w:ascii="Times New Roman" w:hAnsi="Times New Roman" w:cs="Times New Roman"/>
          <w:sz w:val="24"/>
          <w:szCs w:val="24"/>
        </w:rPr>
        <w:t>What is the level of usage of Internet-related banking services of FNB by its customers?</w:t>
      </w:r>
    </w:p>
    <w:p w:rsidR="00CB125A" w:rsidRPr="00BE4043" w:rsidRDefault="00CB125A" w:rsidP="008A7584">
      <w:pPr>
        <w:pStyle w:val="ListNumberAlfabetBrackets"/>
        <w:numPr>
          <w:ilvl w:val="0"/>
          <w:numId w:val="4"/>
        </w:numPr>
        <w:spacing w:line="240" w:lineRule="auto"/>
        <w:jc w:val="both"/>
        <w:rPr>
          <w:rFonts w:ascii="Times New Roman" w:hAnsi="Times New Roman" w:cs="Times New Roman"/>
          <w:sz w:val="24"/>
          <w:szCs w:val="24"/>
        </w:rPr>
      </w:pPr>
      <w:r w:rsidRPr="00BE4043">
        <w:rPr>
          <w:rFonts w:ascii="Times New Roman" w:hAnsi="Times New Roman" w:cs="Times New Roman"/>
          <w:sz w:val="24"/>
          <w:szCs w:val="24"/>
        </w:rPr>
        <w:t>What are the types and nature of complaints of FNB customers in relation to Internet-related banking services?</w:t>
      </w:r>
    </w:p>
    <w:p w:rsidR="00CB125A" w:rsidRPr="00BE4043" w:rsidRDefault="00CB125A" w:rsidP="008A7584">
      <w:pPr>
        <w:pStyle w:val="ListNumberAlfabetBrackets"/>
        <w:numPr>
          <w:ilvl w:val="0"/>
          <w:numId w:val="4"/>
        </w:numPr>
        <w:spacing w:after="0" w:line="240" w:lineRule="auto"/>
        <w:jc w:val="both"/>
        <w:rPr>
          <w:rFonts w:ascii="Times New Roman" w:hAnsi="Times New Roman" w:cs="Times New Roman"/>
          <w:sz w:val="24"/>
          <w:szCs w:val="24"/>
        </w:rPr>
      </w:pPr>
      <w:r w:rsidRPr="00BE4043">
        <w:rPr>
          <w:rFonts w:ascii="Times New Roman" w:hAnsi="Times New Roman" w:cs="Times New Roman"/>
          <w:sz w:val="24"/>
          <w:szCs w:val="24"/>
        </w:rPr>
        <w:t>How are Internet-related banking services complaints made, received and managed by the customer service unit of FNB? and</w:t>
      </w:r>
    </w:p>
    <w:p w:rsidR="006E1C14" w:rsidRPr="006E1C14" w:rsidRDefault="00CB125A" w:rsidP="008A7584">
      <w:pPr>
        <w:spacing w:line="240" w:lineRule="auto"/>
        <w:jc w:val="both"/>
        <w:rPr>
          <w:rFonts w:ascii="Times New Roman" w:hAnsi="Times New Roman" w:cs="Times New Roman"/>
          <w:sz w:val="24"/>
          <w:szCs w:val="24"/>
        </w:rPr>
      </w:pPr>
      <w:r w:rsidRPr="00BE4043">
        <w:rPr>
          <w:rFonts w:ascii="Times New Roman" w:hAnsi="Times New Roman" w:cs="Times New Roman"/>
          <w:sz w:val="24"/>
          <w:szCs w:val="24"/>
        </w:rPr>
        <w:t xml:space="preserve">How do customers of FNB perceive complaint channels and treatment of their </w:t>
      </w:r>
      <w:proofErr w:type="gramStart"/>
      <w:r w:rsidRPr="00BE4043">
        <w:rPr>
          <w:rFonts w:ascii="Times New Roman" w:hAnsi="Times New Roman" w:cs="Times New Roman"/>
          <w:sz w:val="24"/>
          <w:szCs w:val="24"/>
        </w:rPr>
        <w:t>complaints</w:t>
      </w:r>
      <w:r w:rsidR="006E1C14">
        <w:rPr>
          <w:rFonts w:ascii="Times New Roman" w:hAnsi="Times New Roman" w:cs="Times New Roman"/>
          <w:sz w:val="24"/>
          <w:szCs w:val="24"/>
        </w:rPr>
        <w:t>.</w:t>
      </w:r>
      <w:proofErr w:type="gramEnd"/>
    </w:p>
    <w:p w:rsidR="00CB125A" w:rsidRPr="008A7584" w:rsidRDefault="00A248B5" w:rsidP="008A7584">
      <w:pPr>
        <w:pStyle w:val="Chapter"/>
        <w:spacing w:line="240" w:lineRule="auto"/>
        <w:rPr>
          <w:rFonts w:cs="Times New Roman"/>
          <w:sz w:val="24"/>
        </w:rPr>
      </w:pPr>
      <w:bookmarkStart w:id="4" w:name="_Toc499545010"/>
      <w:r w:rsidRPr="008A7584">
        <w:rPr>
          <w:rFonts w:cs="Times New Roman"/>
          <w:sz w:val="24"/>
        </w:rPr>
        <w:t xml:space="preserve">2. </w:t>
      </w:r>
      <w:proofErr w:type="gramStart"/>
      <w:r w:rsidR="00CB125A" w:rsidRPr="008A7584">
        <w:rPr>
          <w:rFonts w:cs="Times New Roman"/>
          <w:sz w:val="24"/>
        </w:rPr>
        <w:t xml:space="preserve">RESEARCH </w:t>
      </w:r>
      <w:r w:rsidR="006C6F11" w:rsidRPr="008A7584">
        <w:rPr>
          <w:rFonts w:cs="Times New Roman"/>
          <w:sz w:val="24"/>
        </w:rPr>
        <w:t xml:space="preserve"> APPROACH</w:t>
      </w:r>
      <w:proofErr w:type="gramEnd"/>
      <w:r w:rsidR="006C6F11" w:rsidRPr="008A7584">
        <w:rPr>
          <w:rFonts w:cs="Times New Roman"/>
          <w:sz w:val="24"/>
        </w:rPr>
        <w:t xml:space="preserve"> AND </w:t>
      </w:r>
      <w:r w:rsidR="00CB125A" w:rsidRPr="008A7584">
        <w:rPr>
          <w:rFonts w:cs="Times New Roman"/>
          <w:sz w:val="24"/>
        </w:rPr>
        <w:t>METHODOLOGY</w:t>
      </w:r>
      <w:bookmarkStart w:id="5" w:name="_Toc479584624"/>
      <w:bookmarkStart w:id="6" w:name="_Toc479584666"/>
      <w:bookmarkStart w:id="7" w:name="_Toc479585316"/>
      <w:bookmarkStart w:id="8" w:name="_Toc499207809"/>
      <w:bookmarkStart w:id="9" w:name="_Toc499545011"/>
      <w:bookmarkEnd w:id="4"/>
      <w:bookmarkEnd w:id="5"/>
      <w:bookmarkEnd w:id="6"/>
      <w:bookmarkEnd w:id="7"/>
      <w:bookmarkEnd w:id="8"/>
      <w:bookmarkEnd w:id="9"/>
    </w:p>
    <w:p w:rsidR="00CB125A" w:rsidRPr="00BE4043" w:rsidRDefault="00A248B5" w:rsidP="008A7584">
      <w:pPr>
        <w:pStyle w:val="Titre2"/>
        <w:spacing w:line="240" w:lineRule="auto"/>
      </w:pPr>
      <w:bookmarkStart w:id="10" w:name="_Toc479584625"/>
      <w:bookmarkStart w:id="11" w:name="_Toc499545012"/>
      <w:r w:rsidRPr="00BE4043">
        <w:t>2</w:t>
      </w:r>
      <w:r w:rsidR="00CB125A" w:rsidRPr="00BE4043">
        <w:t>.1 Introduction</w:t>
      </w:r>
      <w:bookmarkEnd w:id="10"/>
      <w:bookmarkEnd w:id="11"/>
    </w:p>
    <w:p w:rsidR="00A248B5" w:rsidRPr="00BE4043" w:rsidRDefault="00A248B5" w:rsidP="008A7584">
      <w:pPr>
        <w:spacing w:line="240" w:lineRule="auto"/>
        <w:jc w:val="both"/>
        <w:rPr>
          <w:rFonts w:ascii="Times New Roman" w:hAnsi="Times New Roman" w:cs="Times New Roman"/>
          <w:sz w:val="24"/>
          <w:szCs w:val="24"/>
        </w:rPr>
      </w:pPr>
      <w:r w:rsidRPr="00BE4043">
        <w:rPr>
          <w:rFonts w:ascii="Times New Roman" w:hAnsi="Times New Roman" w:cs="Times New Roman"/>
          <w:sz w:val="24"/>
          <w:szCs w:val="24"/>
        </w:rPr>
        <w:t xml:space="preserve">Thus, in order to respond to the research questions and achieve the objectives of the study, the researcher used a mixed method approach that tapped into qualitative and quantitative research. The qualitative research approach guided the researcher in understanding customer services management strategies and approaches of FNB: how complaints about Internet-related banking services are made, received and managed by FNB customer service unit. The quantitative approach, on the other hand, revealed the level of usage of Internet-related banking services of FNB by its customers </w:t>
      </w:r>
      <w:r w:rsidRPr="00BE4043">
        <w:rPr>
          <w:rFonts w:ascii="Times New Roman" w:hAnsi="Times New Roman" w:cs="Times New Roman"/>
          <w:sz w:val="24"/>
          <w:szCs w:val="24"/>
        </w:rPr>
        <w:lastRenderedPageBreak/>
        <w:t>and customers’ perception of complaint channels and treatment of such complaints.</w:t>
      </w:r>
    </w:p>
    <w:p w:rsidR="00A248B5" w:rsidRPr="00BE4043" w:rsidRDefault="00A248B5" w:rsidP="008A7584">
      <w:pPr>
        <w:spacing w:line="240" w:lineRule="auto"/>
        <w:jc w:val="both"/>
        <w:rPr>
          <w:rFonts w:ascii="Times New Roman" w:hAnsi="Times New Roman" w:cs="Times New Roman"/>
          <w:sz w:val="24"/>
          <w:szCs w:val="24"/>
        </w:rPr>
      </w:pPr>
      <w:r w:rsidRPr="00BE4043">
        <w:rPr>
          <w:rFonts w:ascii="Times New Roman" w:hAnsi="Times New Roman" w:cs="Times New Roman"/>
          <w:sz w:val="24"/>
          <w:szCs w:val="24"/>
        </w:rPr>
        <w:t>Two categories of population provided answers to the research questions. The first category consisted of the heads of the customer service department/units of FNB (Mega City and Mafikeng Mall branches). The two heads of the customer services unit of each branch (Megacity and Mafikeng Mall) were interviewed and they provided answers to research questions ‘b’ and ‘c’. The qualitative data elicited from this group, equally assisted in designing the instrument for the quantitative dimension of the study.  The second population of the study comprised of customers of FNB (those who have, and run account(s) with the bank), who work or/and reside within Mafikeng municipality of the North-West Province.</w:t>
      </w:r>
    </w:p>
    <w:p w:rsidR="00A248B5" w:rsidRPr="00BE4043" w:rsidRDefault="00A248B5" w:rsidP="008A7584">
      <w:pPr>
        <w:pStyle w:val="Titre2"/>
        <w:spacing w:line="240" w:lineRule="auto"/>
      </w:pPr>
      <w:bookmarkStart w:id="12" w:name="_Toc479584632"/>
      <w:bookmarkStart w:id="13" w:name="_Toc499545022"/>
      <w:r w:rsidRPr="00BE4043">
        <w:t>2.2 Qualitative data</w:t>
      </w:r>
      <w:bookmarkEnd w:id="12"/>
      <w:bookmarkEnd w:id="13"/>
    </w:p>
    <w:p w:rsidR="00A248B5" w:rsidRPr="00BE4043" w:rsidRDefault="00A248B5" w:rsidP="008A7584">
      <w:pPr>
        <w:spacing w:after="0" w:line="240" w:lineRule="auto"/>
        <w:jc w:val="both"/>
        <w:rPr>
          <w:rFonts w:ascii="Times New Roman" w:hAnsi="Times New Roman" w:cs="Times New Roman"/>
          <w:sz w:val="24"/>
          <w:szCs w:val="24"/>
        </w:rPr>
      </w:pPr>
      <w:r w:rsidRPr="00BE4043">
        <w:rPr>
          <w:rFonts w:ascii="Times New Roman" w:hAnsi="Times New Roman" w:cs="Times New Roman"/>
          <w:sz w:val="24"/>
          <w:szCs w:val="24"/>
        </w:rPr>
        <w:t>Qualitative data collected from two customer service management personnel of FNB guided the researcher in understanding customer services management strategies, approaches and reactions to Internet-related banking service complaints of FNB customers how the complaints are received and managed by the customer service unit of FNB, the attitude of the bank towards the complaints and challenges faced by the customer service management personnel of the bank. More importantly, data collected through interviews were useful in designing the instrument used in conducting the survey. Thematic analysis of qualitative data revealed the following:</w:t>
      </w:r>
    </w:p>
    <w:p w:rsidR="00A248B5" w:rsidRPr="00BE4043" w:rsidRDefault="00A248B5" w:rsidP="008A7584">
      <w:pPr>
        <w:pStyle w:val="Listepuces"/>
        <w:numPr>
          <w:ilvl w:val="0"/>
          <w:numId w:val="35"/>
        </w:numPr>
        <w:spacing w:after="0" w:line="240" w:lineRule="auto"/>
        <w:jc w:val="both"/>
        <w:rPr>
          <w:rFonts w:ascii="Times New Roman" w:hAnsi="Times New Roman" w:cs="Times New Roman"/>
          <w:sz w:val="24"/>
          <w:szCs w:val="24"/>
        </w:rPr>
      </w:pPr>
      <w:r w:rsidRPr="00BE4043">
        <w:rPr>
          <w:rFonts w:ascii="Times New Roman" w:hAnsi="Times New Roman" w:cs="Times New Roman"/>
          <w:sz w:val="24"/>
          <w:szCs w:val="24"/>
        </w:rPr>
        <w:t>Customers of</w:t>
      </w:r>
      <w:r w:rsidRPr="00BE4043">
        <w:rPr>
          <w:rStyle w:val="Marquedecommentaire"/>
          <w:rFonts w:ascii="Times New Roman" w:hAnsi="Times New Roman" w:cs="Times New Roman"/>
          <w:sz w:val="24"/>
          <w:szCs w:val="24"/>
        </w:rPr>
        <w:t xml:space="preserve"> F</w:t>
      </w:r>
      <w:r w:rsidRPr="00BE4043">
        <w:rPr>
          <w:rFonts w:ascii="Times New Roman" w:hAnsi="Times New Roman" w:cs="Times New Roman"/>
          <w:sz w:val="24"/>
          <w:szCs w:val="24"/>
        </w:rPr>
        <w:t>NB experience some challenges with Internet-related banking services of the bank;</w:t>
      </w:r>
    </w:p>
    <w:p w:rsidR="00A248B5" w:rsidRPr="00BE4043" w:rsidRDefault="00A248B5" w:rsidP="008A7584">
      <w:pPr>
        <w:pStyle w:val="Listepuces"/>
        <w:numPr>
          <w:ilvl w:val="0"/>
          <w:numId w:val="35"/>
        </w:numPr>
        <w:spacing w:after="0" w:line="240" w:lineRule="auto"/>
        <w:jc w:val="both"/>
        <w:rPr>
          <w:rFonts w:ascii="Times New Roman" w:hAnsi="Times New Roman" w:cs="Times New Roman"/>
          <w:sz w:val="24"/>
          <w:szCs w:val="24"/>
        </w:rPr>
      </w:pPr>
      <w:r w:rsidRPr="00BE4043">
        <w:rPr>
          <w:rFonts w:ascii="Times New Roman" w:hAnsi="Times New Roman" w:cs="Times New Roman"/>
          <w:sz w:val="24"/>
          <w:szCs w:val="24"/>
        </w:rPr>
        <w:t>Many FNB customers lodge complaints in respect of Internet-related banking services rendered by the bank;</w:t>
      </w:r>
    </w:p>
    <w:p w:rsidR="00A248B5" w:rsidRPr="00BE4043" w:rsidRDefault="00A248B5" w:rsidP="008A7584">
      <w:pPr>
        <w:pStyle w:val="Listepuces"/>
        <w:numPr>
          <w:ilvl w:val="0"/>
          <w:numId w:val="35"/>
        </w:numPr>
        <w:spacing w:after="0" w:line="240" w:lineRule="auto"/>
        <w:jc w:val="both"/>
        <w:rPr>
          <w:rFonts w:ascii="Times New Roman" w:hAnsi="Times New Roman" w:cs="Times New Roman"/>
          <w:sz w:val="24"/>
          <w:szCs w:val="24"/>
        </w:rPr>
      </w:pPr>
      <w:r w:rsidRPr="00BE4043">
        <w:rPr>
          <w:rFonts w:ascii="Times New Roman" w:hAnsi="Times New Roman" w:cs="Times New Roman"/>
          <w:sz w:val="24"/>
          <w:szCs w:val="24"/>
        </w:rPr>
        <w:t xml:space="preserve">Many FNB customers complained about the long queues and attendant delays; the customer service personnel are usually </w:t>
      </w:r>
      <w:r w:rsidRPr="00BE4043">
        <w:rPr>
          <w:rFonts w:ascii="Times New Roman" w:hAnsi="Times New Roman" w:cs="Times New Roman"/>
          <w:sz w:val="24"/>
          <w:szCs w:val="24"/>
        </w:rPr>
        <w:lastRenderedPageBreak/>
        <w:t>slow; and there are insufficient customer service personnel in the branches to attend to customer complaints;</w:t>
      </w:r>
    </w:p>
    <w:p w:rsidR="00A248B5" w:rsidRPr="00BE4043" w:rsidRDefault="00A248B5" w:rsidP="008A7584">
      <w:pPr>
        <w:pStyle w:val="Listepuces"/>
        <w:numPr>
          <w:ilvl w:val="0"/>
          <w:numId w:val="35"/>
        </w:numPr>
        <w:spacing w:after="0" w:line="240" w:lineRule="auto"/>
        <w:jc w:val="both"/>
        <w:rPr>
          <w:rFonts w:ascii="Times New Roman" w:hAnsi="Times New Roman" w:cs="Times New Roman"/>
          <w:sz w:val="24"/>
          <w:szCs w:val="24"/>
        </w:rPr>
      </w:pPr>
      <w:r w:rsidRPr="00BE4043">
        <w:rPr>
          <w:rFonts w:ascii="Times New Roman" w:hAnsi="Times New Roman" w:cs="Times New Roman"/>
          <w:sz w:val="24"/>
          <w:szCs w:val="24"/>
        </w:rPr>
        <w:t>Some FNB customers complained of unauthorised withdrawals from their accounts; about ATM dispensing machines retaining their cards; and that some ATM deposit machines do reject their bank notes;</w:t>
      </w:r>
    </w:p>
    <w:p w:rsidR="00A248B5" w:rsidRPr="00BE4043" w:rsidRDefault="00A248B5" w:rsidP="008A7584">
      <w:pPr>
        <w:pStyle w:val="Listepuces"/>
        <w:numPr>
          <w:ilvl w:val="0"/>
          <w:numId w:val="35"/>
        </w:numPr>
        <w:spacing w:after="0" w:line="240" w:lineRule="auto"/>
        <w:jc w:val="both"/>
        <w:rPr>
          <w:rFonts w:ascii="Times New Roman" w:hAnsi="Times New Roman" w:cs="Times New Roman"/>
          <w:sz w:val="24"/>
          <w:szCs w:val="24"/>
        </w:rPr>
      </w:pPr>
      <w:r w:rsidRPr="00BE4043">
        <w:rPr>
          <w:rFonts w:ascii="Times New Roman" w:hAnsi="Times New Roman" w:cs="Times New Roman"/>
          <w:sz w:val="24"/>
          <w:szCs w:val="24"/>
        </w:rPr>
        <w:t xml:space="preserve">Some customers also complained about the delays experienced in online transfer of funds. They complained of the delay and the stress of downloading the FNB application on their phones or computer; </w:t>
      </w:r>
    </w:p>
    <w:p w:rsidR="00A248B5" w:rsidRPr="00BE4043" w:rsidRDefault="00A248B5" w:rsidP="008A7584">
      <w:pPr>
        <w:pStyle w:val="Listepuces"/>
        <w:numPr>
          <w:ilvl w:val="0"/>
          <w:numId w:val="35"/>
        </w:numPr>
        <w:spacing w:after="0" w:line="240" w:lineRule="auto"/>
        <w:jc w:val="both"/>
        <w:rPr>
          <w:rFonts w:ascii="Times New Roman" w:hAnsi="Times New Roman" w:cs="Times New Roman"/>
          <w:sz w:val="24"/>
          <w:szCs w:val="24"/>
        </w:rPr>
      </w:pPr>
      <w:r w:rsidRPr="00BE4043">
        <w:rPr>
          <w:rFonts w:ascii="Times New Roman" w:hAnsi="Times New Roman" w:cs="Times New Roman"/>
          <w:sz w:val="24"/>
          <w:szCs w:val="24"/>
        </w:rPr>
        <w:t>The customer service management staff are well-trained to deal with all complaints of customers;</w:t>
      </w:r>
    </w:p>
    <w:p w:rsidR="00A248B5" w:rsidRPr="00BE4043" w:rsidRDefault="00A248B5" w:rsidP="008A7584">
      <w:pPr>
        <w:pStyle w:val="Listepuces"/>
        <w:numPr>
          <w:ilvl w:val="0"/>
          <w:numId w:val="35"/>
        </w:numPr>
        <w:spacing w:after="0" w:line="240" w:lineRule="auto"/>
        <w:jc w:val="both"/>
        <w:rPr>
          <w:rFonts w:ascii="Times New Roman" w:hAnsi="Times New Roman" w:cs="Times New Roman"/>
          <w:sz w:val="24"/>
          <w:szCs w:val="24"/>
        </w:rPr>
      </w:pPr>
      <w:r w:rsidRPr="00BE4043">
        <w:rPr>
          <w:rFonts w:ascii="Times New Roman" w:hAnsi="Times New Roman" w:cs="Times New Roman"/>
          <w:sz w:val="24"/>
          <w:szCs w:val="24"/>
        </w:rPr>
        <w:t>There are laid down procedures and channels through which customers’ complaints must pass through;</w:t>
      </w:r>
    </w:p>
    <w:p w:rsidR="00A248B5" w:rsidRPr="00BE4043" w:rsidRDefault="00A248B5" w:rsidP="008A7584">
      <w:pPr>
        <w:pStyle w:val="Listepuces"/>
        <w:numPr>
          <w:ilvl w:val="0"/>
          <w:numId w:val="35"/>
        </w:numPr>
        <w:spacing w:before="240" w:after="0" w:line="240" w:lineRule="auto"/>
        <w:jc w:val="both"/>
        <w:rPr>
          <w:rFonts w:ascii="Times New Roman" w:hAnsi="Times New Roman" w:cs="Times New Roman"/>
          <w:sz w:val="24"/>
          <w:szCs w:val="24"/>
        </w:rPr>
      </w:pPr>
      <w:r w:rsidRPr="00BE4043">
        <w:rPr>
          <w:rFonts w:ascii="Times New Roman" w:hAnsi="Times New Roman" w:cs="Times New Roman"/>
          <w:sz w:val="24"/>
          <w:szCs w:val="24"/>
        </w:rPr>
        <w:t xml:space="preserve">Though the bank is willing to assist and resolve every customer’s complaint, not every complaint is resolved in favour of the customer. As such, some customers leave dissatisfied; </w:t>
      </w:r>
    </w:p>
    <w:p w:rsidR="00A248B5" w:rsidRPr="00BE4043" w:rsidRDefault="00A248B5" w:rsidP="008A7584">
      <w:pPr>
        <w:pStyle w:val="Listepuces"/>
        <w:numPr>
          <w:ilvl w:val="0"/>
          <w:numId w:val="35"/>
        </w:numPr>
        <w:spacing w:before="240" w:after="0" w:line="240" w:lineRule="auto"/>
        <w:jc w:val="both"/>
        <w:rPr>
          <w:rFonts w:ascii="Times New Roman" w:hAnsi="Times New Roman" w:cs="Times New Roman"/>
          <w:sz w:val="24"/>
          <w:szCs w:val="24"/>
        </w:rPr>
      </w:pPr>
      <w:r w:rsidRPr="00BE4043">
        <w:rPr>
          <w:rFonts w:ascii="Times New Roman" w:hAnsi="Times New Roman" w:cs="Times New Roman"/>
          <w:sz w:val="24"/>
          <w:szCs w:val="24"/>
        </w:rPr>
        <w:t>Most customers are impatient to go through the procedure and waiting period.</w:t>
      </w:r>
      <w:bookmarkStart w:id="14" w:name="_Toc479584633"/>
      <w:bookmarkStart w:id="15" w:name="_Toc499545023"/>
    </w:p>
    <w:p w:rsidR="00A248B5" w:rsidRPr="00BE4043" w:rsidRDefault="00A248B5" w:rsidP="008A7584">
      <w:pPr>
        <w:pStyle w:val="Titre2"/>
        <w:spacing w:line="240" w:lineRule="auto"/>
      </w:pPr>
      <w:r w:rsidRPr="00BE4043">
        <w:t>2.3 Quantitative data</w:t>
      </w:r>
      <w:bookmarkEnd w:id="14"/>
      <w:bookmarkEnd w:id="15"/>
    </w:p>
    <w:p w:rsidR="00A248B5" w:rsidRPr="00BE4043" w:rsidRDefault="00A248B5" w:rsidP="008A7584">
      <w:pPr>
        <w:spacing w:after="0" w:line="240" w:lineRule="auto"/>
        <w:jc w:val="both"/>
        <w:rPr>
          <w:rFonts w:ascii="Times New Roman" w:hAnsi="Times New Roman" w:cs="Times New Roman"/>
          <w:sz w:val="24"/>
          <w:szCs w:val="24"/>
        </w:rPr>
      </w:pPr>
      <w:r w:rsidRPr="00BE4043">
        <w:rPr>
          <w:rFonts w:ascii="Times New Roman" w:hAnsi="Times New Roman" w:cs="Times New Roman"/>
          <w:sz w:val="24"/>
          <w:szCs w:val="24"/>
        </w:rPr>
        <w:t>Below is the analysis and interpretation of the quantitative data collected through the use of a questionnaire.</w:t>
      </w:r>
    </w:p>
    <w:p w:rsidR="00A248B5" w:rsidRPr="00E01FEA" w:rsidRDefault="00A248B5" w:rsidP="008A7584">
      <w:pPr>
        <w:pStyle w:val="CaptionTopTblFig"/>
        <w:spacing w:line="240" w:lineRule="auto"/>
        <w:jc w:val="both"/>
        <w:rPr>
          <w:rFonts w:eastAsia="Calibri" w:cs="Times New Roman"/>
          <w:sz w:val="16"/>
          <w:szCs w:val="16"/>
        </w:rPr>
      </w:pPr>
      <w:bookmarkStart w:id="16" w:name="_Toc479585428"/>
      <w:proofErr w:type="gramStart"/>
      <w:r w:rsidRPr="00E01FEA">
        <w:rPr>
          <w:rFonts w:cs="Times New Roman"/>
          <w:sz w:val="16"/>
          <w:szCs w:val="16"/>
        </w:rPr>
        <w:t>Table</w:t>
      </w:r>
      <w:r w:rsidR="00BF57F8" w:rsidRPr="00E01FEA">
        <w:rPr>
          <w:rFonts w:cs="Times New Roman"/>
          <w:sz w:val="16"/>
          <w:szCs w:val="16"/>
        </w:rPr>
        <w:fldChar w:fldCharType="begin"/>
      </w:r>
      <w:r w:rsidRPr="00E01FEA">
        <w:rPr>
          <w:rFonts w:cs="Times New Roman"/>
          <w:sz w:val="16"/>
          <w:szCs w:val="16"/>
        </w:rPr>
        <w:instrText xml:space="preserve"> STYLEREF 1 \s </w:instrText>
      </w:r>
      <w:r w:rsidR="00BF57F8" w:rsidRPr="00E01FEA">
        <w:rPr>
          <w:rFonts w:cs="Times New Roman"/>
          <w:sz w:val="16"/>
          <w:szCs w:val="16"/>
        </w:rPr>
        <w:fldChar w:fldCharType="separate"/>
      </w:r>
      <w:r w:rsidRPr="00E01FEA">
        <w:rPr>
          <w:rFonts w:cs="Times New Roman"/>
          <w:noProof/>
          <w:sz w:val="16"/>
          <w:szCs w:val="16"/>
        </w:rPr>
        <w:t>4</w:t>
      </w:r>
      <w:r w:rsidR="00BF57F8" w:rsidRPr="00E01FEA">
        <w:rPr>
          <w:rFonts w:cs="Times New Roman"/>
          <w:noProof/>
          <w:sz w:val="16"/>
          <w:szCs w:val="16"/>
        </w:rPr>
        <w:fldChar w:fldCharType="end"/>
      </w:r>
      <w:r w:rsidRPr="00E01FEA">
        <w:rPr>
          <w:rFonts w:cs="Times New Roman"/>
          <w:sz w:val="16"/>
          <w:szCs w:val="16"/>
        </w:rPr>
        <w:t>.</w:t>
      </w:r>
      <w:proofErr w:type="gramEnd"/>
      <w:r w:rsidR="00BF57F8" w:rsidRPr="00E01FEA">
        <w:rPr>
          <w:rFonts w:cs="Times New Roman"/>
          <w:sz w:val="16"/>
          <w:szCs w:val="16"/>
        </w:rPr>
        <w:fldChar w:fldCharType="begin"/>
      </w:r>
      <w:r w:rsidRPr="00E01FEA">
        <w:rPr>
          <w:rFonts w:cs="Times New Roman"/>
          <w:sz w:val="16"/>
          <w:szCs w:val="16"/>
        </w:rPr>
        <w:instrText xml:space="preserve"> SEQ Table \* ARABIC \s 1 </w:instrText>
      </w:r>
      <w:r w:rsidR="00BF57F8" w:rsidRPr="00E01FEA">
        <w:rPr>
          <w:rFonts w:cs="Times New Roman"/>
          <w:sz w:val="16"/>
          <w:szCs w:val="16"/>
        </w:rPr>
        <w:fldChar w:fldCharType="separate"/>
      </w:r>
      <w:r w:rsidRPr="00E01FEA">
        <w:rPr>
          <w:rFonts w:cs="Times New Roman"/>
          <w:noProof/>
          <w:sz w:val="16"/>
          <w:szCs w:val="16"/>
        </w:rPr>
        <w:t>1</w:t>
      </w:r>
      <w:r w:rsidR="00BF57F8" w:rsidRPr="00E01FEA">
        <w:rPr>
          <w:rFonts w:cs="Times New Roman"/>
          <w:noProof/>
          <w:sz w:val="16"/>
          <w:szCs w:val="16"/>
        </w:rPr>
        <w:fldChar w:fldCharType="end"/>
      </w:r>
      <w:r w:rsidRPr="00E01FEA">
        <w:rPr>
          <w:rFonts w:cs="Times New Roman"/>
          <w:noProof/>
          <w:sz w:val="16"/>
          <w:szCs w:val="16"/>
        </w:rPr>
        <w:t xml:space="preserve">: </w:t>
      </w:r>
      <w:r w:rsidRPr="00E01FEA">
        <w:rPr>
          <w:rFonts w:eastAsia="Calibri" w:cs="Times New Roman"/>
          <w:sz w:val="16"/>
          <w:szCs w:val="16"/>
        </w:rPr>
        <w:t>Distribution of respondents according to age group</w:t>
      </w:r>
      <w:bookmarkEnd w:id="16"/>
    </w:p>
    <w:tbl>
      <w:tblPr>
        <w:tblStyle w:val="TableGrid1"/>
        <w:tblW w:w="4813" w:type="pct"/>
        <w:tblLook w:val="04A0"/>
      </w:tblPr>
      <w:tblGrid>
        <w:gridCol w:w="1481"/>
        <w:gridCol w:w="1480"/>
        <w:gridCol w:w="1479"/>
      </w:tblGrid>
      <w:tr w:rsidR="00A248B5" w:rsidRPr="00E01FEA" w:rsidTr="006152DE">
        <w:trPr>
          <w:trHeight w:val="491"/>
        </w:trPr>
        <w:tc>
          <w:tcPr>
            <w:tcW w:w="1667"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Age</w:t>
            </w:r>
          </w:p>
        </w:tc>
        <w:tc>
          <w:tcPr>
            <w:tcW w:w="1667"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Frequency</w:t>
            </w:r>
          </w:p>
        </w:tc>
        <w:tc>
          <w:tcPr>
            <w:tcW w:w="1666"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Percentage</w:t>
            </w:r>
          </w:p>
        </w:tc>
      </w:tr>
      <w:tr w:rsidR="00A248B5" w:rsidRPr="00E01FEA" w:rsidTr="006152DE">
        <w:trPr>
          <w:trHeight w:val="478"/>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18-30 years</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50</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50.0</w:t>
            </w:r>
          </w:p>
        </w:tc>
      </w:tr>
      <w:tr w:rsidR="00A248B5" w:rsidRPr="00E01FEA" w:rsidTr="006152DE">
        <w:trPr>
          <w:trHeight w:val="478"/>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31-43 years</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33</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33.0</w:t>
            </w:r>
          </w:p>
        </w:tc>
      </w:tr>
      <w:tr w:rsidR="00A248B5" w:rsidRPr="00E01FEA" w:rsidTr="006152DE">
        <w:trPr>
          <w:trHeight w:val="491"/>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44-56 years</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14</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14.0</w:t>
            </w:r>
          </w:p>
        </w:tc>
      </w:tr>
      <w:tr w:rsidR="00A248B5" w:rsidRPr="00E01FEA" w:rsidTr="006152DE">
        <w:trPr>
          <w:trHeight w:val="478"/>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57-69 years</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3</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3.0</w:t>
            </w:r>
          </w:p>
        </w:tc>
      </w:tr>
      <w:tr w:rsidR="00A248B5" w:rsidRPr="00E01FEA" w:rsidTr="006152DE">
        <w:trPr>
          <w:trHeight w:val="491"/>
        </w:trPr>
        <w:tc>
          <w:tcPr>
            <w:tcW w:w="1667"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Total</w:t>
            </w:r>
          </w:p>
        </w:tc>
        <w:tc>
          <w:tcPr>
            <w:tcW w:w="1667"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c>
          <w:tcPr>
            <w:tcW w:w="1666"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r>
    </w:tbl>
    <w:p w:rsidR="00A248B5" w:rsidRPr="00E01FEA" w:rsidRDefault="00A248B5" w:rsidP="008A7584">
      <w:pPr>
        <w:pStyle w:val="CaptionTopTblFig"/>
        <w:spacing w:line="240" w:lineRule="auto"/>
        <w:jc w:val="both"/>
        <w:rPr>
          <w:rFonts w:eastAsia="Calibri" w:cs="Times New Roman"/>
          <w:sz w:val="16"/>
          <w:szCs w:val="16"/>
          <w:lang w:val="en-US" w:eastAsia="zh-CN"/>
        </w:rPr>
      </w:pPr>
      <w:bookmarkStart w:id="17" w:name="_Toc479585429"/>
      <w:proofErr w:type="gramStart"/>
      <w:r w:rsidRPr="00E01FEA">
        <w:rPr>
          <w:rFonts w:cs="Times New Roman"/>
          <w:sz w:val="16"/>
          <w:szCs w:val="16"/>
        </w:rPr>
        <w:lastRenderedPageBreak/>
        <w:t>Table</w:t>
      </w:r>
      <w:r w:rsidR="00BF57F8" w:rsidRPr="00E01FEA">
        <w:rPr>
          <w:rFonts w:cs="Times New Roman"/>
          <w:sz w:val="16"/>
          <w:szCs w:val="16"/>
        </w:rPr>
        <w:fldChar w:fldCharType="begin"/>
      </w:r>
      <w:r w:rsidRPr="00E01FEA">
        <w:rPr>
          <w:rFonts w:cs="Times New Roman"/>
          <w:sz w:val="16"/>
          <w:szCs w:val="16"/>
        </w:rPr>
        <w:instrText xml:space="preserve"> STYLEREF 1 \s </w:instrText>
      </w:r>
      <w:r w:rsidR="00BF57F8" w:rsidRPr="00E01FEA">
        <w:rPr>
          <w:rFonts w:cs="Times New Roman"/>
          <w:sz w:val="16"/>
          <w:szCs w:val="16"/>
        </w:rPr>
        <w:fldChar w:fldCharType="separate"/>
      </w:r>
      <w:r w:rsidRPr="00E01FEA">
        <w:rPr>
          <w:rFonts w:cs="Times New Roman"/>
          <w:noProof/>
          <w:sz w:val="16"/>
          <w:szCs w:val="16"/>
        </w:rPr>
        <w:t>4</w:t>
      </w:r>
      <w:r w:rsidR="00BF57F8" w:rsidRPr="00E01FEA">
        <w:rPr>
          <w:rFonts w:cs="Times New Roman"/>
          <w:noProof/>
          <w:sz w:val="16"/>
          <w:szCs w:val="16"/>
        </w:rPr>
        <w:fldChar w:fldCharType="end"/>
      </w:r>
      <w:r w:rsidRPr="00E01FEA">
        <w:rPr>
          <w:rFonts w:cs="Times New Roman"/>
          <w:noProof/>
          <w:sz w:val="16"/>
          <w:szCs w:val="16"/>
        </w:rPr>
        <w:t>.</w:t>
      </w:r>
      <w:proofErr w:type="gramEnd"/>
      <w:r w:rsidR="00BF57F8" w:rsidRPr="00E01FEA">
        <w:rPr>
          <w:rFonts w:cs="Times New Roman"/>
          <w:sz w:val="16"/>
          <w:szCs w:val="16"/>
        </w:rPr>
        <w:fldChar w:fldCharType="begin"/>
      </w:r>
      <w:r w:rsidRPr="00E01FEA">
        <w:rPr>
          <w:rFonts w:cs="Times New Roman"/>
          <w:sz w:val="16"/>
          <w:szCs w:val="16"/>
        </w:rPr>
        <w:instrText xml:space="preserve"> SEQ Table \* ARABIC \s 1 </w:instrText>
      </w:r>
      <w:r w:rsidR="00BF57F8" w:rsidRPr="00E01FEA">
        <w:rPr>
          <w:rFonts w:cs="Times New Roman"/>
          <w:sz w:val="16"/>
          <w:szCs w:val="16"/>
        </w:rPr>
        <w:fldChar w:fldCharType="separate"/>
      </w:r>
      <w:r w:rsidRPr="00E01FEA">
        <w:rPr>
          <w:rFonts w:cs="Times New Roman"/>
          <w:noProof/>
          <w:sz w:val="16"/>
          <w:szCs w:val="16"/>
        </w:rPr>
        <w:t>2</w:t>
      </w:r>
      <w:r w:rsidR="00BF57F8" w:rsidRPr="00E01FEA">
        <w:rPr>
          <w:rFonts w:cs="Times New Roman"/>
          <w:noProof/>
          <w:sz w:val="16"/>
          <w:szCs w:val="16"/>
        </w:rPr>
        <w:fldChar w:fldCharType="end"/>
      </w:r>
      <w:r w:rsidRPr="00E01FEA">
        <w:rPr>
          <w:rFonts w:cs="Times New Roman"/>
          <w:noProof/>
          <w:sz w:val="16"/>
          <w:szCs w:val="16"/>
        </w:rPr>
        <w:t xml:space="preserve">: </w:t>
      </w:r>
      <w:r w:rsidRPr="00E01FEA">
        <w:rPr>
          <w:rFonts w:eastAsia="Calibri" w:cs="Times New Roman"/>
          <w:sz w:val="16"/>
          <w:szCs w:val="16"/>
        </w:rPr>
        <w:t>Distribution of respondents according to gender</w:t>
      </w:r>
      <w:bookmarkEnd w:id="17"/>
    </w:p>
    <w:tbl>
      <w:tblPr>
        <w:tblStyle w:val="TableGrid1"/>
        <w:tblW w:w="4827" w:type="pct"/>
        <w:tblLook w:val="04A0"/>
      </w:tblPr>
      <w:tblGrid>
        <w:gridCol w:w="1485"/>
        <w:gridCol w:w="1484"/>
        <w:gridCol w:w="1483"/>
      </w:tblGrid>
      <w:tr w:rsidR="00A248B5" w:rsidRPr="00E01FEA" w:rsidTr="006152DE">
        <w:trPr>
          <w:trHeight w:val="298"/>
        </w:trPr>
        <w:tc>
          <w:tcPr>
            <w:tcW w:w="1667"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Sex</w:t>
            </w:r>
          </w:p>
        </w:tc>
        <w:tc>
          <w:tcPr>
            <w:tcW w:w="1667"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Frequency</w:t>
            </w:r>
          </w:p>
        </w:tc>
        <w:tc>
          <w:tcPr>
            <w:tcW w:w="1666"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Percentage</w:t>
            </w:r>
          </w:p>
        </w:tc>
      </w:tr>
      <w:tr w:rsidR="00A248B5" w:rsidRPr="00E01FEA" w:rsidTr="006152DE">
        <w:trPr>
          <w:trHeight w:val="290"/>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Male</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56</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56.0</w:t>
            </w:r>
          </w:p>
        </w:tc>
      </w:tr>
      <w:tr w:rsidR="00A248B5" w:rsidRPr="00E01FEA" w:rsidTr="006152DE">
        <w:trPr>
          <w:trHeight w:val="298"/>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Female</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44</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44.0</w:t>
            </w:r>
          </w:p>
        </w:tc>
      </w:tr>
      <w:tr w:rsidR="00A248B5" w:rsidRPr="00E01FEA" w:rsidTr="006152DE">
        <w:trPr>
          <w:trHeight w:val="298"/>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Total</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100</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100</w:t>
            </w:r>
          </w:p>
        </w:tc>
      </w:tr>
    </w:tbl>
    <w:p w:rsidR="00A248B5" w:rsidRPr="00E01FEA" w:rsidRDefault="00A248B5" w:rsidP="008A7584">
      <w:pPr>
        <w:pStyle w:val="CaptionTopTblFig"/>
        <w:spacing w:line="240" w:lineRule="auto"/>
        <w:jc w:val="both"/>
        <w:rPr>
          <w:rFonts w:eastAsia="Calibri" w:cs="Times New Roman"/>
          <w:sz w:val="16"/>
          <w:szCs w:val="16"/>
          <w:lang w:val="en-US" w:eastAsia="zh-CN"/>
        </w:rPr>
      </w:pPr>
      <w:bookmarkStart w:id="18" w:name="_Toc479585430"/>
      <w:proofErr w:type="gramStart"/>
      <w:r w:rsidRPr="00E01FEA">
        <w:rPr>
          <w:rFonts w:cs="Times New Roman"/>
          <w:sz w:val="16"/>
          <w:szCs w:val="16"/>
        </w:rPr>
        <w:t>Table</w:t>
      </w:r>
      <w:r w:rsidR="00BF57F8" w:rsidRPr="00E01FEA">
        <w:rPr>
          <w:rFonts w:cs="Times New Roman"/>
          <w:sz w:val="16"/>
          <w:szCs w:val="16"/>
        </w:rPr>
        <w:fldChar w:fldCharType="begin"/>
      </w:r>
      <w:r w:rsidRPr="00E01FEA">
        <w:rPr>
          <w:rFonts w:cs="Times New Roman"/>
          <w:sz w:val="16"/>
          <w:szCs w:val="16"/>
        </w:rPr>
        <w:instrText xml:space="preserve"> STYLEREF 1 \s </w:instrText>
      </w:r>
      <w:r w:rsidR="00BF57F8" w:rsidRPr="00E01FEA">
        <w:rPr>
          <w:rFonts w:cs="Times New Roman"/>
          <w:sz w:val="16"/>
          <w:szCs w:val="16"/>
        </w:rPr>
        <w:fldChar w:fldCharType="separate"/>
      </w:r>
      <w:r w:rsidRPr="00E01FEA">
        <w:rPr>
          <w:rFonts w:cs="Times New Roman"/>
          <w:noProof/>
          <w:sz w:val="16"/>
          <w:szCs w:val="16"/>
        </w:rPr>
        <w:t>4</w:t>
      </w:r>
      <w:r w:rsidR="00BF57F8" w:rsidRPr="00E01FEA">
        <w:rPr>
          <w:rFonts w:cs="Times New Roman"/>
          <w:noProof/>
          <w:sz w:val="16"/>
          <w:szCs w:val="16"/>
        </w:rPr>
        <w:fldChar w:fldCharType="end"/>
      </w:r>
      <w:r w:rsidRPr="00E01FEA">
        <w:rPr>
          <w:rFonts w:cs="Times New Roman"/>
          <w:noProof/>
          <w:sz w:val="16"/>
          <w:szCs w:val="16"/>
        </w:rPr>
        <w:t>.</w:t>
      </w:r>
      <w:proofErr w:type="gramEnd"/>
      <w:r w:rsidR="00BF57F8" w:rsidRPr="00E01FEA">
        <w:rPr>
          <w:rFonts w:cs="Times New Roman"/>
          <w:sz w:val="16"/>
          <w:szCs w:val="16"/>
        </w:rPr>
        <w:fldChar w:fldCharType="begin"/>
      </w:r>
      <w:r w:rsidRPr="00E01FEA">
        <w:rPr>
          <w:rFonts w:cs="Times New Roman"/>
          <w:sz w:val="16"/>
          <w:szCs w:val="16"/>
        </w:rPr>
        <w:instrText xml:space="preserve"> SEQ Table \* ARABIC \s 1 </w:instrText>
      </w:r>
      <w:r w:rsidR="00BF57F8" w:rsidRPr="00E01FEA">
        <w:rPr>
          <w:rFonts w:cs="Times New Roman"/>
          <w:sz w:val="16"/>
          <w:szCs w:val="16"/>
        </w:rPr>
        <w:fldChar w:fldCharType="separate"/>
      </w:r>
      <w:r w:rsidRPr="00E01FEA">
        <w:rPr>
          <w:rFonts w:cs="Times New Roman"/>
          <w:noProof/>
          <w:sz w:val="16"/>
          <w:szCs w:val="16"/>
        </w:rPr>
        <w:t>3</w:t>
      </w:r>
      <w:r w:rsidR="00BF57F8" w:rsidRPr="00E01FEA">
        <w:rPr>
          <w:rFonts w:cs="Times New Roman"/>
          <w:noProof/>
          <w:sz w:val="16"/>
          <w:szCs w:val="16"/>
        </w:rPr>
        <w:fldChar w:fldCharType="end"/>
      </w:r>
      <w:r w:rsidRPr="00E01FEA">
        <w:rPr>
          <w:rFonts w:cs="Times New Roman"/>
          <w:noProof/>
          <w:sz w:val="16"/>
          <w:szCs w:val="16"/>
        </w:rPr>
        <w:t xml:space="preserve">: </w:t>
      </w:r>
      <w:r w:rsidRPr="00E01FEA">
        <w:rPr>
          <w:rFonts w:eastAsia="Calibri" w:cs="Times New Roman"/>
          <w:sz w:val="16"/>
          <w:szCs w:val="16"/>
          <w:lang w:val="en-US" w:eastAsia="zh-CN"/>
        </w:rPr>
        <w:t>Distribution of respondents according to nationality</w:t>
      </w:r>
      <w:bookmarkEnd w:id="18"/>
    </w:p>
    <w:tbl>
      <w:tblPr>
        <w:tblStyle w:val="TableGrid1"/>
        <w:tblW w:w="4748" w:type="pct"/>
        <w:tblLook w:val="04A0"/>
      </w:tblPr>
      <w:tblGrid>
        <w:gridCol w:w="1461"/>
        <w:gridCol w:w="1460"/>
        <w:gridCol w:w="1459"/>
      </w:tblGrid>
      <w:tr w:rsidR="00A248B5" w:rsidRPr="00E01FEA" w:rsidTr="006152DE">
        <w:trPr>
          <w:trHeight w:val="484"/>
        </w:trPr>
        <w:tc>
          <w:tcPr>
            <w:tcW w:w="1667"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Nationality</w:t>
            </w:r>
          </w:p>
        </w:tc>
        <w:tc>
          <w:tcPr>
            <w:tcW w:w="1667"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Frequency</w:t>
            </w:r>
          </w:p>
        </w:tc>
        <w:tc>
          <w:tcPr>
            <w:tcW w:w="1666"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Percentage</w:t>
            </w:r>
          </w:p>
        </w:tc>
      </w:tr>
      <w:tr w:rsidR="00A248B5" w:rsidRPr="00E01FEA" w:rsidTr="006152DE">
        <w:trPr>
          <w:trHeight w:val="484"/>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South African</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70</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70.0</w:t>
            </w:r>
          </w:p>
        </w:tc>
      </w:tr>
      <w:tr w:rsidR="00A248B5" w:rsidRPr="00E01FEA" w:rsidTr="006152DE">
        <w:trPr>
          <w:trHeight w:val="484"/>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Other</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30</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30.0</w:t>
            </w:r>
          </w:p>
        </w:tc>
      </w:tr>
      <w:tr w:rsidR="00A248B5" w:rsidRPr="00E01FEA" w:rsidTr="006152DE">
        <w:trPr>
          <w:trHeight w:val="499"/>
        </w:trPr>
        <w:tc>
          <w:tcPr>
            <w:tcW w:w="1667"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Total</w:t>
            </w:r>
          </w:p>
        </w:tc>
        <w:tc>
          <w:tcPr>
            <w:tcW w:w="1667"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c>
          <w:tcPr>
            <w:tcW w:w="1666"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r>
    </w:tbl>
    <w:p w:rsidR="00A248B5" w:rsidRPr="00E01FEA" w:rsidRDefault="00A248B5" w:rsidP="008A7584">
      <w:pPr>
        <w:pStyle w:val="CaptionTopTblFig"/>
        <w:spacing w:line="240" w:lineRule="auto"/>
        <w:jc w:val="both"/>
        <w:rPr>
          <w:rFonts w:eastAsia="Calibri" w:cs="Times New Roman"/>
          <w:sz w:val="16"/>
          <w:szCs w:val="16"/>
          <w:lang w:val="en-US" w:eastAsia="zh-CN"/>
        </w:rPr>
      </w:pPr>
      <w:bookmarkStart w:id="19" w:name="_Toc479585431"/>
      <w:proofErr w:type="gramStart"/>
      <w:r w:rsidRPr="00E01FEA">
        <w:rPr>
          <w:rFonts w:cs="Times New Roman"/>
          <w:sz w:val="16"/>
          <w:szCs w:val="16"/>
        </w:rPr>
        <w:t>Table</w:t>
      </w:r>
      <w:r w:rsidR="00BF57F8" w:rsidRPr="00E01FEA">
        <w:rPr>
          <w:rFonts w:cs="Times New Roman"/>
          <w:sz w:val="16"/>
          <w:szCs w:val="16"/>
        </w:rPr>
        <w:fldChar w:fldCharType="begin"/>
      </w:r>
      <w:r w:rsidRPr="00E01FEA">
        <w:rPr>
          <w:rFonts w:cs="Times New Roman"/>
          <w:sz w:val="16"/>
          <w:szCs w:val="16"/>
        </w:rPr>
        <w:instrText xml:space="preserve"> STYLEREF 1 \s </w:instrText>
      </w:r>
      <w:r w:rsidR="00BF57F8" w:rsidRPr="00E01FEA">
        <w:rPr>
          <w:rFonts w:cs="Times New Roman"/>
          <w:sz w:val="16"/>
          <w:szCs w:val="16"/>
        </w:rPr>
        <w:fldChar w:fldCharType="separate"/>
      </w:r>
      <w:r w:rsidRPr="00E01FEA">
        <w:rPr>
          <w:rFonts w:cs="Times New Roman"/>
          <w:noProof/>
          <w:sz w:val="16"/>
          <w:szCs w:val="16"/>
        </w:rPr>
        <w:t>4</w:t>
      </w:r>
      <w:r w:rsidR="00BF57F8" w:rsidRPr="00E01FEA">
        <w:rPr>
          <w:rFonts w:cs="Times New Roman"/>
          <w:noProof/>
          <w:sz w:val="16"/>
          <w:szCs w:val="16"/>
        </w:rPr>
        <w:fldChar w:fldCharType="end"/>
      </w:r>
      <w:r w:rsidRPr="00E01FEA">
        <w:rPr>
          <w:rFonts w:cs="Times New Roman"/>
          <w:noProof/>
          <w:sz w:val="16"/>
          <w:szCs w:val="16"/>
        </w:rPr>
        <w:t>.</w:t>
      </w:r>
      <w:proofErr w:type="gramEnd"/>
      <w:r w:rsidR="00BF57F8" w:rsidRPr="00E01FEA">
        <w:rPr>
          <w:rFonts w:cs="Times New Roman"/>
          <w:sz w:val="16"/>
          <w:szCs w:val="16"/>
        </w:rPr>
        <w:fldChar w:fldCharType="begin"/>
      </w:r>
      <w:r w:rsidRPr="00E01FEA">
        <w:rPr>
          <w:rFonts w:cs="Times New Roman"/>
          <w:sz w:val="16"/>
          <w:szCs w:val="16"/>
        </w:rPr>
        <w:instrText xml:space="preserve"> SEQ Table \* ARABIC \s 1 </w:instrText>
      </w:r>
      <w:r w:rsidR="00BF57F8" w:rsidRPr="00E01FEA">
        <w:rPr>
          <w:rFonts w:cs="Times New Roman"/>
          <w:sz w:val="16"/>
          <w:szCs w:val="16"/>
        </w:rPr>
        <w:fldChar w:fldCharType="separate"/>
      </w:r>
      <w:r w:rsidRPr="00E01FEA">
        <w:rPr>
          <w:rFonts w:cs="Times New Roman"/>
          <w:noProof/>
          <w:sz w:val="16"/>
          <w:szCs w:val="16"/>
        </w:rPr>
        <w:t>4</w:t>
      </w:r>
      <w:r w:rsidR="00BF57F8" w:rsidRPr="00E01FEA">
        <w:rPr>
          <w:rFonts w:cs="Times New Roman"/>
          <w:noProof/>
          <w:sz w:val="16"/>
          <w:szCs w:val="16"/>
        </w:rPr>
        <w:fldChar w:fldCharType="end"/>
      </w:r>
      <w:r w:rsidRPr="00E01FEA">
        <w:rPr>
          <w:rFonts w:cs="Times New Roman"/>
          <w:noProof/>
          <w:sz w:val="16"/>
          <w:szCs w:val="16"/>
        </w:rPr>
        <w:t xml:space="preserve">: </w:t>
      </w:r>
      <w:r w:rsidRPr="00E01FEA">
        <w:rPr>
          <w:rFonts w:eastAsia="Calibri" w:cs="Times New Roman"/>
          <w:sz w:val="16"/>
          <w:szCs w:val="16"/>
          <w:lang w:val="en-US" w:eastAsia="zh-CN"/>
        </w:rPr>
        <w:t>Distribution of respondents according to occupation</w:t>
      </w:r>
      <w:bookmarkEnd w:id="19"/>
    </w:p>
    <w:tbl>
      <w:tblPr>
        <w:tblStyle w:val="TableGrid1"/>
        <w:tblW w:w="4773" w:type="pct"/>
        <w:tblLook w:val="04A0"/>
      </w:tblPr>
      <w:tblGrid>
        <w:gridCol w:w="1468"/>
        <w:gridCol w:w="1468"/>
        <w:gridCol w:w="1467"/>
      </w:tblGrid>
      <w:tr w:rsidR="00A248B5" w:rsidRPr="00E01FEA" w:rsidTr="006152DE">
        <w:trPr>
          <w:trHeight w:val="484"/>
        </w:trPr>
        <w:tc>
          <w:tcPr>
            <w:tcW w:w="1667"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Occupation</w:t>
            </w:r>
          </w:p>
        </w:tc>
        <w:tc>
          <w:tcPr>
            <w:tcW w:w="1667"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Frequency</w:t>
            </w:r>
          </w:p>
        </w:tc>
        <w:tc>
          <w:tcPr>
            <w:tcW w:w="1666"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Percentage</w:t>
            </w:r>
          </w:p>
        </w:tc>
      </w:tr>
      <w:tr w:rsidR="00A248B5" w:rsidRPr="00E01FEA" w:rsidTr="006152DE">
        <w:trPr>
          <w:trHeight w:val="484"/>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Civil/public servant</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18</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18.0</w:t>
            </w:r>
          </w:p>
        </w:tc>
      </w:tr>
      <w:tr w:rsidR="00A248B5" w:rsidRPr="00E01FEA" w:rsidTr="006152DE">
        <w:trPr>
          <w:trHeight w:val="484"/>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Professional</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21</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21.0</w:t>
            </w:r>
          </w:p>
        </w:tc>
      </w:tr>
      <w:tr w:rsidR="00A248B5" w:rsidRPr="00E01FEA" w:rsidTr="006152DE">
        <w:trPr>
          <w:trHeight w:val="484"/>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Self-employed</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6</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6.0</w:t>
            </w:r>
          </w:p>
        </w:tc>
      </w:tr>
      <w:tr w:rsidR="00A248B5" w:rsidRPr="00E01FEA" w:rsidTr="006152DE">
        <w:trPr>
          <w:trHeight w:val="484"/>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Student</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45</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45.0</w:t>
            </w:r>
          </w:p>
        </w:tc>
      </w:tr>
      <w:tr w:rsidR="00A248B5" w:rsidRPr="00E01FEA" w:rsidTr="006152DE">
        <w:trPr>
          <w:trHeight w:val="484"/>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Trader</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5</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5.0</w:t>
            </w:r>
          </w:p>
        </w:tc>
      </w:tr>
      <w:tr w:rsidR="00A248B5" w:rsidRPr="00E01FEA" w:rsidTr="006152DE">
        <w:trPr>
          <w:trHeight w:val="484"/>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Others</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4</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4.0</w:t>
            </w:r>
          </w:p>
        </w:tc>
      </w:tr>
      <w:tr w:rsidR="00A248B5" w:rsidRPr="00E01FEA" w:rsidTr="006152DE">
        <w:trPr>
          <w:trHeight w:val="484"/>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Nil</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1.0</w:t>
            </w:r>
          </w:p>
        </w:tc>
      </w:tr>
      <w:tr w:rsidR="00A248B5" w:rsidRPr="00E01FEA" w:rsidTr="006152DE">
        <w:trPr>
          <w:trHeight w:val="484"/>
        </w:trPr>
        <w:tc>
          <w:tcPr>
            <w:tcW w:w="1667"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Total</w:t>
            </w:r>
          </w:p>
        </w:tc>
        <w:tc>
          <w:tcPr>
            <w:tcW w:w="1667"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c>
          <w:tcPr>
            <w:tcW w:w="1666"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r>
    </w:tbl>
    <w:p w:rsidR="00A248B5" w:rsidRPr="00E01FEA" w:rsidRDefault="00A248B5" w:rsidP="008A7584">
      <w:pPr>
        <w:pStyle w:val="CaptionTopTblFig"/>
        <w:spacing w:line="240" w:lineRule="auto"/>
        <w:jc w:val="both"/>
        <w:rPr>
          <w:rFonts w:eastAsia="Calibri" w:cs="Times New Roman"/>
          <w:sz w:val="16"/>
          <w:szCs w:val="16"/>
          <w:lang w:val="en-US" w:eastAsia="zh-CN"/>
        </w:rPr>
      </w:pPr>
      <w:bookmarkStart w:id="20" w:name="_Toc479585432"/>
      <w:proofErr w:type="gramStart"/>
      <w:r w:rsidRPr="00E01FEA">
        <w:rPr>
          <w:rFonts w:cs="Times New Roman"/>
          <w:sz w:val="16"/>
          <w:szCs w:val="16"/>
        </w:rPr>
        <w:t>Table</w:t>
      </w:r>
      <w:r w:rsidR="00BF57F8" w:rsidRPr="00E01FEA">
        <w:rPr>
          <w:rFonts w:cs="Times New Roman"/>
          <w:sz w:val="16"/>
          <w:szCs w:val="16"/>
        </w:rPr>
        <w:fldChar w:fldCharType="begin"/>
      </w:r>
      <w:r w:rsidRPr="00E01FEA">
        <w:rPr>
          <w:rFonts w:cs="Times New Roman"/>
          <w:sz w:val="16"/>
          <w:szCs w:val="16"/>
        </w:rPr>
        <w:instrText xml:space="preserve"> STYLEREF 1 \s </w:instrText>
      </w:r>
      <w:r w:rsidR="00BF57F8" w:rsidRPr="00E01FEA">
        <w:rPr>
          <w:rFonts w:cs="Times New Roman"/>
          <w:sz w:val="16"/>
          <w:szCs w:val="16"/>
        </w:rPr>
        <w:fldChar w:fldCharType="separate"/>
      </w:r>
      <w:r w:rsidRPr="00E01FEA">
        <w:rPr>
          <w:rFonts w:cs="Times New Roman"/>
          <w:noProof/>
          <w:sz w:val="16"/>
          <w:szCs w:val="16"/>
        </w:rPr>
        <w:t>4</w:t>
      </w:r>
      <w:r w:rsidR="00BF57F8" w:rsidRPr="00E01FEA">
        <w:rPr>
          <w:rFonts w:cs="Times New Roman"/>
          <w:noProof/>
          <w:sz w:val="16"/>
          <w:szCs w:val="16"/>
        </w:rPr>
        <w:fldChar w:fldCharType="end"/>
      </w:r>
      <w:r w:rsidRPr="00E01FEA">
        <w:rPr>
          <w:rFonts w:cs="Times New Roman"/>
          <w:noProof/>
          <w:sz w:val="16"/>
          <w:szCs w:val="16"/>
        </w:rPr>
        <w:t>.</w:t>
      </w:r>
      <w:proofErr w:type="gramEnd"/>
      <w:r w:rsidR="00BF57F8" w:rsidRPr="00E01FEA">
        <w:rPr>
          <w:rFonts w:cs="Times New Roman"/>
          <w:sz w:val="16"/>
          <w:szCs w:val="16"/>
        </w:rPr>
        <w:fldChar w:fldCharType="begin"/>
      </w:r>
      <w:r w:rsidRPr="00E01FEA">
        <w:rPr>
          <w:rFonts w:cs="Times New Roman"/>
          <w:sz w:val="16"/>
          <w:szCs w:val="16"/>
        </w:rPr>
        <w:instrText xml:space="preserve"> SEQ Table \* ARABIC \s 1 </w:instrText>
      </w:r>
      <w:r w:rsidR="00BF57F8" w:rsidRPr="00E01FEA">
        <w:rPr>
          <w:rFonts w:cs="Times New Roman"/>
          <w:sz w:val="16"/>
          <w:szCs w:val="16"/>
        </w:rPr>
        <w:fldChar w:fldCharType="separate"/>
      </w:r>
      <w:r w:rsidRPr="00E01FEA">
        <w:rPr>
          <w:rFonts w:cs="Times New Roman"/>
          <w:noProof/>
          <w:sz w:val="16"/>
          <w:szCs w:val="16"/>
        </w:rPr>
        <w:t>5</w:t>
      </w:r>
      <w:r w:rsidR="00BF57F8" w:rsidRPr="00E01FEA">
        <w:rPr>
          <w:rFonts w:cs="Times New Roman"/>
          <w:noProof/>
          <w:sz w:val="16"/>
          <w:szCs w:val="16"/>
        </w:rPr>
        <w:fldChar w:fldCharType="end"/>
      </w:r>
      <w:r w:rsidRPr="00E01FEA">
        <w:rPr>
          <w:rFonts w:cs="Times New Roman"/>
          <w:noProof/>
          <w:sz w:val="16"/>
          <w:szCs w:val="16"/>
        </w:rPr>
        <w:t xml:space="preserve">: </w:t>
      </w:r>
      <w:r w:rsidRPr="00E01FEA">
        <w:rPr>
          <w:rFonts w:eastAsia="Calibri" w:cs="Times New Roman"/>
          <w:sz w:val="16"/>
          <w:szCs w:val="16"/>
          <w:lang w:val="en-US" w:eastAsia="zh-CN"/>
        </w:rPr>
        <w:t>Distribution of respondents according to level of education</w:t>
      </w:r>
      <w:bookmarkEnd w:id="20"/>
    </w:p>
    <w:tbl>
      <w:tblPr>
        <w:tblStyle w:val="TableGrid1"/>
        <w:tblW w:w="4805" w:type="pct"/>
        <w:tblLook w:val="04A0"/>
      </w:tblPr>
      <w:tblGrid>
        <w:gridCol w:w="1594"/>
        <w:gridCol w:w="1419"/>
        <w:gridCol w:w="1419"/>
      </w:tblGrid>
      <w:tr w:rsidR="00A248B5" w:rsidRPr="00E01FEA" w:rsidTr="006152DE">
        <w:trPr>
          <w:trHeight w:val="490"/>
        </w:trPr>
        <w:tc>
          <w:tcPr>
            <w:tcW w:w="1667"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Education</w:t>
            </w:r>
          </w:p>
        </w:tc>
        <w:tc>
          <w:tcPr>
            <w:tcW w:w="1667"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Frequency</w:t>
            </w:r>
          </w:p>
        </w:tc>
        <w:tc>
          <w:tcPr>
            <w:tcW w:w="1666"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Percentage</w:t>
            </w:r>
          </w:p>
        </w:tc>
      </w:tr>
      <w:tr w:rsidR="00A248B5" w:rsidRPr="00E01FEA" w:rsidTr="006152DE">
        <w:trPr>
          <w:trHeight w:val="490"/>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Post-tertiary</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26</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26.0</w:t>
            </w:r>
          </w:p>
        </w:tc>
      </w:tr>
      <w:tr w:rsidR="00A248B5" w:rsidRPr="00E01FEA" w:rsidTr="006152DE">
        <w:trPr>
          <w:trHeight w:val="490"/>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Tertiary</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43</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43.0</w:t>
            </w:r>
          </w:p>
        </w:tc>
      </w:tr>
      <w:tr w:rsidR="00A248B5" w:rsidRPr="00E01FEA" w:rsidTr="006152DE">
        <w:trPr>
          <w:trHeight w:val="490"/>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Secondary</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25</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25.0</w:t>
            </w:r>
          </w:p>
        </w:tc>
      </w:tr>
      <w:tr w:rsidR="00A248B5" w:rsidRPr="00E01FEA" w:rsidTr="006152DE">
        <w:trPr>
          <w:trHeight w:val="490"/>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Technical/Vocational</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6</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6.0</w:t>
            </w:r>
          </w:p>
        </w:tc>
      </w:tr>
      <w:tr w:rsidR="00A248B5" w:rsidRPr="00E01FEA" w:rsidTr="006152DE">
        <w:trPr>
          <w:trHeight w:val="490"/>
        </w:trPr>
        <w:tc>
          <w:tcPr>
            <w:tcW w:w="1667"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lastRenderedPageBreak/>
              <w:t>Total</w:t>
            </w:r>
          </w:p>
        </w:tc>
        <w:tc>
          <w:tcPr>
            <w:tcW w:w="1667"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c>
          <w:tcPr>
            <w:tcW w:w="1666"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r>
    </w:tbl>
    <w:p w:rsidR="00A248B5" w:rsidRPr="00E01FEA" w:rsidRDefault="00A248B5" w:rsidP="008A7584">
      <w:pPr>
        <w:spacing w:line="240" w:lineRule="auto"/>
        <w:jc w:val="both"/>
        <w:rPr>
          <w:rFonts w:ascii="Times New Roman" w:eastAsia="Calibri" w:hAnsi="Times New Roman" w:cs="Times New Roman"/>
          <w:sz w:val="16"/>
          <w:szCs w:val="16"/>
          <w:lang w:eastAsia="zh-CN"/>
        </w:rPr>
      </w:pPr>
    </w:p>
    <w:p w:rsidR="00A248B5" w:rsidRPr="00E01FEA" w:rsidRDefault="00A248B5" w:rsidP="008A7584">
      <w:pPr>
        <w:pStyle w:val="CaptionTopTblFig"/>
        <w:spacing w:line="240" w:lineRule="auto"/>
        <w:jc w:val="both"/>
        <w:rPr>
          <w:rFonts w:eastAsia="Calibri" w:cs="Times New Roman"/>
          <w:sz w:val="16"/>
          <w:szCs w:val="16"/>
          <w:lang w:val="en-US" w:eastAsia="zh-CN"/>
        </w:rPr>
      </w:pPr>
      <w:bookmarkStart w:id="21" w:name="_Toc479585433"/>
      <w:proofErr w:type="gramStart"/>
      <w:r w:rsidRPr="00E01FEA">
        <w:rPr>
          <w:rFonts w:cs="Times New Roman"/>
          <w:sz w:val="16"/>
          <w:szCs w:val="16"/>
        </w:rPr>
        <w:t>Table</w:t>
      </w:r>
      <w:r w:rsidR="00BF57F8" w:rsidRPr="00E01FEA">
        <w:rPr>
          <w:rFonts w:cs="Times New Roman"/>
          <w:sz w:val="16"/>
          <w:szCs w:val="16"/>
        </w:rPr>
        <w:fldChar w:fldCharType="begin"/>
      </w:r>
      <w:r w:rsidRPr="00E01FEA">
        <w:rPr>
          <w:rFonts w:cs="Times New Roman"/>
          <w:sz w:val="16"/>
          <w:szCs w:val="16"/>
        </w:rPr>
        <w:instrText xml:space="preserve"> STYLEREF 1 \s </w:instrText>
      </w:r>
      <w:r w:rsidR="00BF57F8" w:rsidRPr="00E01FEA">
        <w:rPr>
          <w:rFonts w:cs="Times New Roman"/>
          <w:sz w:val="16"/>
          <w:szCs w:val="16"/>
        </w:rPr>
        <w:fldChar w:fldCharType="separate"/>
      </w:r>
      <w:r w:rsidRPr="00E01FEA">
        <w:rPr>
          <w:rFonts w:cs="Times New Roman"/>
          <w:noProof/>
          <w:sz w:val="16"/>
          <w:szCs w:val="16"/>
        </w:rPr>
        <w:t>4</w:t>
      </w:r>
      <w:r w:rsidR="00BF57F8" w:rsidRPr="00E01FEA">
        <w:rPr>
          <w:rFonts w:cs="Times New Roman"/>
          <w:noProof/>
          <w:sz w:val="16"/>
          <w:szCs w:val="16"/>
        </w:rPr>
        <w:fldChar w:fldCharType="end"/>
      </w:r>
      <w:r w:rsidRPr="00E01FEA">
        <w:rPr>
          <w:rFonts w:cs="Times New Roman"/>
          <w:sz w:val="16"/>
          <w:szCs w:val="16"/>
        </w:rPr>
        <w:t>.</w:t>
      </w:r>
      <w:proofErr w:type="gramEnd"/>
      <w:r w:rsidR="00BF57F8" w:rsidRPr="00E01FEA">
        <w:rPr>
          <w:rFonts w:cs="Times New Roman"/>
          <w:sz w:val="16"/>
          <w:szCs w:val="16"/>
        </w:rPr>
        <w:fldChar w:fldCharType="begin"/>
      </w:r>
      <w:r w:rsidRPr="00E01FEA">
        <w:rPr>
          <w:rFonts w:cs="Times New Roman"/>
          <w:sz w:val="16"/>
          <w:szCs w:val="16"/>
        </w:rPr>
        <w:instrText xml:space="preserve"> SEQ Table \* ARABIC \s 1 </w:instrText>
      </w:r>
      <w:r w:rsidR="00BF57F8" w:rsidRPr="00E01FEA">
        <w:rPr>
          <w:rFonts w:cs="Times New Roman"/>
          <w:sz w:val="16"/>
          <w:szCs w:val="16"/>
        </w:rPr>
        <w:fldChar w:fldCharType="separate"/>
      </w:r>
      <w:r w:rsidRPr="00E01FEA">
        <w:rPr>
          <w:rFonts w:cs="Times New Roman"/>
          <w:noProof/>
          <w:sz w:val="16"/>
          <w:szCs w:val="16"/>
        </w:rPr>
        <w:t>6</w:t>
      </w:r>
      <w:r w:rsidR="00BF57F8" w:rsidRPr="00E01FEA">
        <w:rPr>
          <w:rFonts w:cs="Times New Roman"/>
          <w:noProof/>
          <w:sz w:val="16"/>
          <w:szCs w:val="16"/>
        </w:rPr>
        <w:fldChar w:fldCharType="end"/>
      </w:r>
      <w:r w:rsidRPr="00E01FEA">
        <w:rPr>
          <w:rFonts w:cs="Times New Roman"/>
          <w:noProof/>
          <w:sz w:val="16"/>
          <w:szCs w:val="16"/>
        </w:rPr>
        <w:t xml:space="preserve">: </w:t>
      </w:r>
      <w:r w:rsidRPr="00E01FEA">
        <w:rPr>
          <w:rFonts w:eastAsia="Calibri" w:cs="Times New Roman"/>
          <w:sz w:val="16"/>
          <w:szCs w:val="16"/>
          <w:lang w:val="en-US" w:eastAsia="zh-CN"/>
        </w:rPr>
        <w:t>Do you have a Bank account with FNB?</w:t>
      </w:r>
      <w:bookmarkEnd w:id="21"/>
    </w:p>
    <w:tbl>
      <w:tblPr>
        <w:tblStyle w:val="TableGrid2"/>
        <w:tblW w:w="4504" w:type="pct"/>
        <w:tblLook w:val="04A0"/>
      </w:tblPr>
      <w:tblGrid>
        <w:gridCol w:w="1385"/>
        <w:gridCol w:w="1385"/>
        <w:gridCol w:w="1384"/>
      </w:tblGrid>
      <w:tr w:rsidR="00A248B5" w:rsidRPr="00E01FEA" w:rsidTr="006152DE">
        <w:trPr>
          <w:trHeight w:val="502"/>
        </w:trPr>
        <w:tc>
          <w:tcPr>
            <w:tcW w:w="1667"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Parameter</w:t>
            </w:r>
          </w:p>
        </w:tc>
        <w:tc>
          <w:tcPr>
            <w:tcW w:w="1667"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Frequency</w:t>
            </w:r>
          </w:p>
        </w:tc>
        <w:tc>
          <w:tcPr>
            <w:tcW w:w="1666"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Percentage</w:t>
            </w:r>
          </w:p>
        </w:tc>
      </w:tr>
      <w:tr w:rsidR="00A248B5" w:rsidRPr="00E01FEA" w:rsidTr="006152DE">
        <w:trPr>
          <w:trHeight w:val="502"/>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Yes</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100</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100.0</w:t>
            </w:r>
          </w:p>
        </w:tc>
      </w:tr>
      <w:tr w:rsidR="00A248B5" w:rsidRPr="00E01FEA" w:rsidTr="006152DE">
        <w:trPr>
          <w:trHeight w:val="502"/>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No</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w:t>
            </w:r>
          </w:p>
        </w:tc>
      </w:tr>
      <w:tr w:rsidR="00A248B5" w:rsidRPr="00E01FEA" w:rsidTr="006152DE">
        <w:trPr>
          <w:trHeight w:val="517"/>
        </w:trPr>
        <w:tc>
          <w:tcPr>
            <w:tcW w:w="1667"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Total</w:t>
            </w:r>
          </w:p>
        </w:tc>
        <w:tc>
          <w:tcPr>
            <w:tcW w:w="1667"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c>
          <w:tcPr>
            <w:tcW w:w="1666"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r>
    </w:tbl>
    <w:p w:rsidR="00A248B5" w:rsidRPr="00E01FEA" w:rsidRDefault="00A248B5" w:rsidP="008A7584">
      <w:pPr>
        <w:pStyle w:val="CaptionTopTblFig"/>
        <w:spacing w:line="240" w:lineRule="auto"/>
        <w:jc w:val="both"/>
        <w:rPr>
          <w:rFonts w:eastAsia="Calibri" w:cs="Times New Roman"/>
          <w:sz w:val="16"/>
          <w:szCs w:val="16"/>
        </w:rPr>
      </w:pPr>
      <w:bookmarkStart w:id="22" w:name="_Toc479585434"/>
      <w:proofErr w:type="gramStart"/>
      <w:r w:rsidRPr="00E01FEA">
        <w:rPr>
          <w:rFonts w:cs="Times New Roman"/>
          <w:sz w:val="16"/>
          <w:szCs w:val="16"/>
        </w:rPr>
        <w:t>Table</w:t>
      </w:r>
      <w:r w:rsidR="00BF57F8" w:rsidRPr="00E01FEA">
        <w:rPr>
          <w:rFonts w:cs="Times New Roman"/>
          <w:sz w:val="16"/>
          <w:szCs w:val="16"/>
        </w:rPr>
        <w:fldChar w:fldCharType="begin"/>
      </w:r>
      <w:r w:rsidRPr="00E01FEA">
        <w:rPr>
          <w:rFonts w:cs="Times New Roman"/>
          <w:sz w:val="16"/>
          <w:szCs w:val="16"/>
        </w:rPr>
        <w:instrText xml:space="preserve"> STYLEREF 1 \s </w:instrText>
      </w:r>
      <w:r w:rsidR="00BF57F8" w:rsidRPr="00E01FEA">
        <w:rPr>
          <w:rFonts w:cs="Times New Roman"/>
          <w:sz w:val="16"/>
          <w:szCs w:val="16"/>
        </w:rPr>
        <w:fldChar w:fldCharType="separate"/>
      </w:r>
      <w:r w:rsidRPr="00E01FEA">
        <w:rPr>
          <w:rFonts w:cs="Times New Roman"/>
          <w:noProof/>
          <w:sz w:val="16"/>
          <w:szCs w:val="16"/>
        </w:rPr>
        <w:t>4</w:t>
      </w:r>
      <w:r w:rsidR="00BF57F8" w:rsidRPr="00E01FEA">
        <w:rPr>
          <w:rFonts w:cs="Times New Roman"/>
          <w:noProof/>
          <w:sz w:val="16"/>
          <w:szCs w:val="16"/>
        </w:rPr>
        <w:fldChar w:fldCharType="end"/>
      </w:r>
      <w:r w:rsidRPr="00E01FEA">
        <w:rPr>
          <w:rFonts w:cs="Times New Roman"/>
          <w:noProof/>
          <w:sz w:val="16"/>
          <w:szCs w:val="16"/>
        </w:rPr>
        <w:t>.</w:t>
      </w:r>
      <w:proofErr w:type="gramEnd"/>
      <w:r w:rsidR="00BF57F8" w:rsidRPr="00E01FEA">
        <w:rPr>
          <w:rFonts w:cs="Times New Roman"/>
          <w:sz w:val="16"/>
          <w:szCs w:val="16"/>
        </w:rPr>
        <w:fldChar w:fldCharType="begin"/>
      </w:r>
      <w:r w:rsidRPr="00E01FEA">
        <w:rPr>
          <w:rFonts w:cs="Times New Roman"/>
          <w:sz w:val="16"/>
          <w:szCs w:val="16"/>
        </w:rPr>
        <w:instrText xml:space="preserve"> SEQ Table \* ARABIC \s 1 </w:instrText>
      </w:r>
      <w:r w:rsidR="00BF57F8" w:rsidRPr="00E01FEA">
        <w:rPr>
          <w:rFonts w:cs="Times New Roman"/>
          <w:sz w:val="16"/>
          <w:szCs w:val="16"/>
        </w:rPr>
        <w:fldChar w:fldCharType="separate"/>
      </w:r>
      <w:r w:rsidRPr="00E01FEA">
        <w:rPr>
          <w:rFonts w:cs="Times New Roman"/>
          <w:noProof/>
          <w:sz w:val="16"/>
          <w:szCs w:val="16"/>
        </w:rPr>
        <w:t>7</w:t>
      </w:r>
      <w:r w:rsidR="00BF57F8" w:rsidRPr="00E01FEA">
        <w:rPr>
          <w:rFonts w:cs="Times New Roman"/>
          <w:noProof/>
          <w:sz w:val="16"/>
          <w:szCs w:val="16"/>
        </w:rPr>
        <w:fldChar w:fldCharType="end"/>
      </w:r>
      <w:r w:rsidRPr="00E01FEA">
        <w:rPr>
          <w:rFonts w:cs="Times New Roman"/>
          <w:noProof/>
          <w:sz w:val="16"/>
          <w:szCs w:val="16"/>
        </w:rPr>
        <w:t xml:space="preserve">: </w:t>
      </w:r>
      <w:r w:rsidRPr="00E01FEA">
        <w:rPr>
          <w:rFonts w:eastAsia="Calibri" w:cs="Times New Roman"/>
          <w:sz w:val="16"/>
          <w:szCs w:val="16"/>
        </w:rPr>
        <w:t>What type of Bank account do you have with FNB?</w:t>
      </w:r>
      <w:bookmarkEnd w:id="22"/>
    </w:p>
    <w:tbl>
      <w:tblPr>
        <w:tblStyle w:val="TableGrid2"/>
        <w:tblW w:w="4570" w:type="pct"/>
        <w:tblLook w:val="04A0"/>
      </w:tblPr>
      <w:tblGrid>
        <w:gridCol w:w="1406"/>
        <w:gridCol w:w="1405"/>
        <w:gridCol w:w="1404"/>
      </w:tblGrid>
      <w:tr w:rsidR="00A248B5" w:rsidRPr="00E01FEA" w:rsidTr="006152DE">
        <w:trPr>
          <w:trHeight w:val="517"/>
        </w:trPr>
        <w:tc>
          <w:tcPr>
            <w:tcW w:w="1667"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Parameter</w:t>
            </w:r>
          </w:p>
        </w:tc>
        <w:tc>
          <w:tcPr>
            <w:tcW w:w="1667"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Frequency</w:t>
            </w:r>
          </w:p>
        </w:tc>
        <w:tc>
          <w:tcPr>
            <w:tcW w:w="1666"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Percentage</w:t>
            </w:r>
          </w:p>
        </w:tc>
      </w:tr>
      <w:tr w:rsidR="00A248B5" w:rsidRPr="00E01FEA" w:rsidTr="006152DE">
        <w:trPr>
          <w:trHeight w:val="517"/>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Current</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19</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19.0</w:t>
            </w:r>
          </w:p>
        </w:tc>
      </w:tr>
      <w:tr w:rsidR="00A248B5" w:rsidRPr="00E01FEA" w:rsidTr="006152DE">
        <w:trPr>
          <w:trHeight w:val="517"/>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Savings</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47</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47.0</w:t>
            </w:r>
          </w:p>
        </w:tc>
      </w:tr>
      <w:tr w:rsidR="00A248B5" w:rsidRPr="00E01FEA" w:rsidTr="006152DE">
        <w:trPr>
          <w:trHeight w:val="517"/>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Both</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28</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28.0</w:t>
            </w:r>
          </w:p>
        </w:tc>
      </w:tr>
      <w:tr w:rsidR="00A248B5" w:rsidRPr="00E01FEA" w:rsidTr="006152DE">
        <w:trPr>
          <w:trHeight w:val="517"/>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Others</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6</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6.0</w:t>
            </w:r>
          </w:p>
        </w:tc>
      </w:tr>
      <w:tr w:rsidR="00A248B5" w:rsidRPr="00E01FEA" w:rsidTr="006152DE">
        <w:trPr>
          <w:trHeight w:val="533"/>
        </w:trPr>
        <w:tc>
          <w:tcPr>
            <w:tcW w:w="1667"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Total</w:t>
            </w:r>
          </w:p>
        </w:tc>
        <w:tc>
          <w:tcPr>
            <w:tcW w:w="1667"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c>
          <w:tcPr>
            <w:tcW w:w="1666"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r>
    </w:tbl>
    <w:p w:rsidR="00A248B5" w:rsidRPr="00E01FEA" w:rsidRDefault="00A248B5" w:rsidP="008A7584">
      <w:pPr>
        <w:pStyle w:val="CaptionTopTblFig"/>
        <w:spacing w:line="240" w:lineRule="auto"/>
        <w:jc w:val="both"/>
        <w:rPr>
          <w:rFonts w:eastAsia="Calibri" w:cs="Times New Roman"/>
          <w:sz w:val="16"/>
          <w:szCs w:val="16"/>
          <w:lang w:val="en-US" w:eastAsia="zh-CN"/>
        </w:rPr>
      </w:pPr>
      <w:bookmarkStart w:id="23" w:name="_Toc479585435"/>
      <w:proofErr w:type="gramStart"/>
      <w:r w:rsidRPr="00E01FEA">
        <w:rPr>
          <w:rFonts w:cs="Times New Roman"/>
          <w:sz w:val="16"/>
          <w:szCs w:val="16"/>
        </w:rPr>
        <w:t>Table</w:t>
      </w:r>
      <w:r w:rsidR="00BF57F8" w:rsidRPr="00E01FEA">
        <w:rPr>
          <w:rFonts w:cs="Times New Roman"/>
          <w:sz w:val="16"/>
          <w:szCs w:val="16"/>
        </w:rPr>
        <w:fldChar w:fldCharType="begin"/>
      </w:r>
      <w:r w:rsidRPr="00E01FEA">
        <w:rPr>
          <w:rFonts w:cs="Times New Roman"/>
          <w:sz w:val="16"/>
          <w:szCs w:val="16"/>
        </w:rPr>
        <w:instrText xml:space="preserve"> STYLEREF 1 \s </w:instrText>
      </w:r>
      <w:r w:rsidR="00BF57F8" w:rsidRPr="00E01FEA">
        <w:rPr>
          <w:rFonts w:cs="Times New Roman"/>
          <w:sz w:val="16"/>
          <w:szCs w:val="16"/>
        </w:rPr>
        <w:fldChar w:fldCharType="separate"/>
      </w:r>
      <w:r w:rsidRPr="00E01FEA">
        <w:rPr>
          <w:rFonts w:cs="Times New Roman"/>
          <w:noProof/>
          <w:sz w:val="16"/>
          <w:szCs w:val="16"/>
        </w:rPr>
        <w:t>4</w:t>
      </w:r>
      <w:r w:rsidR="00BF57F8" w:rsidRPr="00E01FEA">
        <w:rPr>
          <w:rFonts w:cs="Times New Roman"/>
          <w:noProof/>
          <w:sz w:val="16"/>
          <w:szCs w:val="16"/>
        </w:rPr>
        <w:fldChar w:fldCharType="end"/>
      </w:r>
      <w:r w:rsidRPr="00E01FEA">
        <w:rPr>
          <w:rFonts w:cs="Times New Roman"/>
          <w:noProof/>
          <w:sz w:val="16"/>
          <w:szCs w:val="16"/>
        </w:rPr>
        <w:t>.</w:t>
      </w:r>
      <w:proofErr w:type="gramEnd"/>
      <w:r w:rsidR="00BF57F8" w:rsidRPr="00E01FEA">
        <w:rPr>
          <w:rFonts w:cs="Times New Roman"/>
          <w:sz w:val="16"/>
          <w:szCs w:val="16"/>
        </w:rPr>
        <w:fldChar w:fldCharType="begin"/>
      </w:r>
      <w:r w:rsidRPr="00E01FEA">
        <w:rPr>
          <w:rFonts w:cs="Times New Roman"/>
          <w:sz w:val="16"/>
          <w:szCs w:val="16"/>
        </w:rPr>
        <w:instrText xml:space="preserve"> SEQ Table \* ARABIC \s 1 </w:instrText>
      </w:r>
      <w:r w:rsidR="00BF57F8" w:rsidRPr="00E01FEA">
        <w:rPr>
          <w:rFonts w:cs="Times New Roman"/>
          <w:sz w:val="16"/>
          <w:szCs w:val="16"/>
        </w:rPr>
        <w:fldChar w:fldCharType="separate"/>
      </w:r>
      <w:r w:rsidRPr="00E01FEA">
        <w:rPr>
          <w:rFonts w:cs="Times New Roman"/>
          <w:noProof/>
          <w:sz w:val="16"/>
          <w:szCs w:val="16"/>
        </w:rPr>
        <w:t>8</w:t>
      </w:r>
      <w:r w:rsidR="00BF57F8" w:rsidRPr="00E01FEA">
        <w:rPr>
          <w:rFonts w:cs="Times New Roman"/>
          <w:noProof/>
          <w:sz w:val="16"/>
          <w:szCs w:val="16"/>
        </w:rPr>
        <w:fldChar w:fldCharType="end"/>
      </w:r>
      <w:r w:rsidRPr="00E01FEA">
        <w:rPr>
          <w:rFonts w:cs="Times New Roman"/>
          <w:noProof/>
          <w:sz w:val="16"/>
          <w:szCs w:val="16"/>
        </w:rPr>
        <w:t xml:space="preserve">: </w:t>
      </w:r>
      <w:r w:rsidRPr="00E01FEA">
        <w:rPr>
          <w:rFonts w:eastAsia="Calibri" w:cs="Times New Roman"/>
          <w:sz w:val="16"/>
          <w:szCs w:val="16"/>
          <w:lang w:val="en-US" w:eastAsia="zh-CN"/>
        </w:rPr>
        <w:t>Are any of your bank accounts linked to the Internet?</w:t>
      </w:r>
      <w:bookmarkEnd w:id="23"/>
    </w:p>
    <w:tbl>
      <w:tblPr>
        <w:tblStyle w:val="TableGrid2"/>
        <w:tblW w:w="4569" w:type="pct"/>
        <w:tblLook w:val="04A0"/>
      </w:tblPr>
      <w:tblGrid>
        <w:gridCol w:w="1405"/>
        <w:gridCol w:w="1405"/>
        <w:gridCol w:w="1404"/>
      </w:tblGrid>
      <w:tr w:rsidR="00A248B5" w:rsidRPr="00E01FEA" w:rsidTr="006152DE">
        <w:trPr>
          <w:trHeight w:val="512"/>
        </w:trPr>
        <w:tc>
          <w:tcPr>
            <w:tcW w:w="1667"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Parameter</w:t>
            </w:r>
          </w:p>
        </w:tc>
        <w:tc>
          <w:tcPr>
            <w:tcW w:w="1667"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Frequency</w:t>
            </w:r>
          </w:p>
        </w:tc>
        <w:tc>
          <w:tcPr>
            <w:tcW w:w="1666"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Percentage</w:t>
            </w:r>
          </w:p>
        </w:tc>
      </w:tr>
      <w:tr w:rsidR="00A248B5" w:rsidRPr="00E01FEA" w:rsidTr="006152DE">
        <w:trPr>
          <w:trHeight w:val="512"/>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Yes</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79</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79.0</w:t>
            </w:r>
          </w:p>
        </w:tc>
      </w:tr>
      <w:tr w:rsidR="00A248B5" w:rsidRPr="00E01FEA" w:rsidTr="006152DE">
        <w:trPr>
          <w:trHeight w:val="512"/>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No</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19</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17.0</w:t>
            </w:r>
          </w:p>
        </w:tc>
      </w:tr>
      <w:tr w:rsidR="00A248B5" w:rsidRPr="00E01FEA" w:rsidTr="006152DE">
        <w:trPr>
          <w:trHeight w:val="512"/>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Cannot say</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4</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4.0</w:t>
            </w:r>
          </w:p>
        </w:tc>
      </w:tr>
      <w:tr w:rsidR="00A248B5" w:rsidRPr="00E01FEA" w:rsidTr="006152DE">
        <w:trPr>
          <w:trHeight w:val="528"/>
        </w:trPr>
        <w:tc>
          <w:tcPr>
            <w:tcW w:w="1667"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Total</w:t>
            </w:r>
          </w:p>
        </w:tc>
        <w:tc>
          <w:tcPr>
            <w:tcW w:w="1667"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c>
          <w:tcPr>
            <w:tcW w:w="1666"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r>
    </w:tbl>
    <w:p w:rsidR="00A248B5" w:rsidRPr="00E01FEA" w:rsidRDefault="00A248B5" w:rsidP="008A7584">
      <w:pPr>
        <w:pStyle w:val="CaptionTopTblFig"/>
        <w:spacing w:line="240" w:lineRule="auto"/>
        <w:jc w:val="both"/>
        <w:rPr>
          <w:rFonts w:eastAsia="Calibri" w:cs="Times New Roman"/>
          <w:sz w:val="16"/>
          <w:szCs w:val="16"/>
          <w:lang w:val="en-US" w:eastAsia="zh-CN"/>
        </w:rPr>
      </w:pPr>
      <w:bookmarkStart w:id="24" w:name="_Toc479585436"/>
      <w:proofErr w:type="gramStart"/>
      <w:r w:rsidRPr="00E01FEA">
        <w:rPr>
          <w:rFonts w:cs="Times New Roman"/>
          <w:sz w:val="16"/>
          <w:szCs w:val="16"/>
        </w:rPr>
        <w:t xml:space="preserve">Table </w:t>
      </w:r>
      <w:r w:rsidR="00BF57F8" w:rsidRPr="00E01FEA">
        <w:rPr>
          <w:rFonts w:cs="Times New Roman"/>
          <w:sz w:val="16"/>
          <w:szCs w:val="16"/>
        </w:rPr>
        <w:fldChar w:fldCharType="begin"/>
      </w:r>
      <w:r w:rsidRPr="00E01FEA">
        <w:rPr>
          <w:rFonts w:cs="Times New Roman"/>
          <w:sz w:val="16"/>
          <w:szCs w:val="16"/>
        </w:rPr>
        <w:instrText xml:space="preserve"> STYLEREF 1 \s </w:instrText>
      </w:r>
      <w:r w:rsidR="00BF57F8" w:rsidRPr="00E01FEA">
        <w:rPr>
          <w:rFonts w:cs="Times New Roman"/>
          <w:sz w:val="16"/>
          <w:szCs w:val="16"/>
        </w:rPr>
        <w:fldChar w:fldCharType="separate"/>
      </w:r>
      <w:r w:rsidRPr="00E01FEA">
        <w:rPr>
          <w:rFonts w:cs="Times New Roman"/>
          <w:noProof/>
          <w:sz w:val="16"/>
          <w:szCs w:val="16"/>
        </w:rPr>
        <w:t>4</w:t>
      </w:r>
      <w:r w:rsidR="00BF57F8" w:rsidRPr="00E01FEA">
        <w:rPr>
          <w:rFonts w:cs="Times New Roman"/>
          <w:noProof/>
          <w:sz w:val="16"/>
          <w:szCs w:val="16"/>
        </w:rPr>
        <w:fldChar w:fldCharType="end"/>
      </w:r>
      <w:r w:rsidRPr="00E01FEA">
        <w:rPr>
          <w:rFonts w:cs="Times New Roman"/>
          <w:noProof/>
          <w:sz w:val="16"/>
          <w:szCs w:val="16"/>
        </w:rPr>
        <w:t>.</w:t>
      </w:r>
      <w:proofErr w:type="gramEnd"/>
      <w:r w:rsidR="00BF57F8" w:rsidRPr="00E01FEA">
        <w:rPr>
          <w:rFonts w:cs="Times New Roman"/>
          <w:sz w:val="16"/>
          <w:szCs w:val="16"/>
        </w:rPr>
        <w:fldChar w:fldCharType="begin"/>
      </w:r>
      <w:r w:rsidRPr="00E01FEA">
        <w:rPr>
          <w:rFonts w:cs="Times New Roman"/>
          <w:sz w:val="16"/>
          <w:szCs w:val="16"/>
        </w:rPr>
        <w:instrText xml:space="preserve"> SEQ Table \* ARABIC \s 1 </w:instrText>
      </w:r>
      <w:r w:rsidR="00BF57F8" w:rsidRPr="00E01FEA">
        <w:rPr>
          <w:rFonts w:cs="Times New Roman"/>
          <w:sz w:val="16"/>
          <w:szCs w:val="16"/>
        </w:rPr>
        <w:fldChar w:fldCharType="separate"/>
      </w:r>
      <w:r w:rsidRPr="00E01FEA">
        <w:rPr>
          <w:rFonts w:cs="Times New Roman"/>
          <w:noProof/>
          <w:sz w:val="16"/>
          <w:szCs w:val="16"/>
        </w:rPr>
        <w:t>9</w:t>
      </w:r>
      <w:r w:rsidR="00BF57F8" w:rsidRPr="00E01FEA">
        <w:rPr>
          <w:rFonts w:cs="Times New Roman"/>
          <w:noProof/>
          <w:sz w:val="16"/>
          <w:szCs w:val="16"/>
        </w:rPr>
        <w:fldChar w:fldCharType="end"/>
      </w:r>
      <w:r w:rsidRPr="00E01FEA">
        <w:rPr>
          <w:rFonts w:cs="Times New Roman"/>
          <w:noProof/>
          <w:sz w:val="16"/>
          <w:szCs w:val="16"/>
        </w:rPr>
        <w:t xml:space="preserve">: </w:t>
      </w:r>
      <w:r w:rsidRPr="00E01FEA">
        <w:rPr>
          <w:rFonts w:eastAsia="Calibri" w:cs="Times New Roman"/>
          <w:sz w:val="16"/>
          <w:szCs w:val="16"/>
          <w:lang w:val="en-US" w:eastAsia="zh-CN"/>
        </w:rPr>
        <w:t>Type of Internet-related banking services used by respondents</w:t>
      </w:r>
      <w:bookmarkEnd w:id="24"/>
    </w:p>
    <w:tbl>
      <w:tblPr>
        <w:tblStyle w:val="TableGrid2"/>
        <w:tblW w:w="4569" w:type="pct"/>
        <w:tblLook w:val="04A0"/>
      </w:tblPr>
      <w:tblGrid>
        <w:gridCol w:w="2017"/>
        <w:gridCol w:w="945"/>
        <w:gridCol w:w="1252"/>
      </w:tblGrid>
      <w:tr w:rsidR="00A248B5" w:rsidRPr="00E01FEA" w:rsidTr="006152DE">
        <w:trPr>
          <w:trHeight w:val="499"/>
        </w:trPr>
        <w:tc>
          <w:tcPr>
            <w:tcW w:w="2426"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Parameter</w:t>
            </w:r>
          </w:p>
        </w:tc>
        <w:tc>
          <w:tcPr>
            <w:tcW w:w="1057"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Frequency</w:t>
            </w:r>
          </w:p>
        </w:tc>
        <w:tc>
          <w:tcPr>
            <w:tcW w:w="1517"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Percentage</w:t>
            </w:r>
          </w:p>
        </w:tc>
      </w:tr>
      <w:tr w:rsidR="00A248B5" w:rsidRPr="00E01FEA" w:rsidTr="006152DE">
        <w:trPr>
          <w:trHeight w:val="499"/>
        </w:trPr>
        <w:tc>
          <w:tcPr>
            <w:tcW w:w="242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Automatic Teller Machine (ATM)</w:t>
            </w:r>
          </w:p>
        </w:tc>
        <w:tc>
          <w:tcPr>
            <w:tcW w:w="105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39</w:t>
            </w:r>
          </w:p>
        </w:tc>
        <w:tc>
          <w:tcPr>
            <w:tcW w:w="151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39.0</w:t>
            </w:r>
          </w:p>
        </w:tc>
      </w:tr>
      <w:tr w:rsidR="00A248B5" w:rsidRPr="00E01FEA" w:rsidTr="006152DE">
        <w:trPr>
          <w:trHeight w:val="499"/>
        </w:trPr>
        <w:tc>
          <w:tcPr>
            <w:tcW w:w="242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Online banking</w:t>
            </w:r>
          </w:p>
        </w:tc>
        <w:tc>
          <w:tcPr>
            <w:tcW w:w="105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18</w:t>
            </w:r>
          </w:p>
        </w:tc>
        <w:tc>
          <w:tcPr>
            <w:tcW w:w="151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18.0</w:t>
            </w:r>
          </w:p>
        </w:tc>
      </w:tr>
      <w:tr w:rsidR="00A248B5" w:rsidRPr="00E01FEA" w:rsidTr="006152DE">
        <w:trPr>
          <w:trHeight w:val="499"/>
        </w:trPr>
        <w:tc>
          <w:tcPr>
            <w:tcW w:w="242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lastRenderedPageBreak/>
              <w:t>Cell phone banking</w:t>
            </w:r>
          </w:p>
        </w:tc>
        <w:tc>
          <w:tcPr>
            <w:tcW w:w="105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24</w:t>
            </w:r>
          </w:p>
        </w:tc>
        <w:tc>
          <w:tcPr>
            <w:tcW w:w="151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24.0</w:t>
            </w:r>
          </w:p>
        </w:tc>
      </w:tr>
      <w:tr w:rsidR="00A248B5" w:rsidRPr="00E01FEA" w:rsidTr="006152DE">
        <w:trPr>
          <w:trHeight w:val="499"/>
        </w:trPr>
        <w:tc>
          <w:tcPr>
            <w:tcW w:w="242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Multiple (more than one)</w:t>
            </w:r>
          </w:p>
        </w:tc>
        <w:tc>
          <w:tcPr>
            <w:tcW w:w="105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17</w:t>
            </w:r>
          </w:p>
        </w:tc>
        <w:tc>
          <w:tcPr>
            <w:tcW w:w="151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17.0</w:t>
            </w:r>
          </w:p>
        </w:tc>
      </w:tr>
      <w:tr w:rsidR="00A248B5" w:rsidRPr="00E01FEA" w:rsidTr="006152DE">
        <w:trPr>
          <w:trHeight w:val="499"/>
        </w:trPr>
        <w:tc>
          <w:tcPr>
            <w:tcW w:w="242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None</w:t>
            </w:r>
          </w:p>
        </w:tc>
        <w:tc>
          <w:tcPr>
            <w:tcW w:w="105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19</w:t>
            </w:r>
          </w:p>
        </w:tc>
        <w:tc>
          <w:tcPr>
            <w:tcW w:w="151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19.0</w:t>
            </w:r>
          </w:p>
        </w:tc>
      </w:tr>
      <w:tr w:rsidR="00A248B5" w:rsidRPr="00E01FEA" w:rsidTr="006152DE">
        <w:trPr>
          <w:trHeight w:val="499"/>
        </w:trPr>
        <w:tc>
          <w:tcPr>
            <w:tcW w:w="2426"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Total</w:t>
            </w:r>
          </w:p>
        </w:tc>
        <w:tc>
          <w:tcPr>
            <w:tcW w:w="1057"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c>
          <w:tcPr>
            <w:tcW w:w="1517"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r>
    </w:tbl>
    <w:p w:rsidR="00A248B5" w:rsidRPr="00E01FEA" w:rsidRDefault="00A248B5" w:rsidP="008A7584">
      <w:pPr>
        <w:spacing w:after="0" w:line="240" w:lineRule="auto"/>
        <w:jc w:val="both"/>
        <w:rPr>
          <w:rFonts w:ascii="Times New Roman" w:eastAsia="Calibri" w:hAnsi="Times New Roman" w:cs="Times New Roman"/>
          <w:sz w:val="16"/>
          <w:szCs w:val="16"/>
          <w:lang w:eastAsia="zh-CN"/>
        </w:rPr>
      </w:pPr>
    </w:p>
    <w:p w:rsidR="00A248B5" w:rsidRPr="00E01FEA" w:rsidRDefault="00A248B5" w:rsidP="008A7584">
      <w:pPr>
        <w:pStyle w:val="CaptionTopTblFig"/>
        <w:spacing w:line="240" w:lineRule="auto"/>
        <w:jc w:val="both"/>
        <w:rPr>
          <w:rFonts w:eastAsia="Calibri" w:cs="Times New Roman"/>
          <w:sz w:val="16"/>
          <w:szCs w:val="16"/>
          <w:lang w:val="en-US" w:eastAsia="zh-CN"/>
        </w:rPr>
      </w:pPr>
      <w:bookmarkStart w:id="25" w:name="_Toc479585437"/>
      <w:proofErr w:type="gramStart"/>
      <w:r w:rsidRPr="00E01FEA">
        <w:rPr>
          <w:rFonts w:cs="Times New Roman"/>
          <w:sz w:val="16"/>
          <w:szCs w:val="16"/>
        </w:rPr>
        <w:t xml:space="preserve">Table </w:t>
      </w:r>
      <w:r w:rsidR="00BF57F8" w:rsidRPr="00E01FEA">
        <w:rPr>
          <w:rFonts w:cs="Times New Roman"/>
          <w:sz w:val="16"/>
          <w:szCs w:val="16"/>
        </w:rPr>
        <w:fldChar w:fldCharType="begin"/>
      </w:r>
      <w:r w:rsidRPr="00E01FEA">
        <w:rPr>
          <w:rFonts w:cs="Times New Roman"/>
          <w:sz w:val="16"/>
          <w:szCs w:val="16"/>
        </w:rPr>
        <w:instrText xml:space="preserve"> STYLEREF 1 \s </w:instrText>
      </w:r>
      <w:r w:rsidR="00BF57F8" w:rsidRPr="00E01FEA">
        <w:rPr>
          <w:rFonts w:cs="Times New Roman"/>
          <w:sz w:val="16"/>
          <w:szCs w:val="16"/>
        </w:rPr>
        <w:fldChar w:fldCharType="separate"/>
      </w:r>
      <w:r w:rsidRPr="00E01FEA">
        <w:rPr>
          <w:rFonts w:cs="Times New Roman"/>
          <w:noProof/>
          <w:sz w:val="16"/>
          <w:szCs w:val="16"/>
        </w:rPr>
        <w:t>4</w:t>
      </w:r>
      <w:r w:rsidR="00BF57F8" w:rsidRPr="00E01FEA">
        <w:rPr>
          <w:rFonts w:cs="Times New Roman"/>
          <w:noProof/>
          <w:sz w:val="16"/>
          <w:szCs w:val="16"/>
        </w:rPr>
        <w:fldChar w:fldCharType="end"/>
      </w:r>
      <w:r w:rsidRPr="00E01FEA">
        <w:rPr>
          <w:rFonts w:cs="Times New Roman"/>
          <w:noProof/>
          <w:sz w:val="16"/>
          <w:szCs w:val="16"/>
        </w:rPr>
        <w:t>.</w:t>
      </w:r>
      <w:proofErr w:type="gramEnd"/>
      <w:r w:rsidR="00BF57F8" w:rsidRPr="00E01FEA">
        <w:rPr>
          <w:rFonts w:cs="Times New Roman"/>
          <w:sz w:val="16"/>
          <w:szCs w:val="16"/>
        </w:rPr>
        <w:fldChar w:fldCharType="begin"/>
      </w:r>
      <w:r w:rsidRPr="00E01FEA">
        <w:rPr>
          <w:rFonts w:cs="Times New Roman"/>
          <w:sz w:val="16"/>
          <w:szCs w:val="16"/>
        </w:rPr>
        <w:instrText xml:space="preserve"> SEQ Table \* ARABIC \s 1 </w:instrText>
      </w:r>
      <w:r w:rsidR="00BF57F8" w:rsidRPr="00E01FEA">
        <w:rPr>
          <w:rFonts w:cs="Times New Roman"/>
          <w:sz w:val="16"/>
          <w:szCs w:val="16"/>
        </w:rPr>
        <w:fldChar w:fldCharType="separate"/>
      </w:r>
      <w:r w:rsidRPr="00E01FEA">
        <w:rPr>
          <w:rFonts w:cs="Times New Roman"/>
          <w:noProof/>
          <w:sz w:val="16"/>
          <w:szCs w:val="16"/>
        </w:rPr>
        <w:t>10</w:t>
      </w:r>
      <w:r w:rsidR="00BF57F8" w:rsidRPr="00E01FEA">
        <w:rPr>
          <w:rFonts w:cs="Times New Roman"/>
          <w:noProof/>
          <w:sz w:val="16"/>
          <w:szCs w:val="16"/>
        </w:rPr>
        <w:fldChar w:fldCharType="end"/>
      </w:r>
      <w:r w:rsidRPr="00E01FEA">
        <w:rPr>
          <w:rFonts w:cs="Times New Roman"/>
          <w:noProof/>
          <w:sz w:val="16"/>
          <w:szCs w:val="16"/>
        </w:rPr>
        <w:t xml:space="preserve">: </w:t>
      </w:r>
      <w:r w:rsidRPr="00E01FEA">
        <w:rPr>
          <w:rFonts w:eastAsia="Calibri" w:cs="Times New Roman"/>
          <w:sz w:val="16"/>
          <w:szCs w:val="16"/>
          <w:lang w:val="en-US" w:eastAsia="zh-CN"/>
        </w:rPr>
        <w:t>Have you ever experienced any challenge/problem with any FNB Internet-related banking services?</w:t>
      </w:r>
      <w:bookmarkEnd w:id="25"/>
    </w:p>
    <w:tbl>
      <w:tblPr>
        <w:tblStyle w:val="TableGrid3"/>
        <w:tblW w:w="4488" w:type="pct"/>
        <w:tblLook w:val="04A0"/>
      </w:tblPr>
      <w:tblGrid>
        <w:gridCol w:w="1381"/>
        <w:gridCol w:w="1380"/>
        <w:gridCol w:w="1379"/>
      </w:tblGrid>
      <w:tr w:rsidR="00A248B5" w:rsidRPr="00E01FEA" w:rsidTr="006152DE">
        <w:trPr>
          <w:trHeight w:val="498"/>
        </w:trPr>
        <w:tc>
          <w:tcPr>
            <w:tcW w:w="1667"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Parameter</w:t>
            </w:r>
          </w:p>
        </w:tc>
        <w:tc>
          <w:tcPr>
            <w:tcW w:w="1667"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Frequency</w:t>
            </w:r>
          </w:p>
        </w:tc>
        <w:tc>
          <w:tcPr>
            <w:tcW w:w="1666" w:type="pct"/>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Percentage</w:t>
            </w:r>
          </w:p>
        </w:tc>
      </w:tr>
      <w:tr w:rsidR="00A248B5" w:rsidRPr="00E01FEA" w:rsidTr="006152DE">
        <w:trPr>
          <w:trHeight w:val="498"/>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Yes</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33</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33.0</w:t>
            </w:r>
          </w:p>
        </w:tc>
      </w:tr>
      <w:tr w:rsidR="00A248B5" w:rsidRPr="00E01FEA" w:rsidTr="006152DE">
        <w:trPr>
          <w:trHeight w:val="498"/>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No</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48</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48.0</w:t>
            </w:r>
          </w:p>
        </w:tc>
      </w:tr>
      <w:tr w:rsidR="00A248B5" w:rsidRPr="00E01FEA" w:rsidTr="006152DE">
        <w:trPr>
          <w:trHeight w:val="498"/>
        </w:trPr>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Cannot say</w:t>
            </w:r>
          </w:p>
        </w:tc>
        <w:tc>
          <w:tcPr>
            <w:tcW w:w="1667"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19</w:t>
            </w:r>
          </w:p>
        </w:tc>
        <w:tc>
          <w:tcPr>
            <w:tcW w:w="1666" w:type="pct"/>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19.0</w:t>
            </w:r>
          </w:p>
        </w:tc>
      </w:tr>
      <w:tr w:rsidR="00A248B5" w:rsidRPr="00E01FEA" w:rsidTr="006152DE">
        <w:trPr>
          <w:trHeight w:val="498"/>
        </w:trPr>
        <w:tc>
          <w:tcPr>
            <w:tcW w:w="1667"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Total</w:t>
            </w:r>
          </w:p>
        </w:tc>
        <w:tc>
          <w:tcPr>
            <w:tcW w:w="1667"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c>
          <w:tcPr>
            <w:tcW w:w="1666" w:type="pct"/>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r>
    </w:tbl>
    <w:p w:rsidR="00A248B5" w:rsidRPr="00E01FEA" w:rsidRDefault="00A248B5" w:rsidP="008A7584">
      <w:pPr>
        <w:spacing w:after="0" w:line="240" w:lineRule="auto"/>
        <w:jc w:val="both"/>
        <w:rPr>
          <w:rFonts w:ascii="Times New Roman" w:eastAsia="Calibri" w:hAnsi="Times New Roman" w:cs="Times New Roman"/>
          <w:sz w:val="16"/>
          <w:szCs w:val="16"/>
          <w:lang w:eastAsia="zh-CN"/>
        </w:rPr>
      </w:pPr>
    </w:p>
    <w:p w:rsidR="00A248B5" w:rsidRPr="00E01FEA" w:rsidRDefault="00A248B5" w:rsidP="008A7584">
      <w:pPr>
        <w:pStyle w:val="CaptionTopTblFig"/>
        <w:spacing w:line="240" w:lineRule="auto"/>
        <w:jc w:val="both"/>
        <w:rPr>
          <w:rFonts w:eastAsia="Calibri" w:cs="Times New Roman"/>
          <w:sz w:val="16"/>
          <w:szCs w:val="16"/>
          <w:lang w:val="en-US" w:eastAsia="zh-CN"/>
        </w:rPr>
      </w:pPr>
      <w:bookmarkStart w:id="26" w:name="_Toc479585438"/>
      <w:proofErr w:type="gramStart"/>
      <w:r w:rsidRPr="00E01FEA">
        <w:rPr>
          <w:rFonts w:cs="Times New Roman"/>
          <w:sz w:val="16"/>
          <w:szCs w:val="16"/>
        </w:rPr>
        <w:t xml:space="preserve">Table </w:t>
      </w:r>
      <w:r w:rsidR="00BF57F8" w:rsidRPr="00E01FEA">
        <w:rPr>
          <w:rFonts w:cs="Times New Roman"/>
          <w:sz w:val="16"/>
          <w:szCs w:val="16"/>
        </w:rPr>
        <w:fldChar w:fldCharType="begin"/>
      </w:r>
      <w:r w:rsidRPr="00E01FEA">
        <w:rPr>
          <w:rFonts w:cs="Times New Roman"/>
          <w:sz w:val="16"/>
          <w:szCs w:val="16"/>
        </w:rPr>
        <w:instrText xml:space="preserve"> STYLEREF 1 \s </w:instrText>
      </w:r>
      <w:r w:rsidR="00BF57F8" w:rsidRPr="00E01FEA">
        <w:rPr>
          <w:rFonts w:cs="Times New Roman"/>
          <w:sz w:val="16"/>
          <w:szCs w:val="16"/>
        </w:rPr>
        <w:fldChar w:fldCharType="separate"/>
      </w:r>
      <w:r w:rsidRPr="00E01FEA">
        <w:rPr>
          <w:rFonts w:cs="Times New Roman"/>
          <w:noProof/>
          <w:sz w:val="16"/>
          <w:szCs w:val="16"/>
        </w:rPr>
        <w:t>4</w:t>
      </w:r>
      <w:r w:rsidR="00BF57F8" w:rsidRPr="00E01FEA">
        <w:rPr>
          <w:rFonts w:cs="Times New Roman"/>
          <w:noProof/>
          <w:sz w:val="16"/>
          <w:szCs w:val="16"/>
        </w:rPr>
        <w:fldChar w:fldCharType="end"/>
      </w:r>
      <w:r w:rsidRPr="00E01FEA">
        <w:rPr>
          <w:rFonts w:cs="Times New Roman"/>
          <w:noProof/>
          <w:sz w:val="16"/>
          <w:szCs w:val="16"/>
        </w:rPr>
        <w:t>.</w:t>
      </w:r>
      <w:proofErr w:type="gramEnd"/>
      <w:r w:rsidR="00BF57F8" w:rsidRPr="00E01FEA">
        <w:rPr>
          <w:rFonts w:cs="Times New Roman"/>
          <w:sz w:val="16"/>
          <w:szCs w:val="16"/>
        </w:rPr>
        <w:fldChar w:fldCharType="begin"/>
      </w:r>
      <w:r w:rsidRPr="00E01FEA">
        <w:rPr>
          <w:rFonts w:cs="Times New Roman"/>
          <w:sz w:val="16"/>
          <w:szCs w:val="16"/>
        </w:rPr>
        <w:instrText xml:space="preserve"> SEQ Table \* ARABIC \s 1 </w:instrText>
      </w:r>
      <w:r w:rsidR="00BF57F8" w:rsidRPr="00E01FEA">
        <w:rPr>
          <w:rFonts w:cs="Times New Roman"/>
          <w:sz w:val="16"/>
          <w:szCs w:val="16"/>
        </w:rPr>
        <w:fldChar w:fldCharType="separate"/>
      </w:r>
      <w:r w:rsidRPr="00E01FEA">
        <w:rPr>
          <w:rFonts w:cs="Times New Roman"/>
          <w:noProof/>
          <w:sz w:val="16"/>
          <w:szCs w:val="16"/>
        </w:rPr>
        <w:t>11</w:t>
      </w:r>
      <w:r w:rsidR="00BF57F8" w:rsidRPr="00E01FEA">
        <w:rPr>
          <w:rFonts w:cs="Times New Roman"/>
          <w:noProof/>
          <w:sz w:val="16"/>
          <w:szCs w:val="16"/>
        </w:rPr>
        <w:fldChar w:fldCharType="end"/>
      </w:r>
      <w:r w:rsidRPr="00E01FEA">
        <w:rPr>
          <w:rFonts w:cs="Times New Roman"/>
          <w:noProof/>
          <w:sz w:val="16"/>
          <w:szCs w:val="16"/>
        </w:rPr>
        <w:t xml:space="preserve">: Challenges/problems experienced by </w:t>
      </w:r>
      <w:r w:rsidRPr="00E01FEA">
        <w:rPr>
          <w:rFonts w:eastAsia="Calibri" w:cs="Times New Roman"/>
          <w:sz w:val="16"/>
          <w:szCs w:val="16"/>
          <w:lang w:val="en-US" w:eastAsia="zh-CN"/>
        </w:rPr>
        <w:t xml:space="preserve">Internet-related banking services customers of FNB </w:t>
      </w:r>
      <w:bookmarkEnd w:id="26"/>
    </w:p>
    <w:tbl>
      <w:tblPr>
        <w:tblStyle w:val="TableGrid3"/>
        <w:tblW w:w="4528" w:type="pct"/>
        <w:tblLook w:val="04A0"/>
      </w:tblPr>
      <w:tblGrid>
        <w:gridCol w:w="1392"/>
        <w:gridCol w:w="1393"/>
        <w:gridCol w:w="1392"/>
      </w:tblGrid>
      <w:tr w:rsidR="00A248B5" w:rsidRPr="00E01FEA" w:rsidTr="006152DE">
        <w:trPr>
          <w:trHeight w:val="497"/>
        </w:trPr>
        <w:tc>
          <w:tcPr>
            <w:tcW w:w="1667" w:type="pct"/>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Parameter</w:t>
            </w:r>
          </w:p>
        </w:tc>
        <w:tc>
          <w:tcPr>
            <w:tcW w:w="1667" w:type="pct"/>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Frequency</w:t>
            </w:r>
          </w:p>
        </w:tc>
        <w:tc>
          <w:tcPr>
            <w:tcW w:w="1666" w:type="pct"/>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Percentage</w:t>
            </w:r>
          </w:p>
        </w:tc>
      </w:tr>
      <w:tr w:rsidR="00A248B5" w:rsidRPr="00E01FEA" w:rsidTr="006152DE">
        <w:trPr>
          <w:trHeight w:val="497"/>
        </w:trPr>
        <w:tc>
          <w:tcPr>
            <w:tcW w:w="1667" w:type="pct"/>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ATM</w:t>
            </w:r>
          </w:p>
        </w:tc>
        <w:tc>
          <w:tcPr>
            <w:tcW w:w="1667" w:type="pct"/>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19</w:t>
            </w:r>
          </w:p>
        </w:tc>
        <w:tc>
          <w:tcPr>
            <w:tcW w:w="1666" w:type="pct"/>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19.0</w:t>
            </w:r>
          </w:p>
        </w:tc>
      </w:tr>
      <w:tr w:rsidR="00A248B5" w:rsidRPr="00E01FEA" w:rsidTr="006152DE">
        <w:trPr>
          <w:trHeight w:val="497"/>
        </w:trPr>
        <w:tc>
          <w:tcPr>
            <w:tcW w:w="1667" w:type="pct"/>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Online banking</w:t>
            </w:r>
          </w:p>
        </w:tc>
        <w:tc>
          <w:tcPr>
            <w:tcW w:w="1667" w:type="pct"/>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5</w:t>
            </w:r>
          </w:p>
        </w:tc>
        <w:tc>
          <w:tcPr>
            <w:tcW w:w="1666" w:type="pct"/>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5.0</w:t>
            </w:r>
          </w:p>
        </w:tc>
      </w:tr>
      <w:tr w:rsidR="00A248B5" w:rsidRPr="00E01FEA" w:rsidTr="006152DE">
        <w:trPr>
          <w:trHeight w:val="497"/>
        </w:trPr>
        <w:tc>
          <w:tcPr>
            <w:tcW w:w="1667" w:type="pct"/>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Cell phone banking</w:t>
            </w:r>
          </w:p>
        </w:tc>
        <w:tc>
          <w:tcPr>
            <w:tcW w:w="1667" w:type="pct"/>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5</w:t>
            </w:r>
          </w:p>
        </w:tc>
        <w:tc>
          <w:tcPr>
            <w:tcW w:w="1666" w:type="pct"/>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5.0</w:t>
            </w:r>
          </w:p>
        </w:tc>
      </w:tr>
      <w:tr w:rsidR="00A248B5" w:rsidRPr="00E01FEA" w:rsidTr="006152DE">
        <w:trPr>
          <w:trHeight w:val="497"/>
        </w:trPr>
        <w:tc>
          <w:tcPr>
            <w:tcW w:w="1667" w:type="pct"/>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ATM deposit</w:t>
            </w:r>
          </w:p>
        </w:tc>
        <w:tc>
          <w:tcPr>
            <w:tcW w:w="1667" w:type="pct"/>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2</w:t>
            </w:r>
          </w:p>
        </w:tc>
        <w:tc>
          <w:tcPr>
            <w:tcW w:w="1666" w:type="pct"/>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5.0</w:t>
            </w:r>
          </w:p>
        </w:tc>
      </w:tr>
      <w:tr w:rsidR="00A248B5" w:rsidRPr="00E01FEA" w:rsidTr="006152DE">
        <w:trPr>
          <w:trHeight w:val="497"/>
        </w:trPr>
        <w:tc>
          <w:tcPr>
            <w:tcW w:w="1667" w:type="pct"/>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Transfer of funds</w:t>
            </w:r>
          </w:p>
        </w:tc>
        <w:tc>
          <w:tcPr>
            <w:tcW w:w="1667" w:type="pct"/>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2</w:t>
            </w:r>
          </w:p>
        </w:tc>
        <w:tc>
          <w:tcPr>
            <w:tcW w:w="1666" w:type="pct"/>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2.0</w:t>
            </w:r>
          </w:p>
        </w:tc>
      </w:tr>
      <w:tr w:rsidR="00A248B5" w:rsidRPr="00E01FEA" w:rsidTr="006152DE">
        <w:trPr>
          <w:trHeight w:val="497"/>
        </w:trPr>
        <w:tc>
          <w:tcPr>
            <w:tcW w:w="1667" w:type="pct"/>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Nil</w:t>
            </w:r>
          </w:p>
        </w:tc>
        <w:tc>
          <w:tcPr>
            <w:tcW w:w="1667" w:type="pct"/>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67</w:t>
            </w:r>
          </w:p>
        </w:tc>
        <w:tc>
          <w:tcPr>
            <w:tcW w:w="1666" w:type="pct"/>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67.0</w:t>
            </w:r>
          </w:p>
        </w:tc>
      </w:tr>
      <w:tr w:rsidR="00A248B5" w:rsidRPr="00E01FEA" w:rsidTr="006152DE">
        <w:trPr>
          <w:trHeight w:val="497"/>
        </w:trPr>
        <w:tc>
          <w:tcPr>
            <w:tcW w:w="1667" w:type="pct"/>
          </w:tcPr>
          <w:p w:rsidR="00A248B5" w:rsidRPr="00E01FEA" w:rsidRDefault="00A248B5" w:rsidP="008A7584">
            <w:pPr>
              <w:pStyle w:val="TableBody"/>
              <w:jc w:val="both"/>
              <w:rPr>
                <w:rFonts w:eastAsia="Calibri"/>
                <w:b/>
                <w:sz w:val="16"/>
                <w:szCs w:val="16"/>
                <w:lang w:val="en-US" w:eastAsia="zh-CN"/>
              </w:rPr>
            </w:pPr>
            <w:r w:rsidRPr="00E01FEA">
              <w:rPr>
                <w:rFonts w:eastAsia="Calibri"/>
                <w:b/>
                <w:sz w:val="16"/>
                <w:szCs w:val="16"/>
                <w:lang w:eastAsia="zh-CN"/>
              </w:rPr>
              <w:t>Total</w:t>
            </w:r>
          </w:p>
        </w:tc>
        <w:tc>
          <w:tcPr>
            <w:tcW w:w="1667" w:type="pct"/>
          </w:tcPr>
          <w:p w:rsidR="00A248B5" w:rsidRPr="00E01FEA" w:rsidRDefault="00A248B5" w:rsidP="008A7584">
            <w:pPr>
              <w:pStyle w:val="TableBody"/>
              <w:jc w:val="both"/>
              <w:rPr>
                <w:rFonts w:eastAsia="Calibri"/>
                <w:b/>
                <w:sz w:val="16"/>
                <w:szCs w:val="16"/>
                <w:lang w:val="en-US" w:eastAsia="zh-CN"/>
              </w:rPr>
            </w:pPr>
            <w:r w:rsidRPr="00E01FEA">
              <w:rPr>
                <w:rFonts w:eastAsia="Calibri"/>
                <w:b/>
                <w:sz w:val="16"/>
                <w:szCs w:val="16"/>
                <w:lang w:eastAsia="zh-CN"/>
              </w:rPr>
              <w:t>100</w:t>
            </w:r>
          </w:p>
        </w:tc>
        <w:tc>
          <w:tcPr>
            <w:tcW w:w="1666" w:type="pct"/>
          </w:tcPr>
          <w:p w:rsidR="00A248B5" w:rsidRPr="00E01FEA" w:rsidRDefault="00A248B5" w:rsidP="008A7584">
            <w:pPr>
              <w:pStyle w:val="TableBody"/>
              <w:jc w:val="both"/>
              <w:rPr>
                <w:rFonts w:eastAsia="Calibri"/>
                <w:b/>
                <w:sz w:val="16"/>
                <w:szCs w:val="16"/>
                <w:lang w:val="en-US" w:eastAsia="zh-CN"/>
              </w:rPr>
            </w:pPr>
            <w:r w:rsidRPr="00E01FEA">
              <w:rPr>
                <w:rFonts w:eastAsia="Calibri"/>
                <w:b/>
                <w:sz w:val="16"/>
                <w:szCs w:val="16"/>
                <w:lang w:eastAsia="zh-CN"/>
              </w:rPr>
              <w:t>100</w:t>
            </w:r>
          </w:p>
        </w:tc>
      </w:tr>
    </w:tbl>
    <w:p w:rsidR="00A248B5" w:rsidRPr="00E01FEA" w:rsidRDefault="00A248B5" w:rsidP="008A7584">
      <w:pPr>
        <w:spacing w:after="0" w:line="240" w:lineRule="auto"/>
        <w:jc w:val="both"/>
        <w:rPr>
          <w:rFonts w:ascii="Times New Roman" w:eastAsia="Calibri" w:hAnsi="Times New Roman" w:cs="Times New Roman"/>
          <w:sz w:val="16"/>
          <w:szCs w:val="16"/>
          <w:lang w:eastAsia="zh-CN"/>
        </w:rPr>
      </w:pPr>
    </w:p>
    <w:p w:rsidR="00A248B5" w:rsidRPr="00E01FEA" w:rsidRDefault="00A248B5" w:rsidP="008A7584">
      <w:pPr>
        <w:pStyle w:val="CaptionTopTblFig"/>
        <w:spacing w:line="240" w:lineRule="auto"/>
        <w:jc w:val="both"/>
        <w:rPr>
          <w:rFonts w:cs="Times New Roman"/>
          <w:sz w:val="16"/>
          <w:szCs w:val="16"/>
        </w:rPr>
      </w:pPr>
      <w:bookmarkStart w:id="27" w:name="_Toc479585439"/>
      <w:proofErr w:type="gramStart"/>
      <w:r w:rsidRPr="00E01FEA">
        <w:rPr>
          <w:rFonts w:cs="Times New Roman"/>
          <w:sz w:val="16"/>
          <w:szCs w:val="16"/>
        </w:rPr>
        <w:lastRenderedPageBreak/>
        <w:t xml:space="preserve">Table </w:t>
      </w:r>
      <w:r w:rsidR="00BF57F8" w:rsidRPr="00E01FEA">
        <w:rPr>
          <w:rFonts w:cs="Times New Roman"/>
          <w:sz w:val="16"/>
          <w:szCs w:val="16"/>
        </w:rPr>
        <w:fldChar w:fldCharType="begin"/>
      </w:r>
      <w:r w:rsidRPr="00E01FEA">
        <w:rPr>
          <w:rFonts w:cs="Times New Roman"/>
          <w:sz w:val="16"/>
          <w:szCs w:val="16"/>
        </w:rPr>
        <w:instrText xml:space="preserve"> STYLEREF 1 \s </w:instrText>
      </w:r>
      <w:r w:rsidR="00BF57F8" w:rsidRPr="00E01FEA">
        <w:rPr>
          <w:rFonts w:cs="Times New Roman"/>
          <w:sz w:val="16"/>
          <w:szCs w:val="16"/>
        </w:rPr>
        <w:fldChar w:fldCharType="separate"/>
      </w:r>
      <w:r w:rsidRPr="00E01FEA">
        <w:rPr>
          <w:rFonts w:cs="Times New Roman"/>
          <w:noProof/>
          <w:sz w:val="16"/>
          <w:szCs w:val="16"/>
        </w:rPr>
        <w:t>4</w:t>
      </w:r>
      <w:r w:rsidR="00BF57F8" w:rsidRPr="00E01FEA">
        <w:rPr>
          <w:rFonts w:cs="Times New Roman"/>
          <w:noProof/>
          <w:sz w:val="16"/>
          <w:szCs w:val="16"/>
        </w:rPr>
        <w:fldChar w:fldCharType="end"/>
      </w:r>
      <w:r w:rsidRPr="00E01FEA">
        <w:rPr>
          <w:rFonts w:cs="Times New Roman"/>
          <w:sz w:val="16"/>
          <w:szCs w:val="16"/>
        </w:rPr>
        <w:t>.</w:t>
      </w:r>
      <w:proofErr w:type="gramEnd"/>
      <w:r w:rsidR="00BF57F8" w:rsidRPr="00E01FEA">
        <w:rPr>
          <w:rFonts w:cs="Times New Roman"/>
          <w:sz w:val="16"/>
          <w:szCs w:val="16"/>
        </w:rPr>
        <w:fldChar w:fldCharType="begin"/>
      </w:r>
      <w:r w:rsidRPr="00E01FEA">
        <w:rPr>
          <w:rFonts w:cs="Times New Roman"/>
          <w:sz w:val="16"/>
          <w:szCs w:val="16"/>
        </w:rPr>
        <w:instrText xml:space="preserve"> SEQ Table \* ARABIC \s 1 </w:instrText>
      </w:r>
      <w:r w:rsidR="00BF57F8" w:rsidRPr="00E01FEA">
        <w:rPr>
          <w:rFonts w:cs="Times New Roman"/>
          <w:sz w:val="16"/>
          <w:szCs w:val="16"/>
        </w:rPr>
        <w:fldChar w:fldCharType="separate"/>
      </w:r>
      <w:r w:rsidRPr="00E01FEA">
        <w:rPr>
          <w:rFonts w:cs="Times New Roman"/>
          <w:noProof/>
          <w:sz w:val="16"/>
          <w:szCs w:val="16"/>
        </w:rPr>
        <w:t>12</w:t>
      </w:r>
      <w:r w:rsidR="00BF57F8" w:rsidRPr="00E01FEA">
        <w:rPr>
          <w:rFonts w:cs="Times New Roman"/>
          <w:noProof/>
          <w:sz w:val="16"/>
          <w:szCs w:val="16"/>
        </w:rPr>
        <w:fldChar w:fldCharType="end"/>
      </w:r>
      <w:r w:rsidRPr="00E01FEA">
        <w:rPr>
          <w:rFonts w:cs="Times New Roman"/>
          <w:noProof/>
          <w:sz w:val="16"/>
          <w:szCs w:val="16"/>
        </w:rPr>
        <w:t xml:space="preserve">: </w:t>
      </w:r>
      <w:r w:rsidRPr="00E01FEA">
        <w:rPr>
          <w:rFonts w:eastAsia="Calibri" w:cs="Times New Roman"/>
          <w:sz w:val="16"/>
          <w:szCs w:val="16"/>
          <w:lang w:val="en-US" w:eastAsia="zh-CN"/>
        </w:rPr>
        <w:t>Have you ever made a formal complaint in relation to any FNB Internet-related banking services?</w:t>
      </w:r>
      <w:bookmarkEnd w:id="27"/>
    </w:p>
    <w:tbl>
      <w:tblPr>
        <w:tblStyle w:val="TableGrid3"/>
        <w:tblW w:w="0" w:type="auto"/>
        <w:tblInd w:w="108" w:type="dxa"/>
        <w:tblLook w:val="04A0"/>
      </w:tblPr>
      <w:tblGrid>
        <w:gridCol w:w="1495"/>
        <w:gridCol w:w="1495"/>
        <w:gridCol w:w="1514"/>
      </w:tblGrid>
      <w:tr w:rsidR="00A248B5" w:rsidRPr="00E01FEA" w:rsidTr="006152DE">
        <w:trPr>
          <w:trHeight w:val="486"/>
        </w:trPr>
        <w:tc>
          <w:tcPr>
            <w:tcW w:w="2647" w:type="dxa"/>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Parameter</w:t>
            </w:r>
          </w:p>
        </w:tc>
        <w:tc>
          <w:tcPr>
            <w:tcW w:w="2647" w:type="dxa"/>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Frequency</w:t>
            </w:r>
          </w:p>
        </w:tc>
        <w:tc>
          <w:tcPr>
            <w:tcW w:w="2647" w:type="dxa"/>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Percentage</w:t>
            </w:r>
          </w:p>
        </w:tc>
      </w:tr>
      <w:tr w:rsidR="00A248B5" w:rsidRPr="00E01FEA" w:rsidTr="006152DE">
        <w:trPr>
          <w:trHeight w:val="486"/>
        </w:trPr>
        <w:tc>
          <w:tcPr>
            <w:tcW w:w="2647"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Yes</w:t>
            </w:r>
          </w:p>
        </w:tc>
        <w:tc>
          <w:tcPr>
            <w:tcW w:w="2647"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31</w:t>
            </w:r>
          </w:p>
        </w:tc>
        <w:tc>
          <w:tcPr>
            <w:tcW w:w="2647"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31.0</w:t>
            </w:r>
          </w:p>
        </w:tc>
      </w:tr>
      <w:tr w:rsidR="00A248B5" w:rsidRPr="00E01FEA" w:rsidTr="006152DE">
        <w:trPr>
          <w:trHeight w:val="486"/>
        </w:trPr>
        <w:tc>
          <w:tcPr>
            <w:tcW w:w="2647"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No</w:t>
            </w:r>
          </w:p>
        </w:tc>
        <w:tc>
          <w:tcPr>
            <w:tcW w:w="2647"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59</w:t>
            </w:r>
          </w:p>
        </w:tc>
        <w:tc>
          <w:tcPr>
            <w:tcW w:w="2647"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59.0</w:t>
            </w:r>
          </w:p>
        </w:tc>
      </w:tr>
      <w:tr w:rsidR="00A248B5" w:rsidRPr="00E01FEA" w:rsidTr="006152DE">
        <w:trPr>
          <w:trHeight w:val="486"/>
        </w:trPr>
        <w:tc>
          <w:tcPr>
            <w:tcW w:w="2647"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Cannot say</w:t>
            </w:r>
          </w:p>
        </w:tc>
        <w:tc>
          <w:tcPr>
            <w:tcW w:w="2647"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10</w:t>
            </w:r>
          </w:p>
        </w:tc>
        <w:tc>
          <w:tcPr>
            <w:tcW w:w="2647"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10.0</w:t>
            </w:r>
          </w:p>
        </w:tc>
      </w:tr>
      <w:tr w:rsidR="00A248B5" w:rsidRPr="00E01FEA" w:rsidTr="006152DE">
        <w:trPr>
          <w:trHeight w:val="486"/>
        </w:trPr>
        <w:tc>
          <w:tcPr>
            <w:tcW w:w="2647" w:type="dxa"/>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Total</w:t>
            </w:r>
          </w:p>
        </w:tc>
        <w:tc>
          <w:tcPr>
            <w:tcW w:w="2647" w:type="dxa"/>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c>
          <w:tcPr>
            <w:tcW w:w="2647" w:type="dxa"/>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r>
    </w:tbl>
    <w:p w:rsidR="00A248B5" w:rsidRPr="00E01FEA" w:rsidRDefault="00A248B5" w:rsidP="008A7584">
      <w:pPr>
        <w:spacing w:after="0" w:line="240" w:lineRule="auto"/>
        <w:jc w:val="both"/>
        <w:rPr>
          <w:rFonts w:ascii="Times New Roman" w:eastAsia="Calibri" w:hAnsi="Times New Roman" w:cs="Times New Roman"/>
          <w:sz w:val="16"/>
          <w:szCs w:val="16"/>
          <w:lang w:eastAsia="zh-CN"/>
        </w:rPr>
      </w:pPr>
    </w:p>
    <w:p w:rsidR="00A248B5" w:rsidRPr="00E01FEA" w:rsidRDefault="00A248B5" w:rsidP="008A7584">
      <w:pPr>
        <w:pStyle w:val="CaptionTopTblFig"/>
        <w:spacing w:line="240" w:lineRule="auto"/>
        <w:jc w:val="both"/>
        <w:rPr>
          <w:rFonts w:eastAsia="Calibri" w:cs="Times New Roman"/>
          <w:sz w:val="16"/>
          <w:szCs w:val="16"/>
          <w:lang w:val="en-US" w:eastAsia="zh-CN"/>
        </w:rPr>
      </w:pPr>
      <w:bookmarkStart w:id="28" w:name="_Toc479585440"/>
      <w:proofErr w:type="gramStart"/>
      <w:r w:rsidRPr="00E01FEA">
        <w:rPr>
          <w:rFonts w:cs="Times New Roman"/>
          <w:sz w:val="16"/>
          <w:szCs w:val="16"/>
        </w:rPr>
        <w:t xml:space="preserve">Table </w:t>
      </w:r>
      <w:r w:rsidR="00BF57F8" w:rsidRPr="00E01FEA">
        <w:rPr>
          <w:rFonts w:cs="Times New Roman"/>
          <w:sz w:val="16"/>
          <w:szCs w:val="16"/>
        </w:rPr>
        <w:fldChar w:fldCharType="begin"/>
      </w:r>
      <w:r w:rsidRPr="00E01FEA">
        <w:rPr>
          <w:rFonts w:cs="Times New Roman"/>
          <w:sz w:val="16"/>
          <w:szCs w:val="16"/>
        </w:rPr>
        <w:instrText xml:space="preserve"> STYLEREF 1 \s </w:instrText>
      </w:r>
      <w:r w:rsidR="00BF57F8" w:rsidRPr="00E01FEA">
        <w:rPr>
          <w:rFonts w:cs="Times New Roman"/>
          <w:sz w:val="16"/>
          <w:szCs w:val="16"/>
        </w:rPr>
        <w:fldChar w:fldCharType="separate"/>
      </w:r>
      <w:r w:rsidRPr="00E01FEA">
        <w:rPr>
          <w:rFonts w:cs="Times New Roman"/>
          <w:noProof/>
          <w:sz w:val="16"/>
          <w:szCs w:val="16"/>
        </w:rPr>
        <w:t>4</w:t>
      </w:r>
      <w:r w:rsidR="00BF57F8" w:rsidRPr="00E01FEA">
        <w:rPr>
          <w:rFonts w:cs="Times New Roman"/>
          <w:noProof/>
          <w:sz w:val="16"/>
          <w:szCs w:val="16"/>
        </w:rPr>
        <w:fldChar w:fldCharType="end"/>
      </w:r>
      <w:r w:rsidRPr="00E01FEA">
        <w:rPr>
          <w:rFonts w:cs="Times New Roman"/>
          <w:noProof/>
          <w:sz w:val="16"/>
          <w:szCs w:val="16"/>
        </w:rPr>
        <w:t>.</w:t>
      </w:r>
      <w:proofErr w:type="gramEnd"/>
      <w:r w:rsidR="00BF57F8" w:rsidRPr="00E01FEA">
        <w:rPr>
          <w:rFonts w:cs="Times New Roman"/>
          <w:sz w:val="16"/>
          <w:szCs w:val="16"/>
        </w:rPr>
        <w:fldChar w:fldCharType="begin"/>
      </w:r>
      <w:r w:rsidRPr="00E01FEA">
        <w:rPr>
          <w:rFonts w:cs="Times New Roman"/>
          <w:sz w:val="16"/>
          <w:szCs w:val="16"/>
        </w:rPr>
        <w:instrText xml:space="preserve"> SEQ Table \* ARABIC \s 1 </w:instrText>
      </w:r>
      <w:r w:rsidR="00BF57F8" w:rsidRPr="00E01FEA">
        <w:rPr>
          <w:rFonts w:cs="Times New Roman"/>
          <w:sz w:val="16"/>
          <w:szCs w:val="16"/>
        </w:rPr>
        <w:fldChar w:fldCharType="separate"/>
      </w:r>
      <w:r w:rsidRPr="00E01FEA">
        <w:rPr>
          <w:rFonts w:cs="Times New Roman"/>
          <w:noProof/>
          <w:sz w:val="16"/>
          <w:szCs w:val="16"/>
        </w:rPr>
        <w:t>13</w:t>
      </w:r>
      <w:r w:rsidR="00BF57F8" w:rsidRPr="00E01FEA">
        <w:rPr>
          <w:rFonts w:cs="Times New Roman"/>
          <w:noProof/>
          <w:sz w:val="16"/>
          <w:szCs w:val="16"/>
        </w:rPr>
        <w:fldChar w:fldCharType="end"/>
      </w:r>
      <w:r w:rsidRPr="00E01FEA">
        <w:rPr>
          <w:rFonts w:cs="Times New Roman"/>
          <w:noProof/>
          <w:sz w:val="16"/>
          <w:szCs w:val="16"/>
        </w:rPr>
        <w:t xml:space="preserve">: </w:t>
      </w:r>
      <w:r w:rsidRPr="00E01FEA">
        <w:rPr>
          <w:rFonts w:eastAsia="Calibri" w:cs="Times New Roman"/>
          <w:sz w:val="16"/>
          <w:szCs w:val="16"/>
          <w:lang w:val="en-US" w:eastAsia="zh-CN"/>
        </w:rPr>
        <w:t>Medium through which formal complaints of FNB’s Internet-related banking services were made</w:t>
      </w:r>
      <w:bookmarkEnd w:id="28"/>
    </w:p>
    <w:tbl>
      <w:tblPr>
        <w:tblStyle w:val="TableGrid3"/>
        <w:tblW w:w="0" w:type="auto"/>
        <w:tblLook w:val="04A0"/>
      </w:tblPr>
      <w:tblGrid>
        <w:gridCol w:w="1532"/>
        <w:gridCol w:w="1531"/>
        <w:gridCol w:w="1549"/>
      </w:tblGrid>
      <w:tr w:rsidR="00A248B5" w:rsidRPr="00E01FEA" w:rsidTr="006152DE">
        <w:tc>
          <w:tcPr>
            <w:tcW w:w="2712" w:type="dxa"/>
          </w:tcPr>
          <w:p w:rsidR="00A248B5" w:rsidRPr="00E01FEA" w:rsidRDefault="00A248B5" w:rsidP="008A7584">
            <w:pPr>
              <w:pStyle w:val="TableHeading"/>
              <w:jc w:val="both"/>
              <w:rPr>
                <w:sz w:val="16"/>
                <w:szCs w:val="16"/>
              </w:rPr>
            </w:pPr>
            <w:r w:rsidRPr="00E01FEA">
              <w:rPr>
                <w:sz w:val="16"/>
                <w:szCs w:val="16"/>
              </w:rPr>
              <w:t>Parameter</w:t>
            </w:r>
          </w:p>
        </w:tc>
        <w:tc>
          <w:tcPr>
            <w:tcW w:w="2712" w:type="dxa"/>
          </w:tcPr>
          <w:p w:rsidR="00A248B5" w:rsidRPr="00E01FEA" w:rsidRDefault="00A248B5" w:rsidP="008A7584">
            <w:pPr>
              <w:pStyle w:val="TableHeading"/>
              <w:jc w:val="both"/>
              <w:rPr>
                <w:sz w:val="16"/>
                <w:szCs w:val="16"/>
              </w:rPr>
            </w:pPr>
            <w:r w:rsidRPr="00E01FEA">
              <w:rPr>
                <w:sz w:val="16"/>
                <w:szCs w:val="16"/>
              </w:rPr>
              <w:t>Frequency</w:t>
            </w:r>
          </w:p>
        </w:tc>
        <w:tc>
          <w:tcPr>
            <w:tcW w:w="2712" w:type="dxa"/>
          </w:tcPr>
          <w:p w:rsidR="00A248B5" w:rsidRPr="00E01FEA" w:rsidRDefault="00A248B5" w:rsidP="008A7584">
            <w:pPr>
              <w:pStyle w:val="TableHeading"/>
              <w:jc w:val="both"/>
              <w:rPr>
                <w:sz w:val="16"/>
                <w:szCs w:val="16"/>
              </w:rPr>
            </w:pPr>
            <w:r w:rsidRPr="00E01FEA">
              <w:rPr>
                <w:sz w:val="16"/>
                <w:szCs w:val="16"/>
              </w:rPr>
              <w:t>Percentage</w:t>
            </w:r>
          </w:p>
        </w:tc>
      </w:tr>
      <w:tr w:rsidR="00A248B5" w:rsidRPr="00E01FEA" w:rsidTr="006152DE">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Phone call</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6</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6.0</w:t>
            </w:r>
          </w:p>
        </w:tc>
      </w:tr>
      <w:tr w:rsidR="00A248B5" w:rsidRPr="00E01FEA" w:rsidTr="006152DE">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E-mail message</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16</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16.0</w:t>
            </w:r>
          </w:p>
        </w:tc>
      </w:tr>
      <w:tr w:rsidR="00A248B5" w:rsidRPr="00E01FEA" w:rsidTr="006152DE">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Visit to the bank</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22</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22.0</w:t>
            </w:r>
          </w:p>
        </w:tc>
      </w:tr>
      <w:tr w:rsidR="00A248B5" w:rsidRPr="00E01FEA" w:rsidTr="006152DE">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Nil</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69</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69.0</w:t>
            </w:r>
          </w:p>
        </w:tc>
      </w:tr>
      <w:tr w:rsidR="00A248B5" w:rsidRPr="00E01FEA" w:rsidTr="006152DE">
        <w:tc>
          <w:tcPr>
            <w:tcW w:w="2712" w:type="dxa"/>
          </w:tcPr>
          <w:p w:rsidR="00A248B5" w:rsidRPr="00E01FEA" w:rsidRDefault="00A248B5" w:rsidP="008A7584">
            <w:pPr>
              <w:pStyle w:val="TableBody"/>
              <w:jc w:val="both"/>
              <w:rPr>
                <w:rFonts w:eastAsia="Calibri"/>
                <w:b/>
                <w:sz w:val="16"/>
                <w:szCs w:val="16"/>
                <w:lang w:val="en-US" w:eastAsia="zh-CN"/>
              </w:rPr>
            </w:pPr>
            <w:r w:rsidRPr="00E01FEA">
              <w:rPr>
                <w:rFonts w:eastAsia="Calibri"/>
                <w:b/>
                <w:sz w:val="16"/>
                <w:szCs w:val="16"/>
                <w:lang w:eastAsia="zh-CN"/>
              </w:rPr>
              <w:t>Total</w:t>
            </w:r>
          </w:p>
        </w:tc>
        <w:tc>
          <w:tcPr>
            <w:tcW w:w="2712" w:type="dxa"/>
          </w:tcPr>
          <w:p w:rsidR="00A248B5" w:rsidRPr="00E01FEA" w:rsidRDefault="00A248B5" w:rsidP="008A7584">
            <w:pPr>
              <w:pStyle w:val="TableBody"/>
              <w:jc w:val="both"/>
              <w:rPr>
                <w:rFonts w:eastAsia="Calibri"/>
                <w:b/>
                <w:sz w:val="16"/>
                <w:szCs w:val="16"/>
                <w:lang w:val="en-US" w:eastAsia="zh-CN"/>
              </w:rPr>
            </w:pPr>
            <w:r w:rsidRPr="00E01FEA">
              <w:rPr>
                <w:rFonts w:eastAsia="Calibri"/>
                <w:b/>
                <w:sz w:val="16"/>
                <w:szCs w:val="16"/>
                <w:lang w:eastAsia="zh-CN"/>
              </w:rPr>
              <w:t>113</w:t>
            </w:r>
          </w:p>
        </w:tc>
        <w:tc>
          <w:tcPr>
            <w:tcW w:w="2712" w:type="dxa"/>
          </w:tcPr>
          <w:p w:rsidR="00A248B5" w:rsidRPr="00E01FEA" w:rsidRDefault="00A248B5" w:rsidP="008A7584">
            <w:pPr>
              <w:pStyle w:val="TableBody"/>
              <w:jc w:val="both"/>
              <w:rPr>
                <w:rFonts w:eastAsia="Calibri"/>
                <w:b/>
                <w:sz w:val="16"/>
                <w:szCs w:val="16"/>
                <w:lang w:val="en-US" w:eastAsia="zh-CN"/>
              </w:rPr>
            </w:pPr>
            <w:r w:rsidRPr="00E01FEA">
              <w:rPr>
                <w:rFonts w:eastAsia="Calibri"/>
                <w:b/>
                <w:sz w:val="16"/>
                <w:szCs w:val="16"/>
                <w:lang w:eastAsia="zh-CN"/>
              </w:rPr>
              <w:t>100</w:t>
            </w:r>
          </w:p>
        </w:tc>
      </w:tr>
    </w:tbl>
    <w:p w:rsidR="00A248B5" w:rsidRPr="00E01FEA" w:rsidRDefault="00A248B5" w:rsidP="008A7584">
      <w:pPr>
        <w:spacing w:after="0" w:line="240" w:lineRule="auto"/>
        <w:jc w:val="both"/>
        <w:rPr>
          <w:rFonts w:ascii="Times New Roman" w:eastAsia="Calibri" w:hAnsi="Times New Roman" w:cs="Times New Roman"/>
          <w:sz w:val="16"/>
          <w:szCs w:val="16"/>
          <w:lang w:eastAsia="zh-CN"/>
        </w:rPr>
      </w:pPr>
    </w:p>
    <w:p w:rsidR="00A248B5" w:rsidRPr="00E01FEA" w:rsidRDefault="00A248B5" w:rsidP="008A7584">
      <w:pPr>
        <w:pStyle w:val="CaptionTopTblFig"/>
        <w:spacing w:line="240" w:lineRule="auto"/>
        <w:jc w:val="both"/>
        <w:rPr>
          <w:rFonts w:eastAsia="Calibri" w:cs="Times New Roman"/>
          <w:sz w:val="16"/>
          <w:szCs w:val="16"/>
          <w:lang w:val="en-US" w:eastAsia="zh-CN"/>
        </w:rPr>
      </w:pPr>
      <w:bookmarkStart w:id="29" w:name="_Toc479585441"/>
      <w:proofErr w:type="gramStart"/>
      <w:r w:rsidRPr="00E01FEA">
        <w:rPr>
          <w:rFonts w:cs="Times New Roman"/>
          <w:sz w:val="16"/>
          <w:szCs w:val="16"/>
        </w:rPr>
        <w:t xml:space="preserve">Table </w:t>
      </w:r>
      <w:r w:rsidR="00BF57F8" w:rsidRPr="00E01FEA">
        <w:rPr>
          <w:rFonts w:cs="Times New Roman"/>
          <w:sz w:val="16"/>
          <w:szCs w:val="16"/>
        </w:rPr>
        <w:fldChar w:fldCharType="begin"/>
      </w:r>
      <w:r w:rsidRPr="00E01FEA">
        <w:rPr>
          <w:rFonts w:cs="Times New Roman"/>
          <w:sz w:val="16"/>
          <w:szCs w:val="16"/>
        </w:rPr>
        <w:instrText xml:space="preserve"> STYLEREF 1 \s </w:instrText>
      </w:r>
      <w:r w:rsidR="00BF57F8" w:rsidRPr="00E01FEA">
        <w:rPr>
          <w:rFonts w:cs="Times New Roman"/>
          <w:sz w:val="16"/>
          <w:szCs w:val="16"/>
        </w:rPr>
        <w:fldChar w:fldCharType="separate"/>
      </w:r>
      <w:r w:rsidRPr="00E01FEA">
        <w:rPr>
          <w:rFonts w:cs="Times New Roman"/>
          <w:noProof/>
          <w:sz w:val="16"/>
          <w:szCs w:val="16"/>
        </w:rPr>
        <w:t>4</w:t>
      </w:r>
      <w:r w:rsidR="00BF57F8" w:rsidRPr="00E01FEA">
        <w:rPr>
          <w:rFonts w:cs="Times New Roman"/>
          <w:noProof/>
          <w:sz w:val="16"/>
          <w:szCs w:val="16"/>
        </w:rPr>
        <w:fldChar w:fldCharType="end"/>
      </w:r>
      <w:r w:rsidRPr="00E01FEA">
        <w:rPr>
          <w:rFonts w:cs="Times New Roman"/>
          <w:sz w:val="16"/>
          <w:szCs w:val="16"/>
        </w:rPr>
        <w:t>.</w:t>
      </w:r>
      <w:proofErr w:type="gramEnd"/>
      <w:r w:rsidR="00BF57F8" w:rsidRPr="00E01FEA">
        <w:rPr>
          <w:rFonts w:cs="Times New Roman"/>
          <w:sz w:val="16"/>
          <w:szCs w:val="16"/>
        </w:rPr>
        <w:fldChar w:fldCharType="begin"/>
      </w:r>
      <w:r w:rsidRPr="00E01FEA">
        <w:rPr>
          <w:rFonts w:cs="Times New Roman"/>
          <w:sz w:val="16"/>
          <w:szCs w:val="16"/>
        </w:rPr>
        <w:instrText xml:space="preserve"> SEQ Table \* ARABIC \s 1 </w:instrText>
      </w:r>
      <w:r w:rsidR="00BF57F8" w:rsidRPr="00E01FEA">
        <w:rPr>
          <w:rFonts w:cs="Times New Roman"/>
          <w:sz w:val="16"/>
          <w:szCs w:val="16"/>
        </w:rPr>
        <w:fldChar w:fldCharType="separate"/>
      </w:r>
      <w:r w:rsidRPr="00E01FEA">
        <w:rPr>
          <w:rFonts w:cs="Times New Roman"/>
          <w:noProof/>
          <w:sz w:val="16"/>
          <w:szCs w:val="16"/>
        </w:rPr>
        <w:t>14</w:t>
      </w:r>
      <w:r w:rsidR="00BF57F8" w:rsidRPr="00E01FEA">
        <w:rPr>
          <w:rFonts w:cs="Times New Roman"/>
          <w:noProof/>
          <w:sz w:val="16"/>
          <w:szCs w:val="16"/>
        </w:rPr>
        <w:fldChar w:fldCharType="end"/>
      </w:r>
      <w:r w:rsidRPr="00E01FEA">
        <w:rPr>
          <w:rFonts w:cs="Times New Roman"/>
          <w:noProof/>
          <w:sz w:val="16"/>
          <w:szCs w:val="16"/>
        </w:rPr>
        <w:t xml:space="preserve">: </w:t>
      </w:r>
      <w:r w:rsidRPr="00E01FEA">
        <w:rPr>
          <w:rFonts w:eastAsia="Calibri" w:cs="Times New Roman"/>
          <w:sz w:val="16"/>
          <w:szCs w:val="16"/>
        </w:rPr>
        <w:t>Did you get a prompt response to your complaint?</w:t>
      </w:r>
      <w:bookmarkEnd w:id="29"/>
    </w:p>
    <w:tbl>
      <w:tblPr>
        <w:tblStyle w:val="TableGrid4"/>
        <w:tblW w:w="0" w:type="auto"/>
        <w:tblLook w:val="04A0"/>
      </w:tblPr>
      <w:tblGrid>
        <w:gridCol w:w="1532"/>
        <w:gridCol w:w="1531"/>
        <w:gridCol w:w="1549"/>
      </w:tblGrid>
      <w:tr w:rsidR="00A248B5" w:rsidRPr="00E01FEA" w:rsidTr="006152DE">
        <w:tc>
          <w:tcPr>
            <w:tcW w:w="2712" w:type="dxa"/>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Parameter</w:t>
            </w:r>
          </w:p>
        </w:tc>
        <w:tc>
          <w:tcPr>
            <w:tcW w:w="2712" w:type="dxa"/>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Frequency</w:t>
            </w:r>
          </w:p>
        </w:tc>
        <w:tc>
          <w:tcPr>
            <w:tcW w:w="2712" w:type="dxa"/>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Percentage</w:t>
            </w:r>
          </w:p>
        </w:tc>
      </w:tr>
      <w:tr w:rsidR="00A248B5" w:rsidRPr="00E01FEA" w:rsidTr="006152DE">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Yes</w:t>
            </w:r>
          </w:p>
        </w:tc>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18</w:t>
            </w:r>
          </w:p>
        </w:tc>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18.0</w:t>
            </w:r>
          </w:p>
        </w:tc>
      </w:tr>
      <w:tr w:rsidR="00A248B5" w:rsidRPr="00E01FEA" w:rsidTr="006152DE">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No</w:t>
            </w:r>
          </w:p>
        </w:tc>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13</w:t>
            </w:r>
          </w:p>
        </w:tc>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13.0</w:t>
            </w:r>
          </w:p>
        </w:tc>
      </w:tr>
      <w:tr w:rsidR="00A248B5" w:rsidRPr="00E01FEA" w:rsidTr="006152DE">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Nil</w:t>
            </w:r>
          </w:p>
        </w:tc>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69</w:t>
            </w:r>
          </w:p>
        </w:tc>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69.0</w:t>
            </w:r>
          </w:p>
        </w:tc>
      </w:tr>
      <w:tr w:rsidR="00A248B5" w:rsidRPr="00E01FEA" w:rsidTr="006152DE">
        <w:tc>
          <w:tcPr>
            <w:tcW w:w="2712" w:type="dxa"/>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Total</w:t>
            </w:r>
          </w:p>
        </w:tc>
        <w:tc>
          <w:tcPr>
            <w:tcW w:w="2712" w:type="dxa"/>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c>
          <w:tcPr>
            <w:tcW w:w="2712" w:type="dxa"/>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r>
    </w:tbl>
    <w:p w:rsidR="00A248B5" w:rsidRPr="00E01FEA" w:rsidRDefault="00A248B5" w:rsidP="008A7584">
      <w:pPr>
        <w:pStyle w:val="CaptionTopTblFig"/>
        <w:spacing w:line="240" w:lineRule="auto"/>
        <w:jc w:val="both"/>
        <w:rPr>
          <w:rFonts w:eastAsia="Calibri" w:cs="Times New Roman"/>
          <w:sz w:val="16"/>
          <w:szCs w:val="16"/>
        </w:rPr>
      </w:pPr>
      <w:bookmarkStart w:id="30" w:name="_Toc479585442"/>
      <w:proofErr w:type="gramStart"/>
      <w:r w:rsidRPr="00E01FEA">
        <w:rPr>
          <w:rFonts w:cs="Times New Roman"/>
          <w:sz w:val="16"/>
          <w:szCs w:val="16"/>
        </w:rPr>
        <w:t xml:space="preserve">Table </w:t>
      </w:r>
      <w:r w:rsidR="00BF57F8" w:rsidRPr="00E01FEA">
        <w:rPr>
          <w:rFonts w:cs="Times New Roman"/>
          <w:sz w:val="16"/>
          <w:szCs w:val="16"/>
        </w:rPr>
        <w:fldChar w:fldCharType="begin"/>
      </w:r>
      <w:r w:rsidRPr="00E01FEA">
        <w:rPr>
          <w:rFonts w:cs="Times New Roman"/>
          <w:sz w:val="16"/>
          <w:szCs w:val="16"/>
        </w:rPr>
        <w:instrText xml:space="preserve"> STYLEREF 1 \s </w:instrText>
      </w:r>
      <w:r w:rsidR="00BF57F8" w:rsidRPr="00E01FEA">
        <w:rPr>
          <w:rFonts w:cs="Times New Roman"/>
          <w:sz w:val="16"/>
          <w:szCs w:val="16"/>
        </w:rPr>
        <w:fldChar w:fldCharType="separate"/>
      </w:r>
      <w:r w:rsidRPr="00E01FEA">
        <w:rPr>
          <w:rFonts w:cs="Times New Roman"/>
          <w:noProof/>
          <w:sz w:val="16"/>
          <w:szCs w:val="16"/>
        </w:rPr>
        <w:t>4</w:t>
      </w:r>
      <w:r w:rsidR="00BF57F8" w:rsidRPr="00E01FEA">
        <w:rPr>
          <w:rFonts w:cs="Times New Roman"/>
          <w:noProof/>
          <w:sz w:val="16"/>
          <w:szCs w:val="16"/>
        </w:rPr>
        <w:fldChar w:fldCharType="end"/>
      </w:r>
      <w:r w:rsidRPr="00E01FEA">
        <w:rPr>
          <w:rFonts w:cs="Times New Roman"/>
          <w:noProof/>
          <w:sz w:val="16"/>
          <w:szCs w:val="16"/>
        </w:rPr>
        <w:t>.</w:t>
      </w:r>
      <w:proofErr w:type="gramEnd"/>
      <w:r w:rsidR="00BF57F8" w:rsidRPr="00E01FEA">
        <w:rPr>
          <w:rFonts w:cs="Times New Roman"/>
          <w:sz w:val="16"/>
          <w:szCs w:val="16"/>
        </w:rPr>
        <w:fldChar w:fldCharType="begin"/>
      </w:r>
      <w:r w:rsidRPr="00E01FEA">
        <w:rPr>
          <w:rFonts w:cs="Times New Roman"/>
          <w:sz w:val="16"/>
          <w:szCs w:val="16"/>
        </w:rPr>
        <w:instrText xml:space="preserve"> SEQ Table \* ARABIC \s 1 </w:instrText>
      </w:r>
      <w:r w:rsidR="00BF57F8" w:rsidRPr="00E01FEA">
        <w:rPr>
          <w:rFonts w:cs="Times New Roman"/>
          <w:sz w:val="16"/>
          <w:szCs w:val="16"/>
        </w:rPr>
        <w:fldChar w:fldCharType="separate"/>
      </w:r>
      <w:r w:rsidRPr="00E01FEA">
        <w:rPr>
          <w:rFonts w:cs="Times New Roman"/>
          <w:noProof/>
          <w:sz w:val="16"/>
          <w:szCs w:val="16"/>
        </w:rPr>
        <w:t>15</w:t>
      </w:r>
      <w:r w:rsidR="00BF57F8" w:rsidRPr="00E01FEA">
        <w:rPr>
          <w:rFonts w:cs="Times New Roman"/>
          <w:noProof/>
          <w:sz w:val="16"/>
          <w:szCs w:val="16"/>
        </w:rPr>
        <w:fldChar w:fldCharType="end"/>
      </w:r>
      <w:r w:rsidRPr="00E01FEA">
        <w:rPr>
          <w:rFonts w:cs="Times New Roman"/>
          <w:sz w:val="16"/>
          <w:szCs w:val="16"/>
        </w:rPr>
        <w:t xml:space="preserve">: </w:t>
      </w:r>
      <w:r w:rsidRPr="00E01FEA">
        <w:rPr>
          <w:rFonts w:eastAsia="Calibri" w:cs="Times New Roman"/>
          <w:sz w:val="16"/>
          <w:szCs w:val="16"/>
        </w:rPr>
        <w:t>Were you satisfied with the way your complaint was treated</w:t>
      </w:r>
      <w:bookmarkEnd w:id="30"/>
      <w:r w:rsidRPr="00E01FEA">
        <w:rPr>
          <w:rFonts w:eastAsia="Calibri" w:cs="Times New Roman"/>
          <w:sz w:val="16"/>
          <w:szCs w:val="16"/>
        </w:rPr>
        <w:t>?</w:t>
      </w:r>
    </w:p>
    <w:tbl>
      <w:tblPr>
        <w:tblStyle w:val="TableGrid4"/>
        <w:tblW w:w="0" w:type="auto"/>
        <w:tblLook w:val="04A0"/>
      </w:tblPr>
      <w:tblGrid>
        <w:gridCol w:w="1532"/>
        <w:gridCol w:w="1531"/>
        <w:gridCol w:w="1549"/>
      </w:tblGrid>
      <w:tr w:rsidR="00A248B5" w:rsidRPr="00E01FEA" w:rsidTr="006152DE">
        <w:tc>
          <w:tcPr>
            <w:tcW w:w="2712" w:type="dxa"/>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Parameter</w:t>
            </w:r>
          </w:p>
        </w:tc>
        <w:tc>
          <w:tcPr>
            <w:tcW w:w="2712" w:type="dxa"/>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Frequency</w:t>
            </w:r>
          </w:p>
        </w:tc>
        <w:tc>
          <w:tcPr>
            <w:tcW w:w="2712" w:type="dxa"/>
          </w:tcPr>
          <w:p w:rsidR="00A248B5" w:rsidRPr="00E01FEA" w:rsidRDefault="00A248B5" w:rsidP="008A7584">
            <w:pPr>
              <w:pStyle w:val="TableHeading"/>
              <w:jc w:val="both"/>
              <w:rPr>
                <w:rFonts w:eastAsia="Calibri"/>
                <w:sz w:val="16"/>
                <w:szCs w:val="16"/>
                <w:lang w:eastAsia="zh-CN"/>
              </w:rPr>
            </w:pPr>
            <w:r w:rsidRPr="00E01FEA">
              <w:rPr>
                <w:rFonts w:eastAsia="Calibri"/>
                <w:sz w:val="16"/>
                <w:szCs w:val="16"/>
                <w:lang w:eastAsia="zh-CN"/>
              </w:rPr>
              <w:t>Percentage</w:t>
            </w:r>
          </w:p>
        </w:tc>
      </w:tr>
      <w:tr w:rsidR="00A248B5" w:rsidRPr="00E01FEA" w:rsidTr="006152DE">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Yes</w:t>
            </w:r>
          </w:p>
        </w:tc>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16</w:t>
            </w:r>
          </w:p>
        </w:tc>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16.0</w:t>
            </w:r>
          </w:p>
        </w:tc>
      </w:tr>
      <w:tr w:rsidR="00A248B5" w:rsidRPr="00E01FEA" w:rsidTr="006152DE">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No</w:t>
            </w:r>
          </w:p>
        </w:tc>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12</w:t>
            </w:r>
          </w:p>
        </w:tc>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12.0</w:t>
            </w:r>
          </w:p>
        </w:tc>
      </w:tr>
      <w:tr w:rsidR="00A248B5" w:rsidRPr="00E01FEA" w:rsidTr="006152DE">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Not sure</w:t>
            </w:r>
          </w:p>
        </w:tc>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3</w:t>
            </w:r>
          </w:p>
        </w:tc>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3.0</w:t>
            </w:r>
          </w:p>
        </w:tc>
      </w:tr>
      <w:tr w:rsidR="00A248B5" w:rsidRPr="00E01FEA" w:rsidTr="006152DE">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Nil</w:t>
            </w:r>
          </w:p>
        </w:tc>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69</w:t>
            </w:r>
          </w:p>
        </w:tc>
        <w:tc>
          <w:tcPr>
            <w:tcW w:w="2712" w:type="dxa"/>
          </w:tcPr>
          <w:p w:rsidR="00A248B5" w:rsidRPr="00E01FEA" w:rsidRDefault="00A248B5" w:rsidP="008A7584">
            <w:pPr>
              <w:pStyle w:val="TableBody"/>
              <w:jc w:val="both"/>
              <w:rPr>
                <w:rFonts w:eastAsia="Calibri"/>
                <w:sz w:val="16"/>
                <w:szCs w:val="16"/>
                <w:lang w:eastAsia="zh-CN"/>
              </w:rPr>
            </w:pPr>
            <w:r w:rsidRPr="00E01FEA">
              <w:rPr>
                <w:rFonts w:eastAsia="Calibri"/>
                <w:sz w:val="16"/>
                <w:szCs w:val="16"/>
                <w:lang w:eastAsia="zh-CN"/>
              </w:rPr>
              <w:t>69.0</w:t>
            </w:r>
          </w:p>
        </w:tc>
      </w:tr>
      <w:tr w:rsidR="00A248B5" w:rsidRPr="00E01FEA" w:rsidTr="006152DE">
        <w:tc>
          <w:tcPr>
            <w:tcW w:w="2712" w:type="dxa"/>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Total</w:t>
            </w:r>
          </w:p>
        </w:tc>
        <w:tc>
          <w:tcPr>
            <w:tcW w:w="2712" w:type="dxa"/>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w:t>
            </w:r>
          </w:p>
        </w:tc>
        <w:tc>
          <w:tcPr>
            <w:tcW w:w="2712" w:type="dxa"/>
          </w:tcPr>
          <w:p w:rsidR="00A248B5" w:rsidRPr="00E01FEA" w:rsidRDefault="00A248B5" w:rsidP="008A7584">
            <w:pPr>
              <w:pStyle w:val="TableBody"/>
              <w:jc w:val="both"/>
              <w:rPr>
                <w:rFonts w:eastAsia="Calibri"/>
                <w:b/>
                <w:sz w:val="16"/>
                <w:szCs w:val="16"/>
                <w:lang w:eastAsia="zh-CN"/>
              </w:rPr>
            </w:pPr>
            <w:r w:rsidRPr="00E01FEA">
              <w:rPr>
                <w:rFonts w:eastAsia="Calibri"/>
                <w:b/>
                <w:sz w:val="16"/>
                <w:szCs w:val="16"/>
                <w:lang w:eastAsia="zh-CN"/>
              </w:rPr>
              <w:t>100.0</w:t>
            </w:r>
          </w:p>
        </w:tc>
      </w:tr>
    </w:tbl>
    <w:p w:rsidR="00A248B5" w:rsidRPr="00E01FEA" w:rsidRDefault="00A248B5" w:rsidP="008A7584">
      <w:pPr>
        <w:spacing w:line="240" w:lineRule="auto"/>
        <w:jc w:val="both"/>
        <w:rPr>
          <w:rFonts w:ascii="Times New Roman" w:eastAsia="Calibri" w:hAnsi="Times New Roman" w:cs="Times New Roman"/>
          <w:sz w:val="16"/>
          <w:szCs w:val="16"/>
          <w:lang w:eastAsia="zh-CN"/>
        </w:rPr>
      </w:pPr>
    </w:p>
    <w:p w:rsidR="00A248B5" w:rsidRPr="00E01FEA" w:rsidRDefault="00A248B5" w:rsidP="008A7584">
      <w:pPr>
        <w:pStyle w:val="CaptionTopTblFig"/>
        <w:spacing w:line="240" w:lineRule="auto"/>
        <w:jc w:val="both"/>
        <w:rPr>
          <w:rFonts w:eastAsia="Calibri" w:cs="Times New Roman"/>
          <w:sz w:val="16"/>
          <w:szCs w:val="16"/>
          <w:lang w:val="en-US" w:eastAsia="zh-CN"/>
        </w:rPr>
      </w:pPr>
      <w:bookmarkStart w:id="31" w:name="_Toc479585443"/>
      <w:proofErr w:type="gramStart"/>
      <w:r w:rsidRPr="00E01FEA">
        <w:rPr>
          <w:rFonts w:cs="Times New Roman"/>
          <w:sz w:val="16"/>
          <w:szCs w:val="16"/>
        </w:rPr>
        <w:t xml:space="preserve">Table </w:t>
      </w:r>
      <w:r w:rsidR="00BF57F8" w:rsidRPr="00E01FEA">
        <w:rPr>
          <w:rFonts w:cs="Times New Roman"/>
          <w:sz w:val="16"/>
          <w:szCs w:val="16"/>
        </w:rPr>
        <w:fldChar w:fldCharType="begin"/>
      </w:r>
      <w:r w:rsidRPr="00E01FEA">
        <w:rPr>
          <w:rFonts w:cs="Times New Roman"/>
          <w:sz w:val="16"/>
          <w:szCs w:val="16"/>
        </w:rPr>
        <w:instrText xml:space="preserve"> STYLEREF 1 \s </w:instrText>
      </w:r>
      <w:r w:rsidR="00BF57F8" w:rsidRPr="00E01FEA">
        <w:rPr>
          <w:rFonts w:cs="Times New Roman"/>
          <w:sz w:val="16"/>
          <w:szCs w:val="16"/>
        </w:rPr>
        <w:fldChar w:fldCharType="separate"/>
      </w:r>
      <w:r w:rsidRPr="00E01FEA">
        <w:rPr>
          <w:rFonts w:cs="Times New Roman"/>
          <w:noProof/>
          <w:sz w:val="16"/>
          <w:szCs w:val="16"/>
        </w:rPr>
        <w:t>4</w:t>
      </w:r>
      <w:r w:rsidR="00BF57F8" w:rsidRPr="00E01FEA">
        <w:rPr>
          <w:rFonts w:cs="Times New Roman"/>
          <w:noProof/>
          <w:sz w:val="16"/>
          <w:szCs w:val="16"/>
        </w:rPr>
        <w:fldChar w:fldCharType="end"/>
      </w:r>
      <w:r w:rsidRPr="00E01FEA">
        <w:rPr>
          <w:rFonts w:cs="Times New Roman"/>
          <w:sz w:val="16"/>
          <w:szCs w:val="16"/>
        </w:rPr>
        <w:t>.</w:t>
      </w:r>
      <w:proofErr w:type="gramEnd"/>
      <w:r w:rsidR="00BF57F8" w:rsidRPr="00E01FEA">
        <w:rPr>
          <w:rFonts w:cs="Times New Roman"/>
          <w:sz w:val="16"/>
          <w:szCs w:val="16"/>
        </w:rPr>
        <w:fldChar w:fldCharType="begin"/>
      </w:r>
      <w:r w:rsidRPr="00E01FEA">
        <w:rPr>
          <w:rFonts w:cs="Times New Roman"/>
          <w:sz w:val="16"/>
          <w:szCs w:val="16"/>
        </w:rPr>
        <w:instrText xml:space="preserve"> SEQ Table \* ARABIC \s 1 </w:instrText>
      </w:r>
      <w:r w:rsidR="00BF57F8" w:rsidRPr="00E01FEA">
        <w:rPr>
          <w:rFonts w:cs="Times New Roman"/>
          <w:sz w:val="16"/>
          <w:szCs w:val="16"/>
        </w:rPr>
        <w:fldChar w:fldCharType="separate"/>
      </w:r>
      <w:r w:rsidRPr="00E01FEA">
        <w:rPr>
          <w:rFonts w:cs="Times New Roman"/>
          <w:noProof/>
          <w:sz w:val="16"/>
          <w:szCs w:val="16"/>
        </w:rPr>
        <w:t>16</w:t>
      </w:r>
      <w:r w:rsidR="00BF57F8" w:rsidRPr="00E01FEA">
        <w:rPr>
          <w:rFonts w:cs="Times New Roman"/>
          <w:noProof/>
          <w:sz w:val="16"/>
          <w:szCs w:val="16"/>
        </w:rPr>
        <w:fldChar w:fldCharType="end"/>
      </w:r>
      <w:r w:rsidRPr="00E01FEA">
        <w:rPr>
          <w:rFonts w:cs="Times New Roman"/>
          <w:noProof/>
          <w:sz w:val="16"/>
          <w:szCs w:val="16"/>
        </w:rPr>
        <w:t xml:space="preserve">: </w:t>
      </w:r>
      <w:r w:rsidRPr="00E01FEA">
        <w:rPr>
          <w:rFonts w:eastAsia="Calibri" w:cs="Times New Roman"/>
          <w:sz w:val="16"/>
          <w:szCs w:val="16"/>
          <w:lang w:val="en-US" w:eastAsia="zh-CN"/>
        </w:rPr>
        <w:t>How would you describe the attitude of the bank staff who attended to your complaint?</w:t>
      </w:r>
      <w:bookmarkEnd w:id="31"/>
    </w:p>
    <w:tbl>
      <w:tblPr>
        <w:tblStyle w:val="TableGrid4"/>
        <w:tblW w:w="0" w:type="auto"/>
        <w:tblLook w:val="04A0"/>
      </w:tblPr>
      <w:tblGrid>
        <w:gridCol w:w="1572"/>
        <w:gridCol w:w="1511"/>
        <w:gridCol w:w="1529"/>
      </w:tblGrid>
      <w:tr w:rsidR="00A248B5" w:rsidRPr="00E01FEA" w:rsidTr="006152DE">
        <w:tc>
          <w:tcPr>
            <w:tcW w:w="2712" w:type="dxa"/>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Parameter</w:t>
            </w:r>
          </w:p>
        </w:tc>
        <w:tc>
          <w:tcPr>
            <w:tcW w:w="2712" w:type="dxa"/>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Frequency</w:t>
            </w:r>
          </w:p>
        </w:tc>
        <w:tc>
          <w:tcPr>
            <w:tcW w:w="2712" w:type="dxa"/>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Percentage</w:t>
            </w:r>
          </w:p>
        </w:tc>
      </w:tr>
      <w:tr w:rsidR="00A248B5" w:rsidRPr="00E01FEA" w:rsidTr="006152DE">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Friendly</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15</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15.0</w:t>
            </w:r>
          </w:p>
        </w:tc>
      </w:tr>
      <w:tr w:rsidR="00A248B5" w:rsidRPr="00E01FEA" w:rsidTr="006152DE">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lastRenderedPageBreak/>
              <w:t>Helpful</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16</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16.0</w:t>
            </w:r>
          </w:p>
        </w:tc>
      </w:tr>
      <w:tr w:rsidR="00A248B5" w:rsidRPr="00E01FEA" w:rsidTr="006152DE">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Considerate</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8</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8.0</w:t>
            </w:r>
          </w:p>
        </w:tc>
      </w:tr>
      <w:tr w:rsidR="00A248B5" w:rsidRPr="00E01FEA" w:rsidTr="006152DE">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Bureaucratic</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8</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8.0</w:t>
            </w:r>
          </w:p>
        </w:tc>
      </w:tr>
      <w:tr w:rsidR="00A248B5" w:rsidRPr="00E01FEA" w:rsidTr="006152DE">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Nonchalant</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5</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5.0</w:t>
            </w:r>
          </w:p>
        </w:tc>
      </w:tr>
      <w:tr w:rsidR="00A248B5" w:rsidRPr="00E01FEA" w:rsidTr="006152DE">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Unhelpful</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6</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6.0</w:t>
            </w:r>
          </w:p>
        </w:tc>
      </w:tr>
      <w:tr w:rsidR="00A248B5" w:rsidRPr="00E01FEA" w:rsidTr="006152DE">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Nil</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69</w:t>
            </w:r>
          </w:p>
        </w:tc>
        <w:tc>
          <w:tcPr>
            <w:tcW w:w="2712" w:type="dxa"/>
          </w:tcPr>
          <w:p w:rsidR="00A248B5" w:rsidRPr="00E01FEA" w:rsidRDefault="00A248B5" w:rsidP="008A7584">
            <w:pPr>
              <w:pStyle w:val="TableBody"/>
              <w:jc w:val="both"/>
              <w:rPr>
                <w:rFonts w:eastAsia="Calibri"/>
                <w:sz w:val="16"/>
                <w:szCs w:val="16"/>
                <w:lang w:val="en-US" w:eastAsia="zh-CN"/>
              </w:rPr>
            </w:pPr>
            <w:r w:rsidRPr="00E01FEA">
              <w:rPr>
                <w:rFonts w:eastAsia="Calibri"/>
                <w:sz w:val="16"/>
                <w:szCs w:val="16"/>
                <w:lang w:eastAsia="zh-CN"/>
              </w:rPr>
              <w:t>69.0</w:t>
            </w:r>
          </w:p>
        </w:tc>
      </w:tr>
      <w:tr w:rsidR="00A248B5" w:rsidRPr="00E01FEA" w:rsidTr="006152DE">
        <w:tc>
          <w:tcPr>
            <w:tcW w:w="2712" w:type="dxa"/>
          </w:tcPr>
          <w:p w:rsidR="00A248B5" w:rsidRPr="00E01FEA" w:rsidRDefault="00A248B5" w:rsidP="008A7584">
            <w:pPr>
              <w:pStyle w:val="TableBody"/>
              <w:jc w:val="both"/>
              <w:rPr>
                <w:rFonts w:eastAsia="Calibri"/>
                <w:b/>
                <w:sz w:val="16"/>
                <w:szCs w:val="16"/>
                <w:lang w:val="en-US" w:eastAsia="zh-CN"/>
              </w:rPr>
            </w:pPr>
            <w:r w:rsidRPr="00E01FEA">
              <w:rPr>
                <w:rFonts w:eastAsia="Calibri"/>
                <w:b/>
                <w:sz w:val="16"/>
                <w:szCs w:val="16"/>
                <w:lang w:eastAsia="zh-CN"/>
              </w:rPr>
              <w:t>Total</w:t>
            </w:r>
          </w:p>
        </w:tc>
        <w:tc>
          <w:tcPr>
            <w:tcW w:w="2712" w:type="dxa"/>
          </w:tcPr>
          <w:p w:rsidR="00A248B5" w:rsidRPr="00E01FEA" w:rsidRDefault="00A248B5" w:rsidP="008A7584">
            <w:pPr>
              <w:pStyle w:val="TableBody"/>
              <w:jc w:val="both"/>
              <w:rPr>
                <w:rFonts w:eastAsia="Calibri"/>
                <w:b/>
                <w:sz w:val="16"/>
                <w:szCs w:val="16"/>
                <w:lang w:val="en-US" w:eastAsia="zh-CN"/>
              </w:rPr>
            </w:pPr>
            <w:r w:rsidRPr="00E01FEA">
              <w:rPr>
                <w:rFonts w:eastAsia="Calibri"/>
                <w:b/>
                <w:sz w:val="16"/>
                <w:szCs w:val="16"/>
                <w:lang w:eastAsia="zh-CN"/>
              </w:rPr>
              <w:t>100</w:t>
            </w:r>
          </w:p>
        </w:tc>
        <w:tc>
          <w:tcPr>
            <w:tcW w:w="2712" w:type="dxa"/>
          </w:tcPr>
          <w:p w:rsidR="00A248B5" w:rsidRPr="00E01FEA" w:rsidRDefault="00A248B5" w:rsidP="008A7584">
            <w:pPr>
              <w:pStyle w:val="TableBody"/>
              <w:jc w:val="both"/>
              <w:rPr>
                <w:rFonts w:eastAsia="Calibri"/>
                <w:b/>
                <w:sz w:val="16"/>
                <w:szCs w:val="16"/>
                <w:lang w:val="en-US" w:eastAsia="zh-CN"/>
              </w:rPr>
            </w:pPr>
            <w:r w:rsidRPr="00E01FEA">
              <w:rPr>
                <w:rFonts w:eastAsia="Calibri"/>
                <w:b/>
                <w:sz w:val="16"/>
                <w:szCs w:val="16"/>
                <w:lang w:eastAsia="zh-CN"/>
              </w:rPr>
              <w:t>100.0</w:t>
            </w:r>
          </w:p>
        </w:tc>
      </w:tr>
    </w:tbl>
    <w:p w:rsidR="00A248B5" w:rsidRPr="00BE4043" w:rsidRDefault="00A248B5" w:rsidP="008A7584">
      <w:pPr>
        <w:spacing w:after="0" w:line="240" w:lineRule="auto"/>
        <w:jc w:val="both"/>
        <w:rPr>
          <w:rFonts w:ascii="Times New Roman" w:eastAsia="Calibri" w:hAnsi="Times New Roman" w:cs="Times New Roman"/>
          <w:lang w:eastAsia="zh-CN"/>
        </w:rPr>
      </w:pPr>
    </w:p>
    <w:p w:rsidR="00A248B5" w:rsidRPr="00E01FEA" w:rsidRDefault="00A248B5" w:rsidP="008A7584">
      <w:pPr>
        <w:pStyle w:val="CaptionTopTblFig"/>
        <w:spacing w:line="240" w:lineRule="auto"/>
        <w:jc w:val="both"/>
        <w:rPr>
          <w:rFonts w:eastAsia="Calibri" w:cs="Times New Roman"/>
          <w:sz w:val="16"/>
          <w:szCs w:val="16"/>
          <w:lang w:val="en-US" w:eastAsia="zh-CN"/>
        </w:rPr>
      </w:pPr>
      <w:bookmarkStart w:id="32" w:name="_Toc479585444"/>
      <w:proofErr w:type="gramStart"/>
      <w:r w:rsidRPr="00E01FEA">
        <w:rPr>
          <w:rFonts w:cs="Times New Roman"/>
          <w:sz w:val="16"/>
          <w:szCs w:val="16"/>
        </w:rPr>
        <w:t xml:space="preserve">Table </w:t>
      </w:r>
      <w:r w:rsidR="00BF57F8" w:rsidRPr="00E01FEA">
        <w:rPr>
          <w:rFonts w:cs="Times New Roman"/>
          <w:sz w:val="16"/>
          <w:szCs w:val="16"/>
        </w:rPr>
        <w:fldChar w:fldCharType="begin"/>
      </w:r>
      <w:r w:rsidRPr="00E01FEA">
        <w:rPr>
          <w:rFonts w:cs="Times New Roman"/>
          <w:sz w:val="16"/>
          <w:szCs w:val="16"/>
        </w:rPr>
        <w:instrText xml:space="preserve"> STYLEREF 1 \s </w:instrText>
      </w:r>
      <w:r w:rsidR="00BF57F8" w:rsidRPr="00E01FEA">
        <w:rPr>
          <w:rFonts w:cs="Times New Roman"/>
          <w:sz w:val="16"/>
          <w:szCs w:val="16"/>
        </w:rPr>
        <w:fldChar w:fldCharType="separate"/>
      </w:r>
      <w:r w:rsidRPr="00E01FEA">
        <w:rPr>
          <w:rFonts w:cs="Times New Roman"/>
          <w:noProof/>
          <w:sz w:val="16"/>
          <w:szCs w:val="16"/>
        </w:rPr>
        <w:t>4</w:t>
      </w:r>
      <w:r w:rsidR="00BF57F8" w:rsidRPr="00E01FEA">
        <w:rPr>
          <w:rFonts w:cs="Times New Roman"/>
          <w:noProof/>
          <w:sz w:val="16"/>
          <w:szCs w:val="16"/>
        </w:rPr>
        <w:fldChar w:fldCharType="end"/>
      </w:r>
      <w:r w:rsidRPr="00E01FEA">
        <w:rPr>
          <w:rFonts w:cs="Times New Roman"/>
          <w:noProof/>
          <w:sz w:val="16"/>
          <w:szCs w:val="16"/>
        </w:rPr>
        <w:t>.</w:t>
      </w:r>
      <w:proofErr w:type="gramEnd"/>
      <w:r w:rsidR="00BF57F8" w:rsidRPr="00E01FEA">
        <w:rPr>
          <w:rFonts w:cs="Times New Roman"/>
          <w:sz w:val="16"/>
          <w:szCs w:val="16"/>
        </w:rPr>
        <w:fldChar w:fldCharType="begin"/>
      </w:r>
      <w:r w:rsidRPr="00E01FEA">
        <w:rPr>
          <w:rFonts w:cs="Times New Roman"/>
          <w:sz w:val="16"/>
          <w:szCs w:val="16"/>
        </w:rPr>
        <w:instrText xml:space="preserve"> SEQ Table \* ARABIC \s 1 </w:instrText>
      </w:r>
      <w:r w:rsidR="00BF57F8" w:rsidRPr="00E01FEA">
        <w:rPr>
          <w:rFonts w:cs="Times New Roman"/>
          <w:sz w:val="16"/>
          <w:szCs w:val="16"/>
        </w:rPr>
        <w:fldChar w:fldCharType="separate"/>
      </w:r>
      <w:r w:rsidRPr="00E01FEA">
        <w:rPr>
          <w:rFonts w:cs="Times New Roman"/>
          <w:noProof/>
          <w:sz w:val="16"/>
          <w:szCs w:val="16"/>
        </w:rPr>
        <w:t>17</w:t>
      </w:r>
      <w:r w:rsidR="00BF57F8" w:rsidRPr="00E01FEA">
        <w:rPr>
          <w:rFonts w:cs="Times New Roman"/>
          <w:noProof/>
          <w:sz w:val="16"/>
          <w:szCs w:val="16"/>
        </w:rPr>
        <w:fldChar w:fldCharType="end"/>
      </w:r>
      <w:r w:rsidRPr="00E01FEA">
        <w:rPr>
          <w:rFonts w:cs="Times New Roman"/>
          <w:sz w:val="16"/>
          <w:szCs w:val="16"/>
        </w:rPr>
        <w:t xml:space="preserve">: </w:t>
      </w:r>
      <w:r w:rsidRPr="00E01FEA">
        <w:rPr>
          <w:rFonts w:eastAsia="Calibri" w:cs="Times New Roman"/>
          <w:sz w:val="16"/>
          <w:szCs w:val="16"/>
          <w:lang w:val="en-US" w:eastAsia="zh-CN"/>
        </w:rPr>
        <w:t>Extent</w:t>
      </w:r>
      <w:r w:rsidRPr="00E01FEA">
        <w:rPr>
          <w:rStyle w:val="Marquedecommentaire"/>
          <w:rFonts w:cs="Times New Roman"/>
        </w:rPr>
        <w:t xml:space="preserve"> t</w:t>
      </w:r>
      <w:r w:rsidRPr="00E01FEA">
        <w:rPr>
          <w:rFonts w:eastAsia="Calibri" w:cs="Times New Roman"/>
          <w:sz w:val="16"/>
          <w:szCs w:val="16"/>
          <w:lang w:val="en-US" w:eastAsia="zh-CN"/>
        </w:rPr>
        <w:t>o which respondents agree with the suggested attitudes of the personnel of the customer service of FNB to consumers’ complaint</w:t>
      </w:r>
      <w:bookmarkEnd w:id="32"/>
      <w:r w:rsidRPr="00E01FEA">
        <w:rPr>
          <w:rFonts w:eastAsia="Calibri" w:cs="Times New Roman"/>
          <w:sz w:val="16"/>
          <w:szCs w:val="16"/>
          <w:lang w:val="en-US" w:eastAsia="zh-CN"/>
        </w:rPr>
        <w:t>s</w:t>
      </w:r>
    </w:p>
    <w:tbl>
      <w:tblPr>
        <w:tblStyle w:val="TableGrid4"/>
        <w:tblW w:w="5000" w:type="pct"/>
        <w:tblLook w:val="04A0"/>
      </w:tblPr>
      <w:tblGrid>
        <w:gridCol w:w="648"/>
        <w:gridCol w:w="426"/>
        <w:gridCol w:w="376"/>
        <w:gridCol w:w="426"/>
        <w:gridCol w:w="376"/>
        <w:gridCol w:w="426"/>
        <w:gridCol w:w="376"/>
        <w:gridCol w:w="426"/>
        <w:gridCol w:w="376"/>
        <w:gridCol w:w="426"/>
        <w:gridCol w:w="330"/>
      </w:tblGrid>
      <w:tr w:rsidR="00A248B5" w:rsidRPr="00E01FEA" w:rsidTr="000F6515">
        <w:trPr>
          <w:trHeight w:val="410"/>
        </w:trPr>
        <w:tc>
          <w:tcPr>
            <w:tcW w:w="1530" w:type="pct"/>
            <w:vMerge w:val="restart"/>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Services</w:t>
            </w:r>
          </w:p>
        </w:tc>
        <w:tc>
          <w:tcPr>
            <w:tcW w:w="708" w:type="pct"/>
            <w:gridSpan w:val="2"/>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Strongly agree</w:t>
            </w:r>
          </w:p>
        </w:tc>
        <w:tc>
          <w:tcPr>
            <w:tcW w:w="708" w:type="pct"/>
            <w:gridSpan w:val="2"/>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Agree</w:t>
            </w:r>
          </w:p>
        </w:tc>
        <w:tc>
          <w:tcPr>
            <w:tcW w:w="707" w:type="pct"/>
            <w:gridSpan w:val="2"/>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Neutral</w:t>
            </w:r>
          </w:p>
        </w:tc>
        <w:tc>
          <w:tcPr>
            <w:tcW w:w="675" w:type="pct"/>
            <w:gridSpan w:val="2"/>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Disagree</w:t>
            </w:r>
          </w:p>
        </w:tc>
        <w:tc>
          <w:tcPr>
            <w:tcW w:w="672" w:type="pct"/>
            <w:gridSpan w:val="2"/>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Strongly disagree</w:t>
            </w:r>
          </w:p>
        </w:tc>
      </w:tr>
      <w:tr w:rsidR="00A248B5" w:rsidRPr="00E01FEA" w:rsidTr="000F6515">
        <w:trPr>
          <w:trHeight w:val="313"/>
        </w:trPr>
        <w:tc>
          <w:tcPr>
            <w:tcW w:w="1530" w:type="pct"/>
            <w:vMerge/>
          </w:tcPr>
          <w:p w:rsidR="00A248B5" w:rsidRPr="00E01FEA" w:rsidRDefault="00A248B5" w:rsidP="008A7584">
            <w:pPr>
              <w:pStyle w:val="TableHeading"/>
              <w:jc w:val="both"/>
              <w:rPr>
                <w:rFonts w:eastAsia="Calibri"/>
                <w:sz w:val="16"/>
                <w:szCs w:val="16"/>
                <w:lang w:val="en-US" w:eastAsia="zh-CN"/>
              </w:rPr>
            </w:pPr>
          </w:p>
        </w:tc>
        <w:tc>
          <w:tcPr>
            <w:tcW w:w="376" w:type="pct"/>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Freq.</w:t>
            </w:r>
          </w:p>
        </w:tc>
        <w:tc>
          <w:tcPr>
            <w:tcW w:w="332" w:type="pct"/>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w:t>
            </w:r>
          </w:p>
        </w:tc>
        <w:tc>
          <w:tcPr>
            <w:tcW w:w="376" w:type="pct"/>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Freq.</w:t>
            </w:r>
          </w:p>
        </w:tc>
        <w:tc>
          <w:tcPr>
            <w:tcW w:w="332" w:type="pct"/>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w:t>
            </w:r>
          </w:p>
        </w:tc>
        <w:tc>
          <w:tcPr>
            <w:tcW w:w="375" w:type="pct"/>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Freq.</w:t>
            </w:r>
          </w:p>
        </w:tc>
        <w:tc>
          <w:tcPr>
            <w:tcW w:w="332" w:type="pct"/>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w:t>
            </w:r>
          </w:p>
        </w:tc>
        <w:tc>
          <w:tcPr>
            <w:tcW w:w="376" w:type="pct"/>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Freq.</w:t>
            </w:r>
          </w:p>
        </w:tc>
        <w:tc>
          <w:tcPr>
            <w:tcW w:w="299" w:type="pct"/>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w:t>
            </w:r>
          </w:p>
        </w:tc>
        <w:tc>
          <w:tcPr>
            <w:tcW w:w="376" w:type="pct"/>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Freq.</w:t>
            </w:r>
          </w:p>
        </w:tc>
        <w:tc>
          <w:tcPr>
            <w:tcW w:w="296" w:type="pct"/>
          </w:tcPr>
          <w:p w:rsidR="00A248B5" w:rsidRPr="00E01FEA" w:rsidRDefault="00A248B5" w:rsidP="008A7584">
            <w:pPr>
              <w:pStyle w:val="TableHeading"/>
              <w:jc w:val="both"/>
              <w:rPr>
                <w:rFonts w:eastAsia="Calibri"/>
                <w:sz w:val="16"/>
                <w:szCs w:val="16"/>
                <w:lang w:val="en-US" w:eastAsia="zh-CN"/>
              </w:rPr>
            </w:pPr>
            <w:r w:rsidRPr="00E01FEA">
              <w:rPr>
                <w:rFonts w:eastAsia="Calibri"/>
                <w:sz w:val="16"/>
                <w:szCs w:val="16"/>
                <w:lang w:eastAsia="zh-CN"/>
              </w:rPr>
              <w:t>%</w:t>
            </w:r>
          </w:p>
        </w:tc>
      </w:tr>
      <w:tr w:rsidR="00A248B5" w:rsidRPr="00E01FEA" w:rsidTr="000F6515">
        <w:tc>
          <w:tcPr>
            <w:tcW w:w="1530" w:type="pct"/>
          </w:tcPr>
          <w:p w:rsidR="00A248B5" w:rsidRPr="00E01FEA" w:rsidRDefault="00A248B5" w:rsidP="008A7584">
            <w:pPr>
              <w:pStyle w:val="TableBody"/>
              <w:jc w:val="both"/>
              <w:rPr>
                <w:sz w:val="16"/>
                <w:szCs w:val="16"/>
              </w:rPr>
            </w:pPr>
            <w:r w:rsidRPr="00E01FEA">
              <w:rPr>
                <w:sz w:val="16"/>
                <w:szCs w:val="16"/>
              </w:rPr>
              <w:t xml:space="preserve">The staff of the customer service of FNB </w:t>
            </w:r>
            <w:r w:rsidRPr="00E01FEA">
              <w:rPr>
                <w:rStyle w:val="Marquedecommentaire"/>
                <w:rFonts w:eastAsia="Times New Roman"/>
              </w:rPr>
              <w:commentReference w:id="33"/>
            </w:r>
            <w:r w:rsidRPr="00E01FEA">
              <w:rPr>
                <w:sz w:val="16"/>
                <w:szCs w:val="16"/>
              </w:rPr>
              <w:t>are willing to listen and assist customers with complaints</w:t>
            </w:r>
          </w:p>
        </w:tc>
        <w:tc>
          <w:tcPr>
            <w:tcW w:w="376" w:type="pct"/>
          </w:tcPr>
          <w:p w:rsidR="00A248B5" w:rsidRPr="00E01FEA" w:rsidRDefault="00A248B5" w:rsidP="008A7584">
            <w:pPr>
              <w:pStyle w:val="TableBody"/>
              <w:jc w:val="both"/>
              <w:rPr>
                <w:sz w:val="16"/>
                <w:szCs w:val="16"/>
              </w:rPr>
            </w:pPr>
            <w:r w:rsidRPr="00E01FEA">
              <w:rPr>
                <w:sz w:val="16"/>
                <w:szCs w:val="16"/>
              </w:rPr>
              <w:t>31</w:t>
            </w:r>
          </w:p>
        </w:tc>
        <w:tc>
          <w:tcPr>
            <w:tcW w:w="332" w:type="pct"/>
          </w:tcPr>
          <w:p w:rsidR="00A248B5" w:rsidRPr="00E01FEA" w:rsidRDefault="00A248B5" w:rsidP="008A7584">
            <w:pPr>
              <w:pStyle w:val="TableBody"/>
              <w:jc w:val="both"/>
              <w:rPr>
                <w:sz w:val="16"/>
                <w:szCs w:val="16"/>
              </w:rPr>
            </w:pPr>
            <w:r w:rsidRPr="00E01FEA">
              <w:rPr>
                <w:sz w:val="16"/>
                <w:szCs w:val="16"/>
              </w:rPr>
              <w:t>31.0</w:t>
            </w:r>
          </w:p>
        </w:tc>
        <w:tc>
          <w:tcPr>
            <w:tcW w:w="376" w:type="pct"/>
          </w:tcPr>
          <w:p w:rsidR="00A248B5" w:rsidRPr="00E01FEA" w:rsidRDefault="00A248B5" w:rsidP="008A7584">
            <w:pPr>
              <w:pStyle w:val="TableBody"/>
              <w:jc w:val="both"/>
              <w:rPr>
                <w:sz w:val="16"/>
                <w:szCs w:val="16"/>
              </w:rPr>
            </w:pPr>
            <w:r w:rsidRPr="00E01FEA">
              <w:rPr>
                <w:sz w:val="16"/>
                <w:szCs w:val="16"/>
              </w:rPr>
              <w:t>36</w:t>
            </w:r>
          </w:p>
        </w:tc>
        <w:tc>
          <w:tcPr>
            <w:tcW w:w="332" w:type="pct"/>
          </w:tcPr>
          <w:p w:rsidR="00A248B5" w:rsidRPr="00E01FEA" w:rsidRDefault="00A248B5" w:rsidP="008A7584">
            <w:pPr>
              <w:pStyle w:val="TableBody"/>
              <w:jc w:val="both"/>
              <w:rPr>
                <w:sz w:val="16"/>
                <w:szCs w:val="16"/>
              </w:rPr>
            </w:pPr>
            <w:r w:rsidRPr="00E01FEA">
              <w:rPr>
                <w:sz w:val="16"/>
                <w:szCs w:val="16"/>
              </w:rPr>
              <w:t>36.0</w:t>
            </w:r>
          </w:p>
        </w:tc>
        <w:tc>
          <w:tcPr>
            <w:tcW w:w="375" w:type="pct"/>
          </w:tcPr>
          <w:p w:rsidR="00A248B5" w:rsidRPr="00E01FEA" w:rsidRDefault="00A248B5" w:rsidP="008A7584">
            <w:pPr>
              <w:pStyle w:val="TableBody"/>
              <w:jc w:val="both"/>
              <w:rPr>
                <w:sz w:val="16"/>
                <w:szCs w:val="16"/>
              </w:rPr>
            </w:pPr>
            <w:r w:rsidRPr="00E01FEA">
              <w:rPr>
                <w:sz w:val="16"/>
                <w:szCs w:val="16"/>
              </w:rPr>
              <w:t>24</w:t>
            </w:r>
          </w:p>
        </w:tc>
        <w:tc>
          <w:tcPr>
            <w:tcW w:w="332" w:type="pct"/>
          </w:tcPr>
          <w:p w:rsidR="00A248B5" w:rsidRPr="00E01FEA" w:rsidRDefault="00A248B5" w:rsidP="008A7584">
            <w:pPr>
              <w:pStyle w:val="TableBody"/>
              <w:jc w:val="both"/>
              <w:rPr>
                <w:sz w:val="16"/>
                <w:szCs w:val="16"/>
              </w:rPr>
            </w:pPr>
            <w:r w:rsidRPr="00E01FEA">
              <w:rPr>
                <w:sz w:val="16"/>
                <w:szCs w:val="16"/>
              </w:rPr>
              <w:t>24.0</w:t>
            </w:r>
          </w:p>
        </w:tc>
        <w:tc>
          <w:tcPr>
            <w:tcW w:w="376" w:type="pct"/>
          </w:tcPr>
          <w:p w:rsidR="00A248B5" w:rsidRPr="00E01FEA" w:rsidRDefault="00A248B5" w:rsidP="008A7584">
            <w:pPr>
              <w:pStyle w:val="TableBody"/>
              <w:jc w:val="both"/>
              <w:rPr>
                <w:sz w:val="16"/>
                <w:szCs w:val="16"/>
              </w:rPr>
            </w:pPr>
            <w:r w:rsidRPr="00E01FEA">
              <w:rPr>
                <w:sz w:val="16"/>
                <w:szCs w:val="16"/>
              </w:rPr>
              <w:t>4</w:t>
            </w:r>
          </w:p>
        </w:tc>
        <w:tc>
          <w:tcPr>
            <w:tcW w:w="299" w:type="pct"/>
          </w:tcPr>
          <w:p w:rsidR="00A248B5" w:rsidRPr="00E01FEA" w:rsidRDefault="00A248B5" w:rsidP="008A7584">
            <w:pPr>
              <w:pStyle w:val="TableBody"/>
              <w:jc w:val="both"/>
              <w:rPr>
                <w:sz w:val="16"/>
                <w:szCs w:val="16"/>
              </w:rPr>
            </w:pPr>
            <w:r w:rsidRPr="00E01FEA">
              <w:rPr>
                <w:sz w:val="16"/>
                <w:szCs w:val="16"/>
              </w:rPr>
              <w:t>4.0</w:t>
            </w:r>
          </w:p>
        </w:tc>
        <w:tc>
          <w:tcPr>
            <w:tcW w:w="376" w:type="pct"/>
          </w:tcPr>
          <w:p w:rsidR="00A248B5" w:rsidRPr="00E01FEA" w:rsidRDefault="00A248B5" w:rsidP="008A7584">
            <w:pPr>
              <w:pStyle w:val="TableBody"/>
              <w:jc w:val="both"/>
              <w:rPr>
                <w:sz w:val="16"/>
                <w:szCs w:val="16"/>
              </w:rPr>
            </w:pPr>
            <w:r w:rsidRPr="00E01FEA">
              <w:rPr>
                <w:sz w:val="16"/>
                <w:szCs w:val="16"/>
              </w:rPr>
              <w:t>5</w:t>
            </w:r>
          </w:p>
        </w:tc>
        <w:tc>
          <w:tcPr>
            <w:tcW w:w="296" w:type="pct"/>
          </w:tcPr>
          <w:p w:rsidR="00A248B5" w:rsidRPr="00E01FEA" w:rsidRDefault="00A248B5" w:rsidP="008A7584">
            <w:pPr>
              <w:pStyle w:val="TableBody"/>
              <w:jc w:val="both"/>
              <w:rPr>
                <w:sz w:val="16"/>
                <w:szCs w:val="16"/>
              </w:rPr>
            </w:pPr>
            <w:r w:rsidRPr="00E01FEA">
              <w:rPr>
                <w:sz w:val="16"/>
                <w:szCs w:val="16"/>
              </w:rPr>
              <w:t>5.0</w:t>
            </w:r>
          </w:p>
        </w:tc>
      </w:tr>
      <w:tr w:rsidR="00A248B5" w:rsidRPr="00E01FEA" w:rsidTr="000F6515">
        <w:tc>
          <w:tcPr>
            <w:tcW w:w="1530" w:type="pct"/>
          </w:tcPr>
          <w:p w:rsidR="00A248B5" w:rsidRPr="00E01FEA" w:rsidRDefault="00A248B5" w:rsidP="008A7584">
            <w:pPr>
              <w:pStyle w:val="TableBody"/>
              <w:jc w:val="both"/>
              <w:rPr>
                <w:sz w:val="16"/>
                <w:szCs w:val="16"/>
              </w:rPr>
            </w:pPr>
            <w:r w:rsidRPr="00E01FEA">
              <w:rPr>
                <w:sz w:val="16"/>
                <w:szCs w:val="16"/>
              </w:rPr>
              <w:t xml:space="preserve">The level of knowledge of Internet – related banking services of the staff of the customers service of FNB </w:t>
            </w:r>
            <w:r w:rsidRPr="00E01FEA">
              <w:rPr>
                <w:sz w:val="16"/>
                <w:szCs w:val="16"/>
              </w:rPr>
              <w:lastRenderedPageBreak/>
              <w:t>is high</w:t>
            </w:r>
          </w:p>
        </w:tc>
        <w:tc>
          <w:tcPr>
            <w:tcW w:w="376" w:type="pct"/>
          </w:tcPr>
          <w:p w:rsidR="00A248B5" w:rsidRPr="00E01FEA" w:rsidRDefault="00A248B5" w:rsidP="008A7584">
            <w:pPr>
              <w:pStyle w:val="TableBody"/>
              <w:jc w:val="both"/>
              <w:rPr>
                <w:sz w:val="16"/>
                <w:szCs w:val="16"/>
              </w:rPr>
            </w:pPr>
            <w:r w:rsidRPr="00E01FEA">
              <w:rPr>
                <w:sz w:val="16"/>
                <w:szCs w:val="16"/>
              </w:rPr>
              <w:t>21</w:t>
            </w:r>
          </w:p>
        </w:tc>
        <w:tc>
          <w:tcPr>
            <w:tcW w:w="332" w:type="pct"/>
          </w:tcPr>
          <w:p w:rsidR="00A248B5" w:rsidRPr="00E01FEA" w:rsidRDefault="00A248B5" w:rsidP="008A7584">
            <w:pPr>
              <w:pStyle w:val="TableBody"/>
              <w:jc w:val="both"/>
              <w:rPr>
                <w:sz w:val="16"/>
                <w:szCs w:val="16"/>
              </w:rPr>
            </w:pPr>
            <w:r w:rsidRPr="00E01FEA">
              <w:rPr>
                <w:sz w:val="16"/>
                <w:szCs w:val="16"/>
              </w:rPr>
              <w:t>21.0</w:t>
            </w:r>
          </w:p>
        </w:tc>
        <w:tc>
          <w:tcPr>
            <w:tcW w:w="376" w:type="pct"/>
          </w:tcPr>
          <w:p w:rsidR="00A248B5" w:rsidRPr="00E01FEA" w:rsidRDefault="00A248B5" w:rsidP="008A7584">
            <w:pPr>
              <w:pStyle w:val="TableBody"/>
              <w:jc w:val="both"/>
              <w:rPr>
                <w:sz w:val="16"/>
                <w:szCs w:val="16"/>
              </w:rPr>
            </w:pPr>
            <w:r w:rsidRPr="00E01FEA">
              <w:rPr>
                <w:sz w:val="16"/>
                <w:szCs w:val="16"/>
              </w:rPr>
              <w:t>35</w:t>
            </w:r>
          </w:p>
        </w:tc>
        <w:tc>
          <w:tcPr>
            <w:tcW w:w="332" w:type="pct"/>
          </w:tcPr>
          <w:p w:rsidR="00A248B5" w:rsidRPr="00E01FEA" w:rsidRDefault="00A248B5" w:rsidP="008A7584">
            <w:pPr>
              <w:pStyle w:val="TableBody"/>
              <w:jc w:val="both"/>
              <w:rPr>
                <w:sz w:val="16"/>
                <w:szCs w:val="16"/>
              </w:rPr>
            </w:pPr>
            <w:r w:rsidRPr="00E01FEA">
              <w:rPr>
                <w:sz w:val="16"/>
                <w:szCs w:val="16"/>
              </w:rPr>
              <w:t>35.0</w:t>
            </w:r>
          </w:p>
        </w:tc>
        <w:tc>
          <w:tcPr>
            <w:tcW w:w="375" w:type="pct"/>
          </w:tcPr>
          <w:p w:rsidR="00A248B5" w:rsidRPr="00E01FEA" w:rsidRDefault="00A248B5" w:rsidP="008A7584">
            <w:pPr>
              <w:pStyle w:val="TableBody"/>
              <w:jc w:val="both"/>
              <w:rPr>
                <w:sz w:val="16"/>
                <w:szCs w:val="16"/>
              </w:rPr>
            </w:pPr>
            <w:r w:rsidRPr="00E01FEA">
              <w:rPr>
                <w:sz w:val="16"/>
                <w:szCs w:val="16"/>
              </w:rPr>
              <w:t>34</w:t>
            </w:r>
          </w:p>
        </w:tc>
        <w:tc>
          <w:tcPr>
            <w:tcW w:w="332" w:type="pct"/>
          </w:tcPr>
          <w:p w:rsidR="00A248B5" w:rsidRPr="00E01FEA" w:rsidRDefault="00A248B5" w:rsidP="008A7584">
            <w:pPr>
              <w:pStyle w:val="TableBody"/>
              <w:jc w:val="both"/>
              <w:rPr>
                <w:sz w:val="16"/>
                <w:szCs w:val="16"/>
              </w:rPr>
            </w:pPr>
            <w:r w:rsidRPr="00E01FEA">
              <w:rPr>
                <w:sz w:val="16"/>
                <w:szCs w:val="16"/>
              </w:rPr>
              <w:t>34.0</w:t>
            </w:r>
          </w:p>
        </w:tc>
        <w:tc>
          <w:tcPr>
            <w:tcW w:w="376" w:type="pct"/>
          </w:tcPr>
          <w:p w:rsidR="00A248B5" w:rsidRPr="00E01FEA" w:rsidRDefault="00A248B5" w:rsidP="008A7584">
            <w:pPr>
              <w:pStyle w:val="TableBody"/>
              <w:jc w:val="both"/>
              <w:rPr>
                <w:sz w:val="16"/>
                <w:szCs w:val="16"/>
              </w:rPr>
            </w:pPr>
            <w:r w:rsidRPr="00E01FEA">
              <w:rPr>
                <w:sz w:val="16"/>
                <w:szCs w:val="16"/>
              </w:rPr>
              <w:t>5</w:t>
            </w:r>
          </w:p>
        </w:tc>
        <w:tc>
          <w:tcPr>
            <w:tcW w:w="299" w:type="pct"/>
          </w:tcPr>
          <w:p w:rsidR="00A248B5" w:rsidRPr="00E01FEA" w:rsidRDefault="00A248B5" w:rsidP="008A7584">
            <w:pPr>
              <w:pStyle w:val="TableBody"/>
              <w:jc w:val="both"/>
              <w:rPr>
                <w:sz w:val="16"/>
                <w:szCs w:val="16"/>
              </w:rPr>
            </w:pPr>
            <w:r w:rsidRPr="00E01FEA">
              <w:rPr>
                <w:sz w:val="16"/>
                <w:szCs w:val="16"/>
              </w:rPr>
              <w:t>5.0</w:t>
            </w:r>
          </w:p>
        </w:tc>
        <w:tc>
          <w:tcPr>
            <w:tcW w:w="376" w:type="pct"/>
          </w:tcPr>
          <w:p w:rsidR="00A248B5" w:rsidRPr="00E01FEA" w:rsidRDefault="00A248B5" w:rsidP="008A7584">
            <w:pPr>
              <w:pStyle w:val="TableBody"/>
              <w:jc w:val="both"/>
              <w:rPr>
                <w:sz w:val="16"/>
                <w:szCs w:val="16"/>
              </w:rPr>
            </w:pPr>
            <w:r w:rsidRPr="00E01FEA">
              <w:rPr>
                <w:sz w:val="16"/>
                <w:szCs w:val="16"/>
              </w:rPr>
              <w:t>5</w:t>
            </w:r>
          </w:p>
        </w:tc>
        <w:tc>
          <w:tcPr>
            <w:tcW w:w="296" w:type="pct"/>
          </w:tcPr>
          <w:p w:rsidR="00A248B5" w:rsidRPr="00E01FEA" w:rsidRDefault="00A248B5" w:rsidP="008A7584">
            <w:pPr>
              <w:pStyle w:val="TableBody"/>
              <w:jc w:val="both"/>
              <w:rPr>
                <w:sz w:val="16"/>
                <w:szCs w:val="16"/>
              </w:rPr>
            </w:pPr>
            <w:r w:rsidRPr="00E01FEA">
              <w:rPr>
                <w:sz w:val="16"/>
                <w:szCs w:val="16"/>
              </w:rPr>
              <w:t>5.0</w:t>
            </w:r>
          </w:p>
        </w:tc>
      </w:tr>
      <w:tr w:rsidR="00A248B5" w:rsidRPr="00E01FEA" w:rsidTr="000F6515">
        <w:tc>
          <w:tcPr>
            <w:tcW w:w="1530" w:type="pct"/>
          </w:tcPr>
          <w:p w:rsidR="00A248B5" w:rsidRPr="00E01FEA" w:rsidRDefault="00A248B5" w:rsidP="008A7584">
            <w:pPr>
              <w:pStyle w:val="TableBody"/>
              <w:jc w:val="both"/>
              <w:rPr>
                <w:sz w:val="16"/>
                <w:szCs w:val="16"/>
              </w:rPr>
            </w:pPr>
            <w:r w:rsidRPr="00E01FEA">
              <w:rPr>
                <w:sz w:val="16"/>
                <w:szCs w:val="16"/>
              </w:rPr>
              <w:t>The staff of the customer service of FNB respond to customers’ complaints promptly</w:t>
            </w:r>
          </w:p>
        </w:tc>
        <w:tc>
          <w:tcPr>
            <w:tcW w:w="376" w:type="pct"/>
          </w:tcPr>
          <w:p w:rsidR="00A248B5" w:rsidRPr="00E01FEA" w:rsidRDefault="00A248B5" w:rsidP="008A7584">
            <w:pPr>
              <w:pStyle w:val="TableBody"/>
              <w:jc w:val="both"/>
              <w:rPr>
                <w:sz w:val="16"/>
                <w:szCs w:val="16"/>
              </w:rPr>
            </w:pPr>
            <w:r w:rsidRPr="00E01FEA">
              <w:rPr>
                <w:sz w:val="16"/>
                <w:szCs w:val="16"/>
              </w:rPr>
              <w:t>22</w:t>
            </w:r>
          </w:p>
        </w:tc>
        <w:tc>
          <w:tcPr>
            <w:tcW w:w="332" w:type="pct"/>
          </w:tcPr>
          <w:p w:rsidR="00A248B5" w:rsidRPr="00E01FEA" w:rsidRDefault="00A248B5" w:rsidP="008A7584">
            <w:pPr>
              <w:pStyle w:val="TableBody"/>
              <w:jc w:val="both"/>
              <w:rPr>
                <w:sz w:val="16"/>
                <w:szCs w:val="16"/>
              </w:rPr>
            </w:pPr>
            <w:r w:rsidRPr="00E01FEA">
              <w:rPr>
                <w:sz w:val="16"/>
                <w:szCs w:val="16"/>
              </w:rPr>
              <w:t>22.0</w:t>
            </w:r>
          </w:p>
        </w:tc>
        <w:tc>
          <w:tcPr>
            <w:tcW w:w="376" w:type="pct"/>
          </w:tcPr>
          <w:p w:rsidR="00A248B5" w:rsidRPr="00E01FEA" w:rsidRDefault="00A248B5" w:rsidP="008A7584">
            <w:pPr>
              <w:pStyle w:val="TableBody"/>
              <w:jc w:val="both"/>
              <w:rPr>
                <w:sz w:val="16"/>
                <w:szCs w:val="16"/>
              </w:rPr>
            </w:pPr>
            <w:r w:rsidRPr="00E01FEA">
              <w:rPr>
                <w:sz w:val="16"/>
                <w:szCs w:val="16"/>
              </w:rPr>
              <w:t>27</w:t>
            </w:r>
          </w:p>
        </w:tc>
        <w:tc>
          <w:tcPr>
            <w:tcW w:w="332" w:type="pct"/>
          </w:tcPr>
          <w:p w:rsidR="00A248B5" w:rsidRPr="00E01FEA" w:rsidRDefault="00A248B5" w:rsidP="008A7584">
            <w:pPr>
              <w:pStyle w:val="TableBody"/>
              <w:jc w:val="both"/>
              <w:rPr>
                <w:sz w:val="16"/>
                <w:szCs w:val="16"/>
              </w:rPr>
            </w:pPr>
            <w:r w:rsidRPr="00E01FEA">
              <w:rPr>
                <w:sz w:val="16"/>
                <w:szCs w:val="16"/>
              </w:rPr>
              <w:t>27.0</w:t>
            </w:r>
          </w:p>
        </w:tc>
        <w:tc>
          <w:tcPr>
            <w:tcW w:w="375" w:type="pct"/>
          </w:tcPr>
          <w:p w:rsidR="00A248B5" w:rsidRPr="00E01FEA" w:rsidRDefault="00A248B5" w:rsidP="008A7584">
            <w:pPr>
              <w:pStyle w:val="TableBody"/>
              <w:jc w:val="both"/>
              <w:rPr>
                <w:sz w:val="16"/>
                <w:szCs w:val="16"/>
              </w:rPr>
            </w:pPr>
            <w:r w:rsidRPr="00E01FEA">
              <w:rPr>
                <w:sz w:val="16"/>
                <w:szCs w:val="16"/>
              </w:rPr>
              <w:t>30</w:t>
            </w:r>
          </w:p>
        </w:tc>
        <w:tc>
          <w:tcPr>
            <w:tcW w:w="332" w:type="pct"/>
          </w:tcPr>
          <w:p w:rsidR="00A248B5" w:rsidRPr="00E01FEA" w:rsidRDefault="00A248B5" w:rsidP="008A7584">
            <w:pPr>
              <w:pStyle w:val="TableBody"/>
              <w:jc w:val="both"/>
              <w:rPr>
                <w:sz w:val="16"/>
                <w:szCs w:val="16"/>
              </w:rPr>
            </w:pPr>
            <w:r w:rsidRPr="00E01FEA">
              <w:rPr>
                <w:sz w:val="16"/>
                <w:szCs w:val="16"/>
              </w:rPr>
              <w:t>30.0</w:t>
            </w:r>
          </w:p>
        </w:tc>
        <w:tc>
          <w:tcPr>
            <w:tcW w:w="376" w:type="pct"/>
          </w:tcPr>
          <w:p w:rsidR="00A248B5" w:rsidRPr="00E01FEA" w:rsidRDefault="00A248B5" w:rsidP="008A7584">
            <w:pPr>
              <w:pStyle w:val="TableBody"/>
              <w:jc w:val="both"/>
              <w:rPr>
                <w:sz w:val="16"/>
                <w:szCs w:val="16"/>
              </w:rPr>
            </w:pPr>
            <w:r w:rsidRPr="00E01FEA">
              <w:rPr>
                <w:sz w:val="16"/>
                <w:szCs w:val="16"/>
              </w:rPr>
              <w:t>15</w:t>
            </w:r>
          </w:p>
        </w:tc>
        <w:tc>
          <w:tcPr>
            <w:tcW w:w="299" w:type="pct"/>
          </w:tcPr>
          <w:p w:rsidR="00A248B5" w:rsidRPr="00E01FEA" w:rsidRDefault="00A248B5" w:rsidP="008A7584">
            <w:pPr>
              <w:pStyle w:val="TableBody"/>
              <w:jc w:val="both"/>
              <w:rPr>
                <w:sz w:val="16"/>
                <w:szCs w:val="16"/>
              </w:rPr>
            </w:pPr>
            <w:r w:rsidRPr="00E01FEA">
              <w:rPr>
                <w:sz w:val="16"/>
                <w:szCs w:val="16"/>
              </w:rPr>
              <w:t>15.0</w:t>
            </w:r>
          </w:p>
        </w:tc>
        <w:tc>
          <w:tcPr>
            <w:tcW w:w="376" w:type="pct"/>
          </w:tcPr>
          <w:p w:rsidR="00A248B5" w:rsidRPr="00E01FEA" w:rsidRDefault="00A248B5" w:rsidP="008A7584">
            <w:pPr>
              <w:pStyle w:val="TableBody"/>
              <w:jc w:val="both"/>
              <w:rPr>
                <w:sz w:val="16"/>
                <w:szCs w:val="16"/>
              </w:rPr>
            </w:pPr>
            <w:r w:rsidRPr="00E01FEA">
              <w:rPr>
                <w:sz w:val="16"/>
                <w:szCs w:val="16"/>
              </w:rPr>
              <w:t>6</w:t>
            </w:r>
          </w:p>
        </w:tc>
        <w:tc>
          <w:tcPr>
            <w:tcW w:w="296" w:type="pct"/>
          </w:tcPr>
          <w:p w:rsidR="00A248B5" w:rsidRPr="00E01FEA" w:rsidRDefault="00A248B5" w:rsidP="008A7584">
            <w:pPr>
              <w:pStyle w:val="TableBody"/>
              <w:jc w:val="both"/>
              <w:rPr>
                <w:sz w:val="16"/>
                <w:szCs w:val="16"/>
              </w:rPr>
            </w:pPr>
            <w:r w:rsidRPr="00E01FEA">
              <w:rPr>
                <w:sz w:val="16"/>
                <w:szCs w:val="16"/>
              </w:rPr>
              <w:t>6.0</w:t>
            </w:r>
          </w:p>
        </w:tc>
      </w:tr>
      <w:tr w:rsidR="00A248B5" w:rsidRPr="00E01FEA" w:rsidTr="000F6515">
        <w:tc>
          <w:tcPr>
            <w:tcW w:w="1530" w:type="pct"/>
          </w:tcPr>
          <w:p w:rsidR="00A248B5" w:rsidRPr="00E01FEA" w:rsidRDefault="00A248B5" w:rsidP="008A7584">
            <w:pPr>
              <w:pStyle w:val="TableBody"/>
              <w:jc w:val="both"/>
              <w:rPr>
                <w:sz w:val="16"/>
                <w:szCs w:val="16"/>
              </w:rPr>
            </w:pPr>
            <w:r w:rsidRPr="00E01FEA">
              <w:rPr>
                <w:sz w:val="16"/>
                <w:szCs w:val="16"/>
              </w:rPr>
              <w:t>FNB consciously strives to solve customers’ complaints</w:t>
            </w:r>
          </w:p>
        </w:tc>
        <w:tc>
          <w:tcPr>
            <w:tcW w:w="376" w:type="pct"/>
          </w:tcPr>
          <w:p w:rsidR="00A248B5" w:rsidRPr="00E01FEA" w:rsidRDefault="00A248B5" w:rsidP="008A7584">
            <w:pPr>
              <w:pStyle w:val="TableBody"/>
              <w:jc w:val="both"/>
              <w:rPr>
                <w:sz w:val="16"/>
                <w:szCs w:val="16"/>
              </w:rPr>
            </w:pPr>
            <w:r w:rsidRPr="00E01FEA">
              <w:rPr>
                <w:sz w:val="16"/>
                <w:szCs w:val="16"/>
              </w:rPr>
              <w:t>18</w:t>
            </w:r>
          </w:p>
        </w:tc>
        <w:tc>
          <w:tcPr>
            <w:tcW w:w="332" w:type="pct"/>
          </w:tcPr>
          <w:p w:rsidR="00A248B5" w:rsidRPr="00E01FEA" w:rsidRDefault="00A248B5" w:rsidP="008A7584">
            <w:pPr>
              <w:pStyle w:val="TableBody"/>
              <w:jc w:val="both"/>
              <w:rPr>
                <w:sz w:val="16"/>
                <w:szCs w:val="16"/>
              </w:rPr>
            </w:pPr>
            <w:r w:rsidRPr="00E01FEA">
              <w:rPr>
                <w:sz w:val="16"/>
                <w:szCs w:val="16"/>
              </w:rPr>
              <w:t>18.0</w:t>
            </w:r>
          </w:p>
        </w:tc>
        <w:tc>
          <w:tcPr>
            <w:tcW w:w="376" w:type="pct"/>
          </w:tcPr>
          <w:p w:rsidR="00A248B5" w:rsidRPr="00E01FEA" w:rsidRDefault="00A248B5" w:rsidP="008A7584">
            <w:pPr>
              <w:pStyle w:val="TableBody"/>
              <w:jc w:val="both"/>
              <w:rPr>
                <w:sz w:val="16"/>
                <w:szCs w:val="16"/>
              </w:rPr>
            </w:pPr>
            <w:r w:rsidRPr="00E01FEA">
              <w:rPr>
                <w:sz w:val="16"/>
                <w:szCs w:val="16"/>
              </w:rPr>
              <w:t>29</w:t>
            </w:r>
          </w:p>
        </w:tc>
        <w:tc>
          <w:tcPr>
            <w:tcW w:w="332" w:type="pct"/>
          </w:tcPr>
          <w:p w:rsidR="00A248B5" w:rsidRPr="00E01FEA" w:rsidRDefault="00A248B5" w:rsidP="008A7584">
            <w:pPr>
              <w:pStyle w:val="TableBody"/>
              <w:jc w:val="both"/>
              <w:rPr>
                <w:sz w:val="16"/>
                <w:szCs w:val="16"/>
              </w:rPr>
            </w:pPr>
            <w:r w:rsidRPr="00E01FEA">
              <w:rPr>
                <w:sz w:val="16"/>
                <w:szCs w:val="16"/>
              </w:rPr>
              <w:t>29.0</w:t>
            </w:r>
          </w:p>
        </w:tc>
        <w:tc>
          <w:tcPr>
            <w:tcW w:w="375" w:type="pct"/>
          </w:tcPr>
          <w:p w:rsidR="00A248B5" w:rsidRPr="00E01FEA" w:rsidRDefault="00A248B5" w:rsidP="008A7584">
            <w:pPr>
              <w:pStyle w:val="TableBody"/>
              <w:jc w:val="both"/>
              <w:rPr>
                <w:sz w:val="16"/>
                <w:szCs w:val="16"/>
              </w:rPr>
            </w:pPr>
            <w:r w:rsidRPr="00E01FEA">
              <w:rPr>
                <w:sz w:val="16"/>
                <w:szCs w:val="16"/>
              </w:rPr>
              <w:t>33</w:t>
            </w:r>
          </w:p>
        </w:tc>
        <w:tc>
          <w:tcPr>
            <w:tcW w:w="332" w:type="pct"/>
          </w:tcPr>
          <w:p w:rsidR="00A248B5" w:rsidRPr="00E01FEA" w:rsidRDefault="00A248B5" w:rsidP="008A7584">
            <w:pPr>
              <w:pStyle w:val="TableBody"/>
              <w:jc w:val="both"/>
              <w:rPr>
                <w:sz w:val="16"/>
                <w:szCs w:val="16"/>
              </w:rPr>
            </w:pPr>
            <w:r w:rsidRPr="00E01FEA">
              <w:rPr>
                <w:sz w:val="16"/>
                <w:szCs w:val="16"/>
              </w:rPr>
              <w:t>33.0</w:t>
            </w:r>
          </w:p>
        </w:tc>
        <w:tc>
          <w:tcPr>
            <w:tcW w:w="376" w:type="pct"/>
          </w:tcPr>
          <w:p w:rsidR="00A248B5" w:rsidRPr="00E01FEA" w:rsidRDefault="00A248B5" w:rsidP="008A7584">
            <w:pPr>
              <w:pStyle w:val="TableBody"/>
              <w:jc w:val="both"/>
              <w:rPr>
                <w:sz w:val="16"/>
                <w:szCs w:val="16"/>
              </w:rPr>
            </w:pPr>
            <w:r w:rsidRPr="00E01FEA">
              <w:rPr>
                <w:sz w:val="16"/>
                <w:szCs w:val="16"/>
              </w:rPr>
              <w:t>13</w:t>
            </w:r>
          </w:p>
        </w:tc>
        <w:tc>
          <w:tcPr>
            <w:tcW w:w="299" w:type="pct"/>
          </w:tcPr>
          <w:p w:rsidR="00A248B5" w:rsidRPr="00E01FEA" w:rsidRDefault="00A248B5" w:rsidP="008A7584">
            <w:pPr>
              <w:pStyle w:val="TableBody"/>
              <w:jc w:val="both"/>
              <w:rPr>
                <w:sz w:val="16"/>
                <w:szCs w:val="16"/>
              </w:rPr>
            </w:pPr>
            <w:r w:rsidRPr="00E01FEA">
              <w:rPr>
                <w:sz w:val="16"/>
                <w:szCs w:val="16"/>
              </w:rPr>
              <w:t>13.0</w:t>
            </w:r>
          </w:p>
        </w:tc>
        <w:tc>
          <w:tcPr>
            <w:tcW w:w="376" w:type="pct"/>
          </w:tcPr>
          <w:p w:rsidR="00A248B5" w:rsidRPr="00E01FEA" w:rsidRDefault="00A248B5" w:rsidP="008A7584">
            <w:pPr>
              <w:pStyle w:val="TableBody"/>
              <w:jc w:val="both"/>
              <w:rPr>
                <w:sz w:val="16"/>
                <w:szCs w:val="16"/>
              </w:rPr>
            </w:pPr>
            <w:r w:rsidRPr="00E01FEA">
              <w:rPr>
                <w:sz w:val="16"/>
                <w:szCs w:val="16"/>
              </w:rPr>
              <w:t>7</w:t>
            </w:r>
          </w:p>
        </w:tc>
        <w:tc>
          <w:tcPr>
            <w:tcW w:w="296" w:type="pct"/>
          </w:tcPr>
          <w:p w:rsidR="00A248B5" w:rsidRPr="00E01FEA" w:rsidRDefault="00A248B5" w:rsidP="008A7584">
            <w:pPr>
              <w:pStyle w:val="TableBody"/>
              <w:jc w:val="both"/>
              <w:rPr>
                <w:sz w:val="16"/>
                <w:szCs w:val="16"/>
              </w:rPr>
            </w:pPr>
            <w:r w:rsidRPr="00E01FEA">
              <w:rPr>
                <w:sz w:val="16"/>
                <w:szCs w:val="16"/>
              </w:rPr>
              <w:t>7.0</w:t>
            </w:r>
          </w:p>
        </w:tc>
      </w:tr>
      <w:tr w:rsidR="00A248B5" w:rsidRPr="00E01FEA" w:rsidTr="000F6515">
        <w:tc>
          <w:tcPr>
            <w:tcW w:w="1530" w:type="pct"/>
          </w:tcPr>
          <w:p w:rsidR="00A248B5" w:rsidRPr="00E01FEA" w:rsidRDefault="00A248B5" w:rsidP="008A7584">
            <w:pPr>
              <w:pStyle w:val="TableBody"/>
              <w:jc w:val="both"/>
              <w:rPr>
                <w:sz w:val="16"/>
                <w:szCs w:val="16"/>
              </w:rPr>
            </w:pPr>
            <w:r w:rsidRPr="00E01FEA">
              <w:rPr>
                <w:sz w:val="16"/>
                <w:szCs w:val="16"/>
              </w:rPr>
              <w:t xml:space="preserve">The staff of the customer service of FNB </w:t>
            </w:r>
            <w:r w:rsidRPr="00E01FEA">
              <w:rPr>
                <w:rStyle w:val="Marquedecommentaire"/>
                <w:rFonts w:eastAsia="Times New Roman"/>
              </w:rPr>
              <w:commentReference w:id="34"/>
            </w:r>
            <w:r w:rsidRPr="00E01FEA">
              <w:rPr>
                <w:sz w:val="16"/>
                <w:szCs w:val="16"/>
              </w:rPr>
              <w:t>treat customers with respect and courtesy</w:t>
            </w:r>
          </w:p>
        </w:tc>
        <w:tc>
          <w:tcPr>
            <w:tcW w:w="376" w:type="pct"/>
          </w:tcPr>
          <w:p w:rsidR="00A248B5" w:rsidRPr="00E01FEA" w:rsidRDefault="00A248B5" w:rsidP="008A7584">
            <w:pPr>
              <w:pStyle w:val="TableBody"/>
              <w:jc w:val="both"/>
              <w:rPr>
                <w:sz w:val="16"/>
                <w:szCs w:val="16"/>
              </w:rPr>
            </w:pPr>
            <w:r w:rsidRPr="00E01FEA">
              <w:rPr>
                <w:sz w:val="16"/>
                <w:szCs w:val="16"/>
              </w:rPr>
              <w:t>34</w:t>
            </w:r>
          </w:p>
        </w:tc>
        <w:tc>
          <w:tcPr>
            <w:tcW w:w="332" w:type="pct"/>
          </w:tcPr>
          <w:p w:rsidR="00A248B5" w:rsidRPr="00E01FEA" w:rsidRDefault="00A248B5" w:rsidP="008A7584">
            <w:pPr>
              <w:pStyle w:val="TableBody"/>
              <w:jc w:val="both"/>
              <w:rPr>
                <w:sz w:val="16"/>
                <w:szCs w:val="16"/>
              </w:rPr>
            </w:pPr>
            <w:r w:rsidRPr="00E01FEA">
              <w:rPr>
                <w:sz w:val="16"/>
                <w:szCs w:val="16"/>
              </w:rPr>
              <w:t>34.0</w:t>
            </w:r>
          </w:p>
        </w:tc>
        <w:tc>
          <w:tcPr>
            <w:tcW w:w="376" w:type="pct"/>
          </w:tcPr>
          <w:p w:rsidR="00A248B5" w:rsidRPr="00E01FEA" w:rsidRDefault="00A248B5" w:rsidP="008A7584">
            <w:pPr>
              <w:pStyle w:val="TableBody"/>
              <w:jc w:val="both"/>
              <w:rPr>
                <w:sz w:val="16"/>
                <w:szCs w:val="16"/>
              </w:rPr>
            </w:pPr>
            <w:r w:rsidRPr="00E01FEA">
              <w:rPr>
                <w:sz w:val="16"/>
                <w:szCs w:val="16"/>
              </w:rPr>
              <w:t>28</w:t>
            </w:r>
          </w:p>
        </w:tc>
        <w:tc>
          <w:tcPr>
            <w:tcW w:w="332" w:type="pct"/>
          </w:tcPr>
          <w:p w:rsidR="00A248B5" w:rsidRPr="00E01FEA" w:rsidRDefault="00A248B5" w:rsidP="008A7584">
            <w:pPr>
              <w:pStyle w:val="TableBody"/>
              <w:jc w:val="both"/>
              <w:rPr>
                <w:sz w:val="16"/>
                <w:szCs w:val="16"/>
              </w:rPr>
            </w:pPr>
            <w:r w:rsidRPr="00E01FEA">
              <w:rPr>
                <w:sz w:val="16"/>
                <w:szCs w:val="16"/>
              </w:rPr>
              <w:t>28.0</w:t>
            </w:r>
          </w:p>
        </w:tc>
        <w:tc>
          <w:tcPr>
            <w:tcW w:w="375" w:type="pct"/>
          </w:tcPr>
          <w:p w:rsidR="00A248B5" w:rsidRPr="00E01FEA" w:rsidRDefault="00A248B5" w:rsidP="008A7584">
            <w:pPr>
              <w:pStyle w:val="TableBody"/>
              <w:jc w:val="both"/>
              <w:rPr>
                <w:sz w:val="16"/>
                <w:szCs w:val="16"/>
              </w:rPr>
            </w:pPr>
            <w:r w:rsidRPr="00E01FEA">
              <w:rPr>
                <w:sz w:val="16"/>
                <w:szCs w:val="16"/>
              </w:rPr>
              <w:t>28</w:t>
            </w:r>
          </w:p>
        </w:tc>
        <w:tc>
          <w:tcPr>
            <w:tcW w:w="332" w:type="pct"/>
          </w:tcPr>
          <w:p w:rsidR="00A248B5" w:rsidRPr="00E01FEA" w:rsidRDefault="00A248B5" w:rsidP="008A7584">
            <w:pPr>
              <w:pStyle w:val="TableBody"/>
              <w:jc w:val="both"/>
              <w:rPr>
                <w:sz w:val="16"/>
                <w:szCs w:val="16"/>
              </w:rPr>
            </w:pPr>
            <w:r w:rsidRPr="00E01FEA">
              <w:rPr>
                <w:sz w:val="16"/>
                <w:szCs w:val="16"/>
              </w:rPr>
              <w:t>28.0</w:t>
            </w:r>
          </w:p>
        </w:tc>
        <w:tc>
          <w:tcPr>
            <w:tcW w:w="376" w:type="pct"/>
          </w:tcPr>
          <w:p w:rsidR="00A248B5" w:rsidRPr="00E01FEA" w:rsidRDefault="00A248B5" w:rsidP="008A7584">
            <w:pPr>
              <w:pStyle w:val="TableBody"/>
              <w:jc w:val="both"/>
              <w:rPr>
                <w:sz w:val="16"/>
                <w:szCs w:val="16"/>
              </w:rPr>
            </w:pPr>
            <w:r w:rsidRPr="00E01FEA">
              <w:rPr>
                <w:sz w:val="16"/>
                <w:szCs w:val="16"/>
              </w:rPr>
              <w:t>4</w:t>
            </w:r>
          </w:p>
        </w:tc>
        <w:tc>
          <w:tcPr>
            <w:tcW w:w="299" w:type="pct"/>
          </w:tcPr>
          <w:p w:rsidR="00A248B5" w:rsidRPr="00E01FEA" w:rsidRDefault="00A248B5" w:rsidP="008A7584">
            <w:pPr>
              <w:pStyle w:val="TableBody"/>
              <w:jc w:val="both"/>
              <w:rPr>
                <w:sz w:val="16"/>
                <w:szCs w:val="16"/>
              </w:rPr>
            </w:pPr>
            <w:r w:rsidRPr="00E01FEA">
              <w:rPr>
                <w:sz w:val="16"/>
                <w:szCs w:val="16"/>
              </w:rPr>
              <w:t>4.0</w:t>
            </w:r>
          </w:p>
        </w:tc>
        <w:tc>
          <w:tcPr>
            <w:tcW w:w="376" w:type="pct"/>
          </w:tcPr>
          <w:p w:rsidR="00A248B5" w:rsidRPr="00E01FEA" w:rsidRDefault="00A248B5" w:rsidP="008A7584">
            <w:pPr>
              <w:pStyle w:val="TableBody"/>
              <w:jc w:val="both"/>
              <w:rPr>
                <w:sz w:val="16"/>
                <w:szCs w:val="16"/>
              </w:rPr>
            </w:pPr>
            <w:r w:rsidRPr="00E01FEA">
              <w:rPr>
                <w:sz w:val="16"/>
                <w:szCs w:val="16"/>
              </w:rPr>
              <w:t>6</w:t>
            </w:r>
          </w:p>
        </w:tc>
        <w:tc>
          <w:tcPr>
            <w:tcW w:w="296" w:type="pct"/>
          </w:tcPr>
          <w:p w:rsidR="00A248B5" w:rsidRPr="00E01FEA" w:rsidRDefault="00A248B5" w:rsidP="008A7584">
            <w:pPr>
              <w:pStyle w:val="TableBody"/>
              <w:jc w:val="both"/>
              <w:rPr>
                <w:sz w:val="16"/>
                <w:szCs w:val="16"/>
              </w:rPr>
            </w:pPr>
            <w:r w:rsidRPr="00E01FEA">
              <w:rPr>
                <w:sz w:val="16"/>
                <w:szCs w:val="16"/>
              </w:rPr>
              <w:t>6.0</w:t>
            </w:r>
          </w:p>
        </w:tc>
      </w:tr>
      <w:tr w:rsidR="00A248B5" w:rsidRPr="00E01FEA" w:rsidTr="000F6515">
        <w:tc>
          <w:tcPr>
            <w:tcW w:w="1530" w:type="pct"/>
          </w:tcPr>
          <w:p w:rsidR="00A248B5" w:rsidRPr="00E01FEA" w:rsidRDefault="00A248B5" w:rsidP="008A7584">
            <w:pPr>
              <w:pStyle w:val="TableBody"/>
              <w:jc w:val="both"/>
              <w:rPr>
                <w:sz w:val="16"/>
                <w:szCs w:val="16"/>
              </w:rPr>
            </w:pPr>
            <w:r w:rsidRPr="00E01FEA">
              <w:rPr>
                <w:sz w:val="16"/>
                <w:szCs w:val="16"/>
              </w:rPr>
              <w:t>FNB Internet-related banking services are quite satisfactory</w:t>
            </w:r>
          </w:p>
        </w:tc>
        <w:tc>
          <w:tcPr>
            <w:tcW w:w="376" w:type="pct"/>
          </w:tcPr>
          <w:p w:rsidR="00A248B5" w:rsidRPr="00E01FEA" w:rsidRDefault="00A248B5" w:rsidP="008A7584">
            <w:pPr>
              <w:pStyle w:val="TableBody"/>
              <w:jc w:val="both"/>
              <w:rPr>
                <w:sz w:val="16"/>
                <w:szCs w:val="16"/>
              </w:rPr>
            </w:pPr>
            <w:r w:rsidRPr="00E01FEA">
              <w:rPr>
                <w:sz w:val="16"/>
                <w:szCs w:val="16"/>
              </w:rPr>
              <w:t>19</w:t>
            </w:r>
          </w:p>
        </w:tc>
        <w:tc>
          <w:tcPr>
            <w:tcW w:w="332" w:type="pct"/>
          </w:tcPr>
          <w:p w:rsidR="00A248B5" w:rsidRPr="00E01FEA" w:rsidRDefault="00A248B5" w:rsidP="008A7584">
            <w:pPr>
              <w:pStyle w:val="TableBody"/>
              <w:jc w:val="both"/>
              <w:rPr>
                <w:sz w:val="16"/>
                <w:szCs w:val="16"/>
              </w:rPr>
            </w:pPr>
            <w:r w:rsidRPr="00E01FEA">
              <w:rPr>
                <w:sz w:val="16"/>
                <w:szCs w:val="16"/>
              </w:rPr>
              <w:t>19.0</w:t>
            </w:r>
          </w:p>
        </w:tc>
        <w:tc>
          <w:tcPr>
            <w:tcW w:w="376" w:type="pct"/>
          </w:tcPr>
          <w:p w:rsidR="00A248B5" w:rsidRPr="00E01FEA" w:rsidRDefault="00A248B5" w:rsidP="008A7584">
            <w:pPr>
              <w:pStyle w:val="TableBody"/>
              <w:jc w:val="both"/>
              <w:rPr>
                <w:sz w:val="16"/>
                <w:szCs w:val="16"/>
              </w:rPr>
            </w:pPr>
            <w:r w:rsidRPr="00E01FEA">
              <w:rPr>
                <w:sz w:val="16"/>
                <w:szCs w:val="16"/>
              </w:rPr>
              <w:t>26</w:t>
            </w:r>
          </w:p>
        </w:tc>
        <w:tc>
          <w:tcPr>
            <w:tcW w:w="332" w:type="pct"/>
          </w:tcPr>
          <w:p w:rsidR="00A248B5" w:rsidRPr="00E01FEA" w:rsidRDefault="00A248B5" w:rsidP="008A7584">
            <w:pPr>
              <w:pStyle w:val="TableBody"/>
              <w:jc w:val="both"/>
              <w:rPr>
                <w:sz w:val="16"/>
                <w:szCs w:val="16"/>
              </w:rPr>
            </w:pPr>
            <w:r w:rsidRPr="00E01FEA">
              <w:rPr>
                <w:sz w:val="16"/>
                <w:szCs w:val="16"/>
              </w:rPr>
              <w:t>26.0</w:t>
            </w:r>
          </w:p>
        </w:tc>
        <w:tc>
          <w:tcPr>
            <w:tcW w:w="375" w:type="pct"/>
          </w:tcPr>
          <w:p w:rsidR="00A248B5" w:rsidRPr="00E01FEA" w:rsidRDefault="00A248B5" w:rsidP="008A7584">
            <w:pPr>
              <w:pStyle w:val="TableBody"/>
              <w:jc w:val="both"/>
              <w:rPr>
                <w:sz w:val="16"/>
                <w:szCs w:val="16"/>
              </w:rPr>
            </w:pPr>
            <w:r w:rsidRPr="00E01FEA">
              <w:rPr>
                <w:sz w:val="16"/>
                <w:szCs w:val="16"/>
              </w:rPr>
              <w:t>34</w:t>
            </w:r>
          </w:p>
        </w:tc>
        <w:tc>
          <w:tcPr>
            <w:tcW w:w="332" w:type="pct"/>
          </w:tcPr>
          <w:p w:rsidR="00A248B5" w:rsidRPr="00E01FEA" w:rsidRDefault="00A248B5" w:rsidP="008A7584">
            <w:pPr>
              <w:pStyle w:val="TableBody"/>
              <w:jc w:val="both"/>
              <w:rPr>
                <w:sz w:val="16"/>
                <w:szCs w:val="16"/>
              </w:rPr>
            </w:pPr>
            <w:r w:rsidRPr="00E01FEA">
              <w:rPr>
                <w:sz w:val="16"/>
                <w:szCs w:val="16"/>
              </w:rPr>
              <w:t>34.0</w:t>
            </w:r>
          </w:p>
        </w:tc>
        <w:tc>
          <w:tcPr>
            <w:tcW w:w="376" w:type="pct"/>
          </w:tcPr>
          <w:p w:rsidR="00A248B5" w:rsidRPr="00E01FEA" w:rsidRDefault="00A248B5" w:rsidP="008A7584">
            <w:pPr>
              <w:pStyle w:val="TableBody"/>
              <w:jc w:val="both"/>
              <w:rPr>
                <w:sz w:val="16"/>
                <w:szCs w:val="16"/>
              </w:rPr>
            </w:pPr>
            <w:r w:rsidRPr="00E01FEA">
              <w:rPr>
                <w:sz w:val="16"/>
                <w:szCs w:val="16"/>
              </w:rPr>
              <w:t>15</w:t>
            </w:r>
          </w:p>
        </w:tc>
        <w:tc>
          <w:tcPr>
            <w:tcW w:w="299" w:type="pct"/>
          </w:tcPr>
          <w:p w:rsidR="00A248B5" w:rsidRPr="00E01FEA" w:rsidRDefault="00A248B5" w:rsidP="008A7584">
            <w:pPr>
              <w:pStyle w:val="TableBody"/>
              <w:jc w:val="both"/>
              <w:rPr>
                <w:sz w:val="16"/>
                <w:szCs w:val="16"/>
              </w:rPr>
            </w:pPr>
            <w:r w:rsidRPr="00E01FEA">
              <w:rPr>
                <w:sz w:val="16"/>
                <w:szCs w:val="16"/>
              </w:rPr>
              <w:t>15.0</w:t>
            </w:r>
          </w:p>
        </w:tc>
        <w:tc>
          <w:tcPr>
            <w:tcW w:w="376" w:type="pct"/>
          </w:tcPr>
          <w:p w:rsidR="00A248B5" w:rsidRPr="00E01FEA" w:rsidRDefault="00A248B5" w:rsidP="008A7584">
            <w:pPr>
              <w:pStyle w:val="TableBody"/>
              <w:jc w:val="both"/>
              <w:rPr>
                <w:sz w:val="16"/>
                <w:szCs w:val="16"/>
              </w:rPr>
            </w:pPr>
            <w:r w:rsidRPr="00E01FEA">
              <w:rPr>
                <w:sz w:val="16"/>
                <w:szCs w:val="16"/>
              </w:rPr>
              <w:t>6</w:t>
            </w:r>
          </w:p>
        </w:tc>
        <w:tc>
          <w:tcPr>
            <w:tcW w:w="296" w:type="pct"/>
          </w:tcPr>
          <w:p w:rsidR="00A248B5" w:rsidRPr="00E01FEA" w:rsidRDefault="00A248B5" w:rsidP="008A7584">
            <w:pPr>
              <w:pStyle w:val="TableBody"/>
              <w:jc w:val="both"/>
              <w:rPr>
                <w:sz w:val="16"/>
                <w:szCs w:val="16"/>
              </w:rPr>
            </w:pPr>
            <w:r w:rsidRPr="00E01FEA">
              <w:rPr>
                <w:sz w:val="16"/>
                <w:szCs w:val="16"/>
              </w:rPr>
              <w:t>6.0</w:t>
            </w:r>
          </w:p>
        </w:tc>
      </w:tr>
    </w:tbl>
    <w:p w:rsidR="000F6515" w:rsidRPr="00647935" w:rsidRDefault="000F6515" w:rsidP="008A7584">
      <w:pPr>
        <w:pStyle w:val="TableBody"/>
        <w:jc w:val="both"/>
        <w:rPr>
          <w:rFonts w:ascii="Times New Roman" w:hAnsi="Times New Roman" w:cs="Times New Roman"/>
          <w:sz w:val="16"/>
          <w:szCs w:val="16"/>
        </w:rPr>
        <w:sectPr w:rsidR="000F6515" w:rsidRPr="00647935" w:rsidSect="0004167E">
          <w:type w:val="continuous"/>
          <w:pgSz w:w="12240" w:h="15840"/>
          <w:pgMar w:top="1440" w:right="1440" w:bottom="1440" w:left="1440" w:header="720" w:footer="720" w:gutter="0"/>
          <w:cols w:num="2" w:space="567"/>
          <w:docGrid w:linePitch="360"/>
        </w:sectPr>
      </w:pPr>
    </w:p>
    <w:tbl>
      <w:tblPr>
        <w:tblStyle w:val="TableGrid4"/>
        <w:tblW w:w="5000" w:type="pct"/>
        <w:tblLook w:val="04A0"/>
      </w:tblPr>
      <w:tblGrid>
        <w:gridCol w:w="780"/>
        <w:gridCol w:w="337"/>
        <w:gridCol w:w="428"/>
        <w:gridCol w:w="337"/>
        <w:gridCol w:w="429"/>
        <w:gridCol w:w="338"/>
        <w:gridCol w:w="429"/>
        <w:gridCol w:w="338"/>
        <w:gridCol w:w="429"/>
        <w:gridCol w:w="338"/>
        <w:gridCol w:w="429"/>
      </w:tblGrid>
      <w:tr w:rsidR="00A248B5" w:rsidRPr="00E01FEA" w:rsidTr="000F6515">
        <w:tc>
          <w:tcPr>
            <w:tcW w:w="1530" w:type="pct"/>
          </w:tcPr>
          <w:p w:rsidR="00A248B5" w:rsidRPr="00E01FEA" w:rsidRDefault="00A248B5" w:rsidP="008A7584">
            <w:pPr>
              <w:pStyle w:val="TableBody"/>
              <w:jc w:val="both"/>
              <w:rPr>
                <w:sz w:val="16"/>
                <w:szCs w:val="16"/>
              </w:rPr>
            </w:pPr>
            <w:r w:rsidRPr="00E01FEA">
              <w:rPr>
                <w:sz w:val="16"/>
                <w:szCs w:val="16"/>
              </w:rPr>
              <w:lastRenderedPageBreak/>
              <w:t>The procedure for complaints is quite tedious</w:t>
            </w:r>
          </w:p>
        </w:tc>
        <w:tc>
          <w:tcPr>
            <w:tcW w:w="376" w:type="pct"/>
          </w:tcPr>
          <w:p w:rsidR="00A248B5" w:rsidRPr="00E01FEA" w:rsidRDefault="00A248B5" w:rsidP="008A7584">
            <w:pPr>
              <w:pStyle w:val="TableBody"/>
              <w:jc w:val="both"/>
              <w:rPr>
                <w:sz w:val="16"/>
                <w:szCs w:val="16"/>
              </w:rPr>
            </w:pPr>
            <w:r w:rsidRPr="00E01FEA">
              <w:rPr>
                <w:sz w:val="16"/>
                <w:szCs w:val="16"/>
              </w:rPr>
              <w:t>12</w:t>
            </w:r>
          </w:p>
        </w:tc>
        <w:tc>
          <w:tcPr>
            <w:tcW w:w="332" w:type="pct"/>
          </w:tcPr>
          <w:p w:rsidR="00A248B5" w:rsidRPr="00E01FEA" w:rsidRDefault="00A248B5" w:rsidP="008A7584">
            <w:pPr>
              <w:pStyle w:val="TableBody"/>
              <w:jc w:val="both"/>
              <w:rPr>
                <w:sz w:val="16"/>
                <w:szCs w:val="16"/>
              </w:rPr>
            </w:pPr>
            <w:r w:rsidRPr="00E01FEA">
              <w:rPr>
                <w:sz w:val="16"/>
                <w:szCs w:val="16"/>
              </w:rPr>
              <w:t>12.0</w:t>
            </w:r>
          </w:p>
        </w:tc>
        <w:tc>
          <w:tcPr>
            <w:tcW w:w="376" w:type="pct"/>
          </w:tcPr>
          <w:p w:rsidR="00A248B5" w:rsidRPr="00E01FEA" w:rsidRDefault="00A248B5" w:rsidP="008A7584">
            <w:pPr>
              <w:pStyle w:val="TableBody"/>
              <w:jc w:val="both"/>
              <w:rPr>
                <w:sz w:val="16"/>
                <w:szCs w:val="16"/>
              </w:rPr>
            </w:pPr>
            <w:r w:rsidRPr="00E01FEA">
              <w:rPr>
                <w:sz w:val="16"/>
                <w:szCs w:val="16"/>
              </w:rPr>
              <w:t>11</w:t>
            </w:r>
          </w:p>
        </w:tc>
        <w:tc>
          <w:tcPr>
            <w:tcW w:w="332" w:type="pct"/>
          </w:tcPr>
          <w:p w:rsidR="00A248B5" w:rsidRPr="00E01FEA" w:rsidRDefault="00A248B5" w:rsidP="008A7584">
            <w:pPr>
              <w:pStyle w:val="TableBody"/>
              <w:jc w:val="both"/>
              <w:rPr>
                <w:sz w:val="16"/>
                <w:szCs w:val="16"/>
              </w:rPr>
            </w:pPr>
            <w:r w:rsidRPr="00E01FEA">
              <w:rPr>
                <w:sz w:val="16"/>
                <w:szCs w:val="16"/>
              </w:rPr>
              <w:t>11.0</w:t>
            </w:r>
          </w:p>
        </w:tc>
        <w:tc>
          <w:tcPr>
            <w:tcW w:w="375" w:type="pct"/>
          </w:tcPr>
          <w:p w:rsidR="00A248B5" w:rsidRPr="00E01FEA" w:rsidRDefault="00A248B5" w:rsidP="008A7584">
            <w:pPr>
              <w:pStyle w:val="TableBody"/>
              <w:jc w:val="both"/>
              <w:rPr>
                <w:sz w:val="16"/>
                <w:szCs w:val="16"/>
              </w:rPr>
            </w:pPr>
            <w:r w:rsidRPr="00E01FEA">
              <w:rPr>
                <w:sz w:val="16"/>
                <w:szCs w:val="16"/>
              </w:rPr>
              <w:t>61</w:t>
            </w:r>
          </w:p>
        </w:tc>
        <w:tc>
          <w:tcPr>
            <w:tcW w:w="332" w:type="pct"/>
          </w:tcPr>
          <w:p w:rsidR="00A248B5" w:rsidRPr="00E01FEA" w:rsidRDefault="00A248B5" w:rsidP="008A7584">
            <w:pPr>
              <w:pStyle w:val="TableBody"/>
              <w:jc w:val="both"/>
              <w:rPr>
                <w:sz w:val="16"/>
                <w:szCs w:val="16"/>
              </w:rPr>
            </w:pPr>
            <w:r w:rsidRPr="00E01FEA">
              <w:rPr>
                <w:sz w:val="16"/>
                <w:szCs w:val="16"/>
              </w:rPr>
              <w:t>61.0</w:t>
            </w:r>
          </w:p>
        </w:tc>
        <w:tc>
          <w:tcPr>
            <w:tcW w:w="376" w:type="pct"/>
          </w:tcPr>
          <w:p w:rsidR="00A248B5" w:rsidRPr="00E01FEA" w:rsidRDefault="00A248B5" w:rsidP="008A7584">
            <w:pPr>
              <w:pStyle w:val="TableBody"/>
              <w:jc w:val="both"/>
              <w:rPr>
                <w:sz w:val="16"/>
                <w:szCs w:val="16"/>
              </w:rPr>
            </w:pPr>
            <w:r w:rsidRPr="00E01FEA">
              <w:rPr>
                <w:sz w:val="16"/>
                <w:szCs w:val="16"/>
              </w:rPr>
              <w:t>13</w:t>
            </w:r>
          </w:p>
        </w:tc>
        <w:tc>
          <w:tcPr>
            <w:tcW w:w="299" w:type="pct"/>
          </w:tcPr>
          <w:p w:rsidR="00A248B5" w:rsidRPr="00E01FEA" w:rsidRDefault="00A248B5" w:rsidP="008A7584">
            <w:pPr>
              <w:pStyle w:val="TableBody"/>
              <w:jc w:val="both"/>
              <w:rPr>
                <w:sz w:val="16"/>
                <w:szCs w:val="16"/>
              </w:rPr>
            </w:pPr>
            <w:r w:rsidRPr="00E01FEA">
              <w:rPr>
                <w:sz w:val="16"/>
                <w:szCs w:val="16"/>
              </w:rPr>
              <w:t>13.0</w:t>
            </w:r>
          </w:p>
        </w:tc>
        <w:tc>
          <w:tcPr>
            <w:tcW w:w="376" w:type="pct"/>
          </w:tcPr>
          <w:p w:rsidR="00A248B5" w:rsidRPr="00E01FEA" w:rsidRDefault="00A248B5" w:rsidP="008A7584">
            <w:pPr>
              <w:pStyle w:val="TableBody"/>
              <w:jc w:val="both"/>
              <w:rPr>
                <w:sz w:val="16"/>
                <w:szCs w:val="16"/>
              </w:rPr>
            </w:pPr>
            <w:r w:rsidRPr="00E01FEA">
              <w:rPr>
                <w:sz w:val="16"/>
                <w:szCs w:val="16"/>
              </w:rPr>
              <w:t>3</w:t>
            </w:r>
          </w:p>
        </w:tc>
        <w:tc>
          <w:tcPr>
            <w:tcW w:w="296" w:type="pct"/>
          </w:tcPr>
          <w:p w:rsidR="00A248B5" w:rsidRPr="00E01FEA" w:rsidRDefault="00A248B5" w:rsidP="008A7584">
            <w:pPr>
              <w:pStyle w:val="TableBody"/>
              <w:jc w:val="both"/>
              <w:rPr>
                <w:sz w:val="16"/>
                <w:szCs w:val="16"/>
              </w:rPr>
            </w:pPr>
            <w:r w:rsidRPr="00E01FEA">
              <w:rPr>
                <w:sz w:val="16"/>
                <w:szCs w:val="16"/>
              </w:rPr>
              <w:t>3.0</w:t>
            </w:r>
          </w:p>
        </w:tc>
      </w:tr>
      <w:tr w:rsidR="00A248B5" w:rsidRPr="00E01FEA" w:rsidTr="000F6515">
        <w:tc>
          <w:tcPr>
            <w:tcW w:w="1530" w:type="pct"/>
          </w:tcPr>
          <w:p w:rsidR="00A248B5" w:rsidRPr="00E01FEA" w:rsidRDefault="00A248B5" w:rsidP="008A7584">
            <w:pPr>
              <w:pStyle w:val="TableBody"/>
              <w:jc w:val="both"/>
              <w:rPr>
                <w:sz w:val="16"/>
                <w:szCs w:val="16"/>
              </w:rPr>
            </w:pPr>
            <w:r w:rsidRPr="00E01FEA">
              <w:rPr>
                <w:sz w:val="16"/>
                <w:szCs w:val="16"/>
              </w:rPr>
              <w:t>After registering complaints, you are never sure whether your complaint is being attended to</w:t>
            </w:r>
          </w:p>
        </w:tc>
        <w:tc>
          <w:tcPr>
            <w:tcW w:w="376" w:type="pct"/>
          </w:tcPr>
          <w:p w:rsidR="00A248B5" w:rsidRPr="00E01FEA" w:rsidRDefault="00A248B5" w:rsidP="008A7584">
            <w:pPr>
              <w:pStyle w:val="TableBody"/>
              <w:jc w:val="both"/>
              <w:rPr>
                <w:sz w:val="16"/>
                <w:szCs w:val="16"/>
              </w:rPr>
            </w:pPr>
            <w:r w:rsidRPr="00E01FEA">
              <w:rPr>
                <w:sz w:val="16"/>
                <w:szCs w:val="16"/>
              </w:rPr>
              <w:t>19</w:t>
            </w:r>
          </w:p>
        </w:tc>
        <w:tc>
          <w:tcPr>
            <w:tcW w:w="332" w:type="pct"/>
          </w:tcPr>
          <w:p w:rsidR="00A248B5" w:rsidRPr="00E01FEA" w:rsidRDefault="00A248B5" w:rsidP="008A7584">
            <w:pPr>
              <w:pStyle w:val="TableBody"/>
              <w:jc w:val="both"/>
              <w:rPr>
                <w:sz w:val="16"/>
                <w:szCs w:val="16"/>
              </w:rPr>
            </w:pPr>
            <w:r w:rsidRPr="00E01FEA">
              <w:rPr>
                <w:sz w:val="16"/>
                <w:szCs w:val="16"/>
              </w:rPr>
              <w:t>19.0</w:t>
            </w:r>
          </w:p>
        </w:tc>
        <w:tc>
          <w:tcPr>
            <w:tcW w:w="376" w:type="pct"/>
          </w:tcPr>
          <w:p w:rsidR="00A248B5" w:rsidRPr="00E01FEA" w:rsidRDefault="00A248B5" w:rsidP="008A7584">
            <w:pPr>
              <w:pStyle w:val="TableBody"/>
              <w:jc w:val="both"/>
              <w:rPr>
                <w:sz w:val="16"/>
                <w:szCs w:val="16"/>
              </w:rPr>
            </w:pPr>
            <w:r w:rsidRPr="00E01FEA">
              <w:rPr>
                <w:sz w:val="16"/>
                <w:szCs w:val="16"/>
              </w:rPr>
              <w:t>10</w:t>
            </w:r>
          </w:p>
        </w:tc>
        <w:tc>
          <w:tcPr>
            <w:tcW w:w="332" w:type="pct"/>
          </w:tcPr>
          <w:p w:rsidR="00A248B5" w:rsidRPr="00E01FEA" w:rsidRDefault="00A248B5" w:rsidP="008A7584">
            <w:pPr>
              <w:pStyle w:val="TableBody"/>
              <w:jc w:val="both"/>
              <w:rPr>
                <w:sz w:val="16"/>
                <w:szCs w:val="16"/>
              </w:rPr>
            </w:pPr>
            <w:r w:rsidRPr="00E01FEA">
              <w:rPr>
                <w:sz w:val="16"/>
                <w:szCs w:val="16"/>
              </w:rPr>
              <w:t>10.0</w:t>
            </w:r>
          </w:p>
        </w:tc>
        <w:tc>
          <w:tcPr>
            <w:tcW w:w="375" w:type="pct"/>
          </w:tcPr>
          <w:p w:rsidR="00A248B5" w:rsidRPr="00E01FEA" w:rsidRDefault="00A248B5" w:rsidP="008A7584">
            <w:pPr>
              <w:pStyle w:val="TableBody"/>
              <w:jc w:val="both"/>
              <w:rPr>
                <w:sz w:val="16"/>
                <w:szCs w:val="16"/>
              </w:rPr>
            </w:pPr>
            <w:r w:rsidRPr="00E01FEA">
              <w:rPr>
                <w:sz w:val="16"/>
                <w:szCs w:val="16"/>
              </w:rPr>
              <w:t>43</w:t>
            </w:r>
          </w:p>
        </w:tc>
        <w:tc>
          <w:tcPr>
            <w:tcW w:w="332" w:type="pct"/>
          </w:tcPr>
          <w:p w:rsidR="00A248B5" w:rsidRPr="00E01FEA" w:rsidRDefault="00A248B5" w:rsidP="008A7584">
            <w:pPr>
              <w:pStyle w:val="TableBody"/>
              <w:jc w:val="both"/>
              <w:rPr>
                <w:sz w:val="16"/>
                <w:szCs w:val="16"/>
              </w:rPr>
            </w:pPr>
            <w:r w:rsidRPr="00E01FEA">
              <w:rPr>
                <w:sz w:val="16"/>
                <w:szCs w:val="16"/>
              </w:rPr>
              <w:t>43.0</w:t>
            </w:r>
          </w:p>
        </w:tc>
        <w:tc>
          <w:tcPr>
            <w:tcW w:w="376" w:type="pct"/>
          </w:tcPr>
          <w:p w:rsidR="00A248B5" w:rsidRPr="00E01FEA" w:rsidRDefault="00A248B5" w:rsidP="008A7584">
            <w:pPr>
              <w:pStyle w:val="TableBody"/>
              <w:jc w:val="both"/>
              <w:rPr>
                <w:sz w:val="16"/>
                <w:szCs w:val="16"/>
              </w:rPr>
            </w:pPr>
            <w:r w:rsidRPr="00E01FEA">
              <w:rPr>
                <w:sz w:val="16"/>
                <w:szCs w:val="16"/>
              </w:rPr>
              <w:t>27</w:t>
            </w:r>
          </w:p>
        </w:tc>
        <w:tc>
          <w:tcPr>
            <w:tcW w:w="299" w:type="pct"/>
          </w:tcPr>
          <w:p w:rsidR="00A248B5" w:rsidRPr="00E01FEA" w:rsidRDefault="00A248B5" w:rsidP="008A7584">
            <w:pPr>
              <w:pStyle w:val="TableBody"/>
              <w:jc w:val="both"/>
              <w:rPr>
                <w:sz w:val="16"/>
                <w:szCs w:val="16"/>
              </w:rPr>
            </w:pPr>
            <w:r w:rsidRPr="00E01FEA">
              <w:rPr>
                <w:sz w:val="16"/>
                <w:szCs w:val="16"/>
              </w:rPr>
              <w:t>17.0</w:t>
            </w:r>
          </w:p>
        </w:tc>
        <w:tc>
          <w:tcPr>
            <w:tcW w:w="376" w:type="pct"/>
          </w:tcPr>
          <w:p w:rsidR="00A248B5" w:rsidRPr="00E01FEA" w:rsidRDefault="00A248B5" w:rsidP="008A7584">
            <w:pPr>
              <w:pStyle w:val="TableBody"/>
              <w:jc w:val="both"/>
              <w:rPr>
                <w:sz w:val="16"/>
                <w:szCs w:val="16"/>
              </w:rPr>
            </w:pPr>
            <w:r w:rsidRPr="00E01FEA">
              <w:rPr>
                <w:sz w:val="16"/>
                <w:szCs w:val="16"/>
              </w:rPr>
              <w:t>11</w:t>
            </w:r>
          </w:p>
        </w:tc>
        <w:tc>
          <w:tcPr>
            <w:tcW w:w="296" w:type="pct"/>
          </w:tcPr>
          <w:p w:rsidR="00A248B5" w:rsidRPr="00E01FEA" w:rsidRDefault="00A248B5" w:rsidP="008A7584">
            <w:pPr>
              <w:pStyle w:val="TableBody"/>
              <w:jc w:val="both"/>
              <w:rPr>
                <w:sz w:val="16"/>
                <w:szCs w:val="16"/>
              </w:rPr>
            </w:pPr>
            <w:r w:rsidRPr="00E01FEA">
              <w:rPr>
                <w:sz w:val="16"/>
                <w:szCs w:val="16"/>
              </w:rPr>
              <w:t>11.0</w:t>
            </w:r>
          </w:p>
        </w:tc>
      </w:tr>
    </w:tbl>
    <w:p w:rsidR="00A248B5" w:rsidRPr="00E01FEA" w:rsidRDefault="00A248B5" w:rsidP="008A7584">
      <w:pPr>
        <w:spacing w:line="240" w:lineRule="auto"/>
        <w:jc w:val="both"/>
        <w:rPr>
          <w:rFonts w:ascii="Times New Roman" w:hAnsi="Times New Roman" w:cs="Times New Roman"/>
          <w:b/>
          <w:sz w:val="16"/>
          <w:szCs w:val="16"/>
        </w:rPr>
      </w:pPr>
    </w:p>
    <w:p w:rsidR="0070266D" w:rsidRPr="00BE4043" w:rsidRDefault="00A248B5" w:rsidP="008A7584">
      <w:pPr>
        <w:spacing w:line="240" w:lineRule="auto"/>
        <w:jc w:val="both"/>
        <w:rPr>
          <w:rFonts w:ascii="Times New Roman" w:hAnsi="Times New Roman" w:cs="Times New Roman"/>
          <w:b/>
          <w:sz w:val="24"/>
          <w:szCs w:val="24"/>
        </w:rPr>
      </w:pPr>
      <w:r w:rsidRPr="00E01FEA">
        <w:rPr>
          <w:rFonts w:ascii="Times New Roman" w:hAnsi="Times New Roman" w:cs="Times New Roman"/>
          <w:b/>
          <w:sz w:val="16"/>
          <w:szCs w:val="16"/>
        </w:rPr>
        <w:t>3</w:t>
      </w:r>
      <w:r w:rsidR="0070266D" w:rsidRPr="00BE4043">
        <w:rPr>
          <w:rFonts w:ascii="Times New Roman" w:hAnsi="Times New Roman" w:cs="Times New Roman"/>
          <w:b/>
          <w:sz w:val="24"/>
          <w:szCs w:val="24"/>
        </w:rPr>
        <w:t>.  CONCLUSION</w:t>
      </w:r>
    </w:p>
    <w:p w:rsidR="0070266D" w:rsidRPr="00BE4043" w:rsidRDefault="0070266D" w:rsidP="008A7584">
      <w:pPr>
        <w:spacing w:line="240" w:lineRule="auto"/>
        <w:jc w:val="both"/>
        <w:rPr>
          <w:rFonts w:ascii="Times New Roman" w:hAnsi="Times New Roman" w:cs="Times New Roman"/>
          <w:sz w:val="24"/>
          <w:szCs w:val="24"/>
        </w:rPr>
      </w:pPr>
      <w:r w:rsidRPr="00BE4043">
        <w:rPr>
          <w:rFonts w:ascii="Times New Roman" w:hAnsi="Times New Roman" w:cs="Times New Roman"/>
          <w:sz w:val="24"/>
          <w:szCs w:val="24"/>
        </w:rPr>
        <w:t xml:space="preserve">This study set out to evaluate the level of customer satisfaction with Internet related banking services of FNB and also to examine FNB’s customer service management strategies for dealing with customer complaints. To achieve these aims, two customer service management staff of FNB Mega-City and Mafikeng Mall branches </w:t>
      </w:r>
      <w:proofErr w:type="gramStart"/>
      <w:r w:rsidRPr="00BE4043">
        <w:rPr>
          <w:rFonts w:ascii="Times New Roman" w:hAnsi="Times New Roman" w:cs="Times New Roman"/>
          <w:sz w:val="24"/>
          <w:szCs w:val="24"/>
        </w:rPr>
        <w:t>were</w:t>
      </w:r>
      <w:proofErr w:type="gramEnd"/>
      <w:r w:rsidRPr="00BE4043">
        <w:rPr>
          <w:rFonts w:ascii="Times New Roman" w:hAnsi="Times New Roman" w:cs="Times New Roman"/>
          <w:sz w:val="24"/>
          <w:szCs w:val="24"/>
        </w:rPr>
        <w:t xml:space="preserve"> interviewed and 100 members of the public who </w:t>
      </w:r>
      <w:r w:rsidR="002F5601">
        <w:rPr>
          <w:rFonts w:ascii="Times New Roman" w:hAnsi="Times New Roman" w:cs="Times New Roman"/>
          <w:sz w:val="24"/>
          <w:szCs w:val="24"/>
        </w:rPr>
        <w:t>have and operate bank account(s</w:t>
      </w:r>
      <w:r w:rsidRPr="00BE4043">
        <w:rPr>
          <w:rFonts w:ascii="Times New Roman" w:hAnsi="Times New Roman" w:cs="Times New Roman"/>
          <w:sz w:val="24"/>
          <w:szCs w:val="24"/>
        </w:rPr>
        <w:t xml:space="preserve">) with FNB were purposively selected and surveyed. After </w:t>
      </w:r>
      <w:proofErr w:type="spellStart"/>
      <w:r w:rsidRPr="00BE4043">
        <w:rPr>
          <w:rFonts w:ascii="Times New Roman" w:hAnsi="Times New Roman" w:cs="Times New Roman"/>
          <w:sz w:val="24"/>
          <w:szCs w:val="24"/>
        </w:rPr>
        <w:t>analysing</w:t>
      </w:r>
      <w:proofErr w:type="spellEnd"/>
      <w:r w:rsidRPr="00BE4043">
        <w:rPr>
          <w:rFonts w:ascii="Times New Roman" w:hAnsi="Times New Roman" w:cs="Times New Roman"/>
          <w:sz w:val="24"/>
          <w:szCs w:val="24"/>
        </w:rPr>
        <w:t xml:space="preserve"> the data, the </w:t>
      </w:r>
      <w:r w:rsidR="002F5601">
        <w:rPr>
          <w:rFonts w:ascii="Times New Roman" w:hAnsi="Times New Roman" w:cs="Times New Roman"/>
          <w:sz w:val="24"/>
          <w:szCs w:val="24"/>
        </w:rPr>
        <w:t>following conclusions are drawn</w:t>
      </w:r>
      <w:r w:rsidRPr="00BE4043">
        <w:rPr>
          <w:rFonts w:ascii="Times New Roman" w:hAnsi="Times New Roman" w:cs="Times New Roman"/>
          <w:sz w:val="24"/>
          <w:szCs w:val="24"/>
        </w:rPr>
        <w:t>:</w:t>
      </w:r>
    </w:p>
    <w:p w:rsidR="0070266D" w:rsidRPr="00BE4043" w:rsidRDefault="0070266D" w:rsidP="008A7584">
      <w:pPr>
        <w:spacing w:line="240" w:lineRule="auto"/>
        <w:jc w:val="both"/>
        <w:rPr>
          <w:rFonts w:ascii="Times New Roman" w:hAnsi="Times New Roman" w:cs="Times New Roman"/>
          <w:sz w:val="24"/>
          <w:szCs w:val="24"/>
        </w:rPr>
      </w:pPr>
      <w:r w:rsidRPr="00BE4043">
        <w:rPr>
          <w:rFonts w:ascii="Times New Roman" w:hAnsi="Times New Roman" w:cs="Times New Roman"/>
          <w:sz w:val="24"/>
          <w:szCs w:val="24"/>
        </w:rPr>
        <w:t xml:space="preserve">There is no doubt that the world has indeed become a global village. Internet and Information and Communication Technology (ICT) have </w:t>
      </w:r>
      <w:proofErr w:type="spellStart"/>
      <w:r w:rsidRPr="00BE4043">
        <w:rPr>
          <w:rFonts w:ascii="Times New Roman" w:hAnsi="Times New Roman" w:cs="Times New Roman"/>
          <w:sz w:val="24"/>
          <w:szCs w:val="24"/>
        </w:rPr>
        <w:t>revolutionised</w:t>
      </w:r>
      <w:proofErr w:type="spellEnd"/>
      <w:r w:rsidRPr="00BE4043">
        <w:rPr>
          <w:rFonts w:ascii="Times New Roman" w:hAnsi="Times New Roman" w:cs="Times New Roman"/>
          <w:sz w:val="24"/>
          <w:szCs w:val="24"/>
        </w:rPr>
        <w:t xml:space="preserve"> human lives; from education to health, military, entertainment, governance and commerce, the Internet dictates the pace. Banking is today made easy, from the comfort of the customers’ living room, while walking down the lawn or even while in transit, anywhere and at any time (provided there is Internet connection) customers can receive and transfer funds, make purchases and pay bills. FNB provides a variety of Internet related banking services. </w:t>
      </w:r>
      <w:r w:rsidRPr="00BE4043">
        <w:rPr>
          <w:rFonts w:ascii="Times New Roman" w:hAnsi="Times New Roman" w:cs="Times New Roman"/>
          <w:sz w:val="24"/>
          <w:szCs w:val="24"/>
        </w:rPr>
        <w:lastRenderedPageBreak/>
        <w:t xml:space="preserve">Their customers can use Credit or Debit cards for withdrawals at any ATM point, make purchases and pay bills. FNB customers are also encouraged to take advantage of Online and Telephone banking. These banking services allow customers to check their account balance, increase or reduce their daily withdrawal limit </w:t>
      </w:r>
      <w:r w:rsidR="0004167E">
        <w:rPr>
          <w:rFonts w:ascii="Times New Roman" w:hAnsi="Times New Roman" w:cs="Times New Roman"/>
          <w:sz w:val="24"/>
          <w:szCs w:val="24"/>
        </w:rPr>
        <w:t>and make transfers and payments</w:t>
      </w:r>
      <w:r w:rsidRPr="00BE4043">
        <w:rPr>
          <w:rFonts w:ascii="Times New Roman" w:hAnsi="Times New Roman" w:cs="Times New Roman"/>
          <w:sz w:val="24"/>
          <w:szCs w:val="24"/>
        </w:rPr>
        <w:t>.</w:t>
      </w:r>
    </w:p>
    <w:p w:rsidR="0070266D" w:rsidRPr="00BE4043" w:rsidRDefault="0070266D" w:rsidP="008A7584">
      <w:pPr>
        <w:spacing w:line="240" w:lineRule="auto"/>
        <w:jc w:val="both"/>
        <w:rPr>
          <w:rFonts w:ascii="Times New Roman" w:hAnsi="Times New Roman" w:cs="Times New Roman"/>
          <w:sz w:val="24"/>
          <w:szCs w:val="24"/>
        </w:rPr>
      </w:pPr>
      <w:r w:rsidRPr="00BE4043">
        <w:rPr>
          <w:rFonts w:ascii="Times New Roman" w:hAnsi="Times New Roman" w:cs="Times New Roman"/>
          <w:sz w:val="24"/>
          <w:szCs w:val="24"/>
        </w:rPr>
        <w:t>With 79% of the respondents indicating that they use FNB’s Internet related banking services, the level of usage of these Internet related banking services is significantly high. One can only imagine how rowdy the banking halls would be, and how long customers would have had to stay in the bank today without Internet related (do-it-yourself) banking services.</w:t>
      </w:r>
    </w:p>
    <w:p w:rsidR="0070266D" w:rsidRPr="00BE4043" w:rsidRDefault="0070266D" w:rsidP="008A7584">
      <w:pPr>
        <w:spacing w:line="240" w:lineRule="auto"/>
        <w:jc w:val="both"/>
        <w:rPr>
          <w:rFonts w:ascii="Times New Roman" w:hAnsi="Times New Roman" w:cs="Times New Roman"/>
          <w:sz w:val="24"/>
          <w:szCs w:val="24"/>
        </w:rPr>
      </w:pPr>
      <w:r w:rsidRPr="00BE4043">
        <w:rPr>
          <w:rFonts w:ascii="Times New Roman" w:hAnsi="Times New Roman" w:cs="Times New Roman"/>
          <w:sz w:val="24"/>
          <w:szCs w:val="24"/>
        </w:rPr>
        <w:t xml:space="preserve">Despite the numerous advantages of Internet related banking services provided by FNB, customers do experience and complain of some challenges with some of the services offered. ATM presents the biggest challenge to customers; this is followed by Online and Telephone banking. Some of the respondents complained of ATM machines retaining their cards, some also indicated that funds were removed from their accounts without their </w:t>
      </w:r>
      <w:proofErr w:type="spellStart"/>
      <w:r w:rsidRPr="00BE4043">
        <w:rPr>
          <w:rFonts w:ascii="Times New Roman" w:hAnsi="Times New Roman" w:cs="Times New Roman"/>
          <w:sz w:val="24"/>
          <w:szCs w:val="24"/>
        </w:rPr>
        <w:t>authorisation</w:t>
      </w:r>
      <w:proofErr w:type="spellEnd"/>
      <w:r w:rsidRPr="00BE4043">
        <w:rPr>
          <w:rFonts w:ascii="Times New Roman" w:hAnsi="Times New Roman" w:cs="Times New Roman"/>
          <w:sz w:val="24"/>
          <w:szCs w:val="24"/>
        </w:rPr>
        <w:t xml:space="preserve"> and knowledge even when they had their ATM cards on them. Some of the customers suggested that some ATM machines might have been compromised such that they read vital information on their card, and this is thereafter used to defraud them. Another ATM related complaint is that most ATM deposit machines select currency notes, making some customers default in their payment obligations to others. Customers also complained about Online and Telephone banking in transactions basically related to delays in transfer of funds. This is blamed on poor Internet and Telkom service connection.</w:t>
      </w:r>
    </w:p>
    <w:p w:rsidR="0070266D" w:rsidRPr="00BE4043" w:rsidRDefault="0070266D" w:rsidP="008A7584">
      <w:pPr>
        <w:spacing w:line="240" w:lineRule="auto"/>
        <w:jc w:val="both"/>
        <w:rPr>
          <w:rFonts w:ascii="Times New Roman" w:hAnsi="Times New Roman" w:cs="Times New Roman"/>
          <w:sz w:val="24"/>
          <w:szCs w:val="24"/>
        </w:rPr>
      </w:pPr>
      <w:r w:rsidRPr="00BE4043">
        <w:rPr>
          <w:rFonts w:ascii="Times New Roman" w:hAnsi="Times New Roman" w:cs="Times New Roman"/>
          <w:sz w:val="24"/>
          <w:szCs w:val="24"/>
        </w:rPr>
        <w:lastRenderedPageBreak/>
        <w:t>FNB has a number of platforms through which customers can lodge their complaints, seek information and assistance. Customers can call dedicated help-lines, send e-mail, visit the Bank website, or directly visit the customer service desk in any of the banking halls. When complaints are made through any of these channels, the complaint is registered and forwarded to the appropriate unit. The unit investigates and communicates findings and solutions to the complainant. Regarding the type of the complaint, customer care personnel may request the complainant to give them some days to investigate and get back to the customer. The customer service managers claim they are adequately trained and always willing to resolve every complaint in favour of the customer, provided there is enough evidence to show that the customer did not compromise her account by herself.</w:t>
      </w:r>
    </w:p>
    <w:p w:rsidR="0070266D" w:rsidRPr="00BE4043" w:rsidRDefault="0070266D" w:rsidP="008A7584">
      <w:pPr>
        <w:spacing w:line="240" w:lineRule="auto"/>
        <w:jc w:val="both"/>
        <w:rPr>
          <w:rFonts w:ascii="Times New Roman" w:hAnsi="Times New Roman" w:cs="Times New Roman"/>
          <w:sz w:val="24"/>
          <w:szCs w:val="24"/>
        </w:rPr>
      </w:pPr>
      <w:r w:rsidRPr="00BE4043">
        <w:rPr>
          <w:rFonts w:ascii="Times New Roman" w:hAnsi="Times New Roman" w:cs="Times New Roman"/>
          <w:sz w:val="24"/>
          <w:szCs w:val="24"/>
        </w:rPr>
        <w:t xml:space="preserve">52% of the 31 respondents who lodged their complaints were satisfied with the procedure, channel and treatment of their complaints. Apparently, these were customers whose complaints were resolved in their favour. </w:t>
      </w:r>
      <w:proofErr w:type="gramStart"/>
      <w:r w:rsidRPr="00BE4043">
        <w:rPr>
          <w:rFonts w:ascii="Times New Roman" w:hAnsi="Times New Roman" w:cs="Times New Roman"/>
          <w:sz w:val="24"/>
          <w:szCs w:val="24"/>
        </w:rPr>
        <w:t>This group of customers also consider</w:t>
      </w:r>
      <w:proofErr w:type="gramEnd"/>
      <w:r w:rsidRPr="00BE4043">
        <w:rPr>
          <w:rFonts w:ascii="Times New Roman" w:hAnsi="Times New Roman" w:cs="Times New Roman"/>
          <w:sz w:val="24"/>
          <w:szCs w:val="24"/>
        </w:rPr>
        <w:t xml:space="preserve"> the customer service personnel as ‘friendly’, ‘helpful’ and ‘considerate.’ The remaining 48% who were dissatisfied are likely to be those whose complaints were not resolved in their favour and those who did not bother to lodge a complaint in the first place. For these groups of customers, the customer service personnel are ‘bureaucratic’, ‘nonchalant’ and ‘unhelpful.’ A number of the respondents also consider the procedure for lodging complaints quite tedious.</w:t>
      </w:r>
    </w:p>
    <w:p w:rsidR="0070266D" w:rsidRPr="00BE4043" w:rsidRDefault="0070266D" w:rsidP="008A7584">
      <w:pPr>
        <w:spacing w:line="240" w:lineRule="auto"/>
        <w:jc w:val="both"/>
        <w:rPr>
          <w:rFonts w:ascii="Times New Roman" w:hAnsi="Times New Roman" w:cs="Times New Roman"/>
          <w:sz w:val="24"/>
          <w:szCs w:val="24"/>
        </w:rPr>
      </w:pPr>
      <w:r w:rsidRPr="00BE4043">
        <w:rPr>
          <w:rFonts w:ascii="Times New Roman" w:hAnsi="Times New Roman" w:cs="Times New Roman"/>
          <w:sz w:val="24"/>
          <w:szCs w:val="24"/>
        </w:rPr>
        <w:t xml:space="preserve">The disconfirmation theory specifies that the post usage experience of the product or service is compared and evaluated with the standard model pre-conceived by customers. In agreement with Oliver (1980), customers’ </w:t>
      </w:r>
      <w:r w:rsidRPr="00BE4043">
        <w:rPr>
          <w:rFonts w:ascii="Times New Roman" w:hAnsi="Times New Roman" w:cs="Times New Roman"/>
          <w:sz w:val="24"/>
          <w:szCs w:val="24"/>
        </w:rPr>
        <w:lastRenderedPageBreak/>
        <w:t>perception of a firm’s performance is an evaluation of customers’ expectations against their experience. According to Oliver (1980) the possible results are confirmation, satisfaction, or dissatisfaction. For FNB customers, the bank is naturally expected to be a safe haven for customers’ funds; if and when unforeseen incidents occur, they expect that the FNB would come to the rescue of its customers. Those customers who had lodged complaints and their complaints were promptly addressed and resolved, would naturally be satisfied with Internet related banking services of the bank and their customer service management approach and personnel. But for those who did not lodge any complaint or perhaps, their complaints were not resolved in their favour, would naturally be dissatisfied with the services of FNB. This category of customers did not only seek alternatives, they did not also speak positively of FNB and its services.</w:t>
      </w:r>
    </w:p>
    <w:p w:rsidR="006E1C14" w:rsidRPr="0004167E" w:rsidRDefault="0070266D" w:rsidP="008A7584">
      <w:pPr>
        <w:spacing w:line="240" w:lineRule="auto"/>
        <w:jc w:val="both"/>
        <w:rPr>
          <w:rFonts w:ascii="Times New Roman" w:hAnsi="Times New Roman" w:cs="Times New Roman"/>
          <w:sz w:val="24"/>
          <w:szCs w:val="24"/>
        </w:rPr>
        <w:sectPr w:rsidR="006E1C14" w:rsidRPr="0004167E" w:rsidSect="0004167E">
          <w:type w:val="continuous"/>
          <w:pgSz w:w="12240" w:h="15840"/>
          <w:pgMar w:top="1440" w:right="1440" w:bottom="1440" w:left="1440" w:header="720" w:footer="720" w:gutter="0"/>
          <w:cols w:num="2" w:space="567"/>
          <w:docGrid w:linePitch="360"/>
        </w:sectPr>
      </w:pPr>
      <w:r w:rsidRPr="00BE4043">
        <w:rPr>
          <w:rFonts w:ascii="Times New Roman" w:hAnsi="Times New Roman" w:cs="Times New Roman"/>
          <w:sz w:val="24"/>
          <w:szCs w:val="24"/>
        </w:rPr>
        <w:t xml:space="preserve">By and large, with 67% of FNB customers sampled indicating that they have never experienced any problem with their Internet related banking services, and 52% of the remaining 33% who lodged complaints satisfied with how their complaint were resolved, this study concludes that FNB has demonstrably succeeded in providing satisfactory Internet Banking facilities and services to its clients. However, if </w:t>
      </w:r>
      <w:proofErr w:type="spellStart"/>
      <w:r w:rsidRPr="00BE4043">
        <w:rPr>
          <w:rFonts w:ascii="Times New Roman" w:hAnsi="Times New Roman" w:cs="Times New Roman"/>
          <w:sz w:val="24"/>
          <w:szCs w:val="24"/>
        </w:rPr>
        <w:t>Kotler’s</w:t>
      </w:r>
      <w:proofErr w:type="spellEnd"/>
      <w:r w:rsidRPr="00BE4043">
        <w:rPr>
          <w:rFonts w:ascii="Times New Roman" w:hAnsi="Times New Roman" w:cs="Times New Roman"/>
          <w:sz w:val="24"/>
          <w:szCs w:val="24"/>
        </w:rPr>
        <w:t xml:space="preserve"> (1991) observation that customer satisfaction is fast becoming a means of evaluating quality and that high customer satisfaction rating are the best indicator of future profitability of a company, the study predicts that FNB must be doing well. This notwithstanding, the bank must always remember that banking is built on trust. Hence, FNB and its management must continually to strive to meet every customer’s expectation an</w:t>
      </w:r>
      <w:bookmarkStart w:id="35" w:name="_Toc499545035"/>
      <w:r w:rsidR="002F5601">
        <w:rPr>
          <w:rFonts w:ascii="Times New Roman" w:hAnsi="Times New Roman" w:cs="Times New Roman"/>
          <w:sz w:val="24"/>
          <w:szCs w:val="24"/>
        </w:rPr>
        <w:t>d keep them happy.</w:t>
      </w:r>
    </w:p>
    <w:p w:rsidR="006E1C14" w:rsidRDefault="006E1C14" w:rsidP="008A7584">
      <w:pPr>
        <w:pStyle w:val="TOCHeading"/>
        <w:spacing w:line="240" w:lineRule="auto"/>
        <w:rPr>
          <w:sz w:val="24"/>
        </w:rPr>
        <w:sectPr w:rsidR="006E1C14" w:rsidSect="000F6515">
          <w:type w:val="continuous"/>
          <w:pgSz w:w="12240" w:h="15840"/>
          <w:pgMar w:top="1440" w:right="1440" w:bottom="1440" w:left="1440" w:header="720" w:footer="720" w:gutter="0"/>
          <w:cols w:space="720"/>
          <w:docGrid w:linePitch="360"/>
        </w:sectPr>
      </w:pPr>
    </w:p>
    <w:p w:rsidR="00E01FEA" w:rsidRDefault="00E01FEA" w:rsidP="008A7584">
      <w:pPr>
        <w:pStyle w:val="TOCHeading"/>
        <w:spacing w:line="240" w:lineRule="auto"/>
        <w:rPr>
          <w:sz w:val="24"/>
        </w:rPr>
      </w:pPr>
    </w:p>
    <w:p w:rsidR="00FE5C1B" w:rsidRPr="00BE4043" w:rsidRDefault="00FE5C1B" w:rsidP="008A7584">
      <w:pPr>
        <w:pStyle w:val="TOCHeading"/>
        <w:spacing w:line="240" w:lineRule="auto"/>
        <w:rPr>
          <w:sz w:val="24"/>
        </w:rPr>
      </w:pPr>
      <w:r w:rsidRPr="00BE4043">
        <w:rPr>
          <w:sz w:val="24"/>
        </w:rPr>
        <w:t>REFERENCES</w:t>
      </w:r>
      <w:bookmarkEnd w:id="35"/>
    </w:p>
    <w:p w:rsidR="006A23E5" w:rsidRPr="00BE4043" w:rsidRDefault="006A23E5" w:rsidP="008A7584">
      <w:pPr>
        <w:spacing w:after="0" w:line="240" w:lineRule="auto"/>
        <w:ind w:left="1134" w:hanging="1134"/>
        <w:jc w:val="both"/>
        <w:rPr>
          <w:rFonts w:ascii="Times New Roman" w:hAnsi="Times New Roman"/>
          <w:sz w:val="24"/>
          <w:szCs w:val="24"/>
        </w:rPr>
      </w:pPr>
      <w:proofErr w:type="gramStart"/>
      <w:r w:rsidRPr="00BE4043">
        <w:rPr>
          <w:rFonts w:ascii="Times New Roman" w:hAnsi="Times New Roman"/>
          <w:sz w:val="24"/>
          <w:szCs w:val="24"/>
        </w:rPr>
        <w:t xml:space="preserve">Armstrong, G. and </w:t>
      </w:r>
      <w:proofErr w:type="spellStart"/>
      <w:r w:rsidRPr="00BE4043">
        <w:rPr>
          <w:rFonts w:ascii="Times New Roman" w:hAnsi="Times New Roman"/>
          <w:sz w:val="24"/>
          <w:szCs w:val="24"/>
        </w:rPr>
        <w:t>Kotler</w:t>
      </w:r>
      <w:proofErr w:type="spellEnd"/>
      <w:r w:rsidRPr="00BE4043">
        <w:rPr>
          <w:rFonts w:ascii="Times New Roman" w:hAnsi="Times New Roman"/>
          <w:sz w:val="24"/>
          <w:szCs w:val="24"/>
        </w:rPr>
        <w:t>, P. (2013).</w:t>
      </w:r>
      <w:proofErr w:type="gramEnd"/>
      <w:r w:rsidRPr="00BE4043">
        <w:rPr>
          <w:rFonts w:ascii="Times New Roman" w:hAnsi="Times New Roman"/>
          <w:sz w:val="24"/>
          <w:szCs w:val="24"/>
        </w:rPr>
        <w:t xml:space="preserve"> </w:t>
      </w:r>
      <w:r w:rsidRPr="00BE4043">
        <w:rPr>
          <w:rFonts w:ascii="Times New Roman" w:hAnsi="Times New Roman"/>
          <w:i/>
          <w:sz w:val="24"/>
          <w:szCs w:val="24"/>
        </w:rPr>
        <w:t>Marketing: An Introduction</w:t>
      </w:r>
      <w:r w:rsidRPr="00BE4043">
        <w:rPr>
          <w:rFonts w:ascii="Times New Roman" w:hAnsi="Times New Roman"/>
          <w:sz w:val="24"/>
          <w:szCs w:val="24"/>
        </w:rPr>
        <w:t>. New Jersey, USA: Pearson Educational.</w:t>
      </w:r>
    </w:p>
    <w:p w:rsidR="006A23E5" w:rsidRPr="00BE4043" w:rsidRDefault="006A23E5" w:rsidP="008A7584">
      <w:pPr>
        <w:pStyle w:val="Bibliographie"/>
        <w:spacing w:after="0" w:line="240" w:lineRule="auto"/>
        <w:ind w:left="1134" w:hanging="1134"/>
        <w:jc w:val="both"/>
        <w:rPr>
          <w:rFonts w:ascii="Times New Roman" w:hAnsi="Times New Roman"/>
          <w:sz w:val="24"/>
          <w:szCs w:val="24"/>
        </w:rPr>
      </w:pPr>
      <w:proofErr w:type="spellStart"/>
      <w:proofErr w:type="gramStart"/>
      <w:r w:rsidRPr="00BE4043">
        <w:rPr>
          <w:rFonts w:ascii="Times New Roman" w:hAnsi="Times New Roman"/>
          <w:sz w:val="24"/>
          <w:szCs w:val="24"/>
        </w:rPr>
        <w:t>Goosen</w:t>
      </w:r>
      <w:proofErr w:type="spellEnd"/>
      <w:r w:rsidRPr="00BE4043">
        <w:rPr>
          <w:rFonts w:ascii="Times New Roman" w:hAnsi="Times New Roman"/>
          <w:sz w:val="24"/>
          <w:szCs w:val="24"/>
        </w:rPr>
        <w:t xml:space="preserve">, W., </w:t>
      </w:r>
      <w:proofErr w:type="spellStart"/>
      <w:r w:rsidRPr="00BE4043">
        <w:rPr>
          <w:rFonts w:ascii="Times New Roman" w:hAnsi="Times New Roman"/>
          <w:sz w:val="24"/>
          <w:szCs w:val="24"/>
        </w:rPr>
        <w:t>Pampallis</w:t>
      </w:r>
      <w:proofErr w:type="spellEnd"/>
      <w:r w:rsidRPr="00BE4043">
        <w:rPr>
          <w:rFonts w:ascii="Times New Roman" w:hAnsi="Times New Roman"/>
          <w:sz w:val="24"/>
          <w:szCs w:val="24"/>
        </w:rPr>
        <w:t xml:space="preserve">, A., Van </w:t>
      </w:r>
      <w:proofErr w:type="spellStart"/>
      <w:r w:rsidRPr="00BE4043">
        <w:rPr>
          <w:rFonts w:ascii="Times New Roman" w:hAnsi="Times New Roman"/>
          <w:sz w:val="24"/>
          <w:szCs w:val="24"/>
        </w:rPr>
        <w:t>der</w:t>
      </w:r>
      <w:proofErr w:type="spellEnd"/>
      <w:r w:rsidRPr="00BE4043">
        <w:rPr>
          <w:rFonts w:ascii="Times New Roman" w:hAnsi="Times New Roman"/>
          <w:sz w:val="24"/>
          <w:szCs w:val="24"/>
        </w:rPr>
        <w:t xml:space="preserve"> </w:t>
      </w:r>
      <w:proofErr w:type="spellStart"/>
      <w:r w:rsidRPr="00BE4043">
        <w:rPr>
          <w:rFonts w:ascii="Times New Roman" w:hAnsi="Times New Roman"/>
          <w:sz w:val="24"/>
          <w:szCs w:val="24"/>
        </w:rPr>
        <w:t>Merwe</w:t>
      </w:r>
      <w:proofErr w:type="spellEnd"/>
      <w:r w:rsidRPr="00BE4043">
        <w:rPr>
          <w:rFonts w:ascii="Times New Roman" w:hAnsi="Times New Roman"/>
          <w:sz w:val="24"/>
          <w:szCs w:val="24"/>
        </w:rPr>
        <w:t xml:space="preserve">, A. </w:t>
      </w:r>
      <w:proofErr w:type="spellStart"/>
      <w:r w:rsidRPr="00BE4043">
        <w:rPr>
          <w:rFonts w:ascii="Times New Roman" w:hAnsi="Times New Roman"/>
          <w:sz w:val="24"/>
          <w:szCs w:val="24"/>
        </w:rPr>
        <w:t>Mdluli</w:t>
      </w:r>
      <w:proofErr w:type="spellEnd"/>
      <w:r w:rsidRPr="00BE4043">
        <w:rPr>
          <w:rFonts w:ascii="Times New Roman" w:hAnsi="Times New Roman"/>
          <w:sz w:val="24"/>
          <w:szCs w:val="24"/>
        </w:rPr>
        <w:t xml:space="preserve"> (2008).</w:t>
      </w:r>
      <w:proofErr w:type="gramEnd"/>
      <w:r w:rsidRPr="00BE4043">
        <w:rPr>
          <w:rFonts w:ascii="Times New Roman" w:hAnsi="Times New Roman"/>
          <w:sz w:val="24"/>
          <w:szCs w:val="24"/>
        </w:rPr>
        <w:t xml:space="preserve"> </w:t>
      </w:r>
      <w:r w:rsidRPr="00BE4043">
        <w:rPr>
          <w:rFonts w:ascii="Times New Roman" w:hAnsi="Times New Roman"/>
          <w:i/>
          <w:sz w:val="24"/>
          <w:szCs w:val="24"/>
        </w:rPr>
        <w:t xml:space="preserve">Banking in the new </w:t>
      </w:r>
      <w:proofErr w:type="spellStart"/>
      <w:r w:rsidRPr="00BE4043">
        <w:rPr>
          <w:rFonts w:ascii="Times New Roman" w:hAnsi="Times New Roman"/>
          <w:i/>
          <w:sz w:val="24"/>
          <w:szCs w:val="24"/>
        </w:rPr>
        <w:t>millennium.</w:t>
      </w:r>
      <w:r w:rsidRPr="00BE4043">
        <w:rPr>
          <w:rFonts w:ascii="Times New Roman" w:hAnsi="Times New Roman"/>
          <w:sz w:val="24"/>
          <w:szCs w:val="24"/>
        </w:rPr>
        <w:t>Philadelphia</w:t>
      </w:r>
      <w:proofErr w:type="spellEnd"/>
      <w:r w:rsidRPr="00BE4043">
        <w:rPr>
          <w:rFonts w:ascii="Times New Roman" w:hAnsi="Times New Roman"/>
          <w:sz w:val="24"/>
          <w:szCs w:val="24"/>
        </w:rPr>
        <w:t xml:space="preserve">, </w:t>
      </w:r>
      <w:proofErr w:type="spellStart"/>
      <w:r w:rsidRPr="00BE4043">
        <w:rPr>
          <w:rFonts w:ascii="Times New Roman" w:hAnsi="Times New Roman"/>
          <w:sz w:val="24"/>
          <w:szCs w:val="24"/>
        </w:rPr>
        <w:t>USA</w:t>
      </w:r>
      <w:proofErr w:type="gramStart"/>
      <w:r w:rsidRPr="00BE4043">
        <w:rPr>
          <w:rFonts w:ascii="Times New Roman" w:hAnsi="Times New Roman"/>
          <w:sz w:val="24"/>
          <w:szCs w:val="24"/>
        </w:rPr>
        <w:t>:Juta</w:t>
      </w:r>
      <w:proofErr w:type="spellEnd"/>
      <w:proofErr w:type="gramEnd"/>
      <w:r w:rsidRPr="00BE4043">
        <w:rPr>
          <w:rFonts w:ascii="Times New Roman" w:hAnsi="Times New Roman"/>
          <w:sz w:val="24"/>
          <w:szCs w:val="24"/>
        </w:rPr>
        <w:t xml:space="preserve"> and Company Ltd,.</w:t>
      </w:r>
    </w:p>
    <w:p w:rsidR="00F80544" w:rsidRPr="00BE4043" w:rsidRDefault="00F80544" w:rsidP="008A7584">
      <w:pPr>
        <w:spacing w:after="0" w:line="240" w:lineRule="auto"/>
        <w:ind w:left="1134" w:hanging="1134"/>
        <w:jc w:val="both"/>
        <w:rPr>
          <w:rFonts w:ascii="Times New Roman" w:hAnsi="Times New Roman"/>
          <w:sz w:val="24"/>
          <w:szCs w:val="24"/>
        </w:rPr>
      </w:pPr>
      <w:proofErr w:type="gramStart"/>
      <w:r w:rsidRPr="00BE4043">
        <w:rPr>
          <w:rFonts w:ascii="Times New Roman" w:hAnsi="Times New Roman"/>
          <w:sz w:val="24"/>
          <w:szCs w:val="24"/>
        </w:rPr>
        <w:t>Giese, J. L., and Cote, J. A. (2000).</w:t>
      </w:r>
      <w:proofErr w:type="gramEnd"/>
      <w:r w:rsidRPr="00BE4043">
        <w:rPr>
          <w:rFonts w:ascii="Times New Roman" w:hAnsi="Times New Roman"/>
          <w:sz w:val="24"/>
          <w:szCs w:val="24"/>
        </w:rPr>
        <w:t xml:space="preserve"> </w:t>
      </w:r>
      <w:proofErr w:type="gramStart"/>
      <w:r w:rsidRPr="00BE4043">
        <w:rPr>
          <w:rFonts w:ascii="Times New Roman" w:hAnsi="Times New Roman"/>
          <w:sz w:val="24"/>
          <w:szCs w:val="24"/>
        </w:rPr>
        <w:t>Defining consumer satisfaction.</w:t>
      </w:r>
      <w:proofErr w:type="gramEnd"/>
      <w:r w:rsidRPr="00BE4043">
        <w:rPr>
          <w:rFonts w:ascii="Times New Roman" w:hAnsi="Times New Roman"/>
          <w:sz w:val="24"/>
          <w:szCs w:val="24"/>
        </w:rPr>
        <w:t xml:space="preserve"> </w:t>
      </w:r>
      <w:proofErr w:type="gramStart"/>
      <w:r w:rsidRPr="00BE4043">
        <w:rPr>
          <w:rFonts w:ascii="Times New Roman" w:hAnsi="Times New Roman"/>
          <w:i/>
          <w:sz w:val="24"/>
          <w:szCs w:val="24"/>
        </w:rPr>
        <w:t>Academy of Marketing Science Review</w:t>
      </w:r>
      <w:r w:rsidRPr="00BE4043">
        <w:rPr>
          <w:rFonts w:ascii="Times New Roman" w:hAnsi="Times New Roman"/>
          <w:sz w:val="24"/>
          <w:szCs w:val="24"/>
        </w:rPr>
        <w:t>.</w:t>
      </w:r>
      <w:proofErr w:type="gramEnd"/>
      <w:r w:rsidRPr="00BE4043">
        <w:rPr>
          <w:rFonts w:ascii="Times New Roman" w:hAnsi="Times New Roman"/>
          <w:sz w:val="24"/>
          <w:szCs w:val="24"/>
        </w:rPr>
        <w:t xml:space="preserve"> </w:t>
      </w:r>
      <w:proofErr w:type="gramStart"/>
      <w:r w:rsidRPr="00BE4043">
        <w:rPr>
          <w:rFonts w:ascii="Times New Roman" w:hAnsi="Times New Roman"/>
          <w:sz w:val="24"/>
          <w:szCs w:val="24"/>
        </w:rPr>
        <w:t>2000(1) pp1-24.</w:t>
      </w:r>
      <w:proofErr w:type="gramEnd"/>
    </w:p>
    <w:p w:rsidR="00F80544" w:rsidRPr="00BE4043" w:rsidRDefault="006C6F11" w:rsidP="008A7584">
      <w:pPr>
        <w:spacing w:line="240" w:lineRule="auto"/>
        <w:rPr>
          <w:rFonts w:ascii="Times New Roman" w:hAnsi="Times New Roman" w:cs="Times New Roman"/>
          <w:sz w:val="24"/>
          <w:szCs w:val="24"/>
        </w:rPr>
      </w:pPr>
      <w:proofErr w:type="spellStart"/>
      <w:r w:rsidRPr="00BE4043">
        <w:rPr>
          <w:rFonts w:ascii="Times New Roman" w:hAnsi="Times New Roman" w:cs="Times New Roman"/>
          <w:sz w:val="24"/>
          <w:szCs w:val="24"/>
        </w:rPr>
        <w:t>Kotler</w:t>
      </w:r>
      <w:proofErr w:type="spellEnd"/>
      <w:r w:rsidRPr="00BE4043">
        <w:rPr>
          <w:rFonts w:ascii="Times New Roman" w:hAnsi="Times New Roman" w:cs="Times New Roman"/>
          <w:sz w:val="24"/>
          <w:szCs w:val="24"/>
        </w:rPr>
        <w:t xml:space="preserve">, </w:t>
      </w:r>
      <w:proofErr w:type="gramStart"/>
      <w:r w:rsidRPr="00BE4043">
        <w:rPr>
          <w:rFonts w:ascii="Times New Roman" w:hAnsi="Times New Roman" w:cs="Times New Roman"/>
          <w:sz w:val="24"/>
          <w:szCs w:val="24"/>
        </w:rPr>
        <w:t>P  (</w:t>
      </w:r>
      <w:proofErr w:type="gramEnd"/>
      <w:r w:rsidRPr="00BE4043">
        <w:rPr>
          <w:rFonts w:ascii="Times New Roman" w:hAnsi="Times New Roman" w:cs="Times New Roman"/>
          <w:sz w:val="24"/>
          <w:szCs w:val="24"/>
        </w:rPr>
        <w:t xml:space="preserve">1991). </w:t>
      </w:r>
      <w:r w:rsidRPr="00BE4043">
        <w:rPr>
          <w:rFonts w:ascii="Times New Roman" w:hAnsi="Times New Roman" w:cs="Times New Roman"/>
          <w:i/>
          <w:sz w:val="24"/>
          <w:szCs w:val="24"/>
        </w:rPr>
        <w:t xml:space="preserve">Marketing management: Analysis, Planning, Implementation and Control, </w:t>
      </w:r>
      <w:r w:rsidRPr="00BE4043">
        <w:rPr>
          <w:rFonts w:ascii="Times New Roman" w:hAnsi="Times New Roman" w:cs="Times New Roman"/>
          <w:sz w:val="24"/>
          <w:szCs w:val="24"/>
        </w:rPr>
        <w:t>Prentice-Hall, USA.</w:t>
      </w:r>
    </w:p>
    <w:p w:rsidR="006A23E5" w:rsidRPr="00BE4043" w:rsidRDefault="006A23E5" w:rsidP="008A7584">
      <w:pPr>
        <w:pStyle w:val="Bibliographie"/>
        <w:spacing w:after="0" w:line="240" w:lineRule="auto"/>
        <w:ind w:left="1134" w:hanging="1134"/>
        <w:jc w:val="both"/>
        <w:rPr>
          <w:rFonts w:ascii="Times New Roman" w:hAnsi="Times New Roman"/>
          <w:sz w:val="24"/>
          <w:szCs w:val="24"/>
        </w:rPr>
      </w:pPr>
      <w:r w:rsidRPr="00BE4043">
        <w:rPr>
          <w:rFonts w:ascii="Times New Roman" w:hAnsi="Times New Roman"/>
          <w:sz w:val="24"/>
          <w:szCs w:val="24"/>
        </w:rPr>
        <w:t xml:space="preserve">Oliver R.L 1980.  A Cognitive Dissonance Model of the Antecedents and Consequences of Satisfaction decisions. </w:t>
      </w:r>
      <w:r w:rsidRPr="00BE4043">
        <w:rPr>
          <w:rFonts w:ascii="Times New Roman" w:hAnsi="Times New Roman"/>
          <w:i/>
          <w:sz w:val="24"/>
          <w:szCs w:val="24"/>
        </w:rPr>
        <w:t>Journal of Marketing Research</w:t>
      </w:r>
      <w:r w:rsidRPr="00BE4043">
        <w:rPr>
          <w:rFonts w:ascii="Times New Roman" w:hAnsi="Times New Roman"/>
          <w:sz w:val="24"/>
          <w:szCs w:val="24"/>
        </w:rPr>
        <w:t>, p.460.</w:t>
      </w:r>
    </w:p>
    <w:p w:rsidR="00F80544" w:rsidRPr="00BE4043" w:rsidRDefault="006A23E5" w:rsidP="008A7584">
      <w:pPr>
        <w:pStyle w:val="Bibliographie"/>
        <w:spacing w:after="0" w:line="240" w:lineRule="auto"/>
        <w:ind w:left="1134" w:hanging="1134"/>
        <w:jc w:val="both"/>
        <w:rPr>
          <w:rFonts w:ascii="Times New Roman" w:hAnsi="Times New Roman"/>
          <w:sz w:val="24"/>
          <w:szCs w:val="24"/>
        </w:rPr>
      </w:pPr>
      <w:r w:rsidRPr="00BE4043">
        <w:rPr>
          <w:rFonts w:ascii="Times New Roman" w:hAnsi="Times New Roman"/>
          <w:sz w:val="24"/>
          <w:szCs w:val="24"/>
        </w:rPr>
        <w:t>Oliver R.L. (1977). Effect of Expectation and Disconfirmation on Post exposure product</w:t>
      </w:r>
    </w:p>
    <w:p w:rsidR="006A23E5" w:rsidRPr="00BE4043" w:rsidRDefault="006A23E5" w:rsidP="008A7584">
      <w:pPr>
        <w:pStyle w:val="Bibliographie"/>
        <w:spacing w:after="0" w:line="240" w:lineRule="auto"/>
        <w:ind w:left="1134" w:hanging="1134"/>
        <w:jc w:val="both"/>
        <w:rPr>
          <w:rFonts w:ascii="Times New Roman" w:hAnsi="Times New Roman"/>
          <w:sz w:val="24"/>
          <w:szCs w:val="24"/>
        </w:rPr>
      </w:pPr>
      <w:r w:rsidRPr="00BE4043">
        <w:rPr>
          <w:rFonts w:ascii="Times New Roman" w:hAnsi="Times New Roman"/>
          <w:sz w:val="24"/>
          <w:szCs w:val="24"/>
        </w:rPr>
        <w:lastRenderedPageBreak/>
        <w:t xml:space="preserve"> </w:t>
      </w:r>
      <w:proofErr w:type="gramStart"/>
      <w:r w:rsidRPr="00BE4043">
        <w:rPr>
          <w:rFonts w:ascii="Times New Roman" w:hAnsi="Times New Roman"/>
          <w:sz w:val="24"/>
          <w:szCs w:val="24"/>
        </w:rPr>
        <w:t>Evaluation, an alternative Interpretation.</w:t>
      </w:r>
      <w:proofErr w:type="gramEnd"/>
      <w:r w:rsidRPr="00BE4043">
        <w:rPr>
          <w:rFonts w:ascii="Times New Roman" w:hAnsi="Times New Roman"/>
          <w:sz w:val="24"/>
          <w:szCs w:val="24"/>
        </w:rPr>
        <w:t xml:space="preserve">  </w:t>
      </w:r>
      <w:r w:rsidRPr="00BE4043">
        <w:rPr>
          <w:rFonts w:ascii="Times New Roman" w:hAnsi="Times New Roman"/>
          <w:i/>
          <w:sz w:val="24"/>
          <w:szCs w:val="24"/>
        </w:rPr>
        <w:t>Journal of Applied Psychology</w:t>
      </w:r>
      <w:r w:rsidRPr="00BE4043">
        <w:rPr>
          <w:rFonts w:ascii="Times New Roman" w:hAnsi="Times New Roman"/>
          <w:sz w:val="24"/>
          <w:szCs w:val="24"/>
        </w:rPr>
        <w:t>, p. 480.</w:t>
      </w:r>
    </w:p>
    <w:p w:rsidR="00F80544" w:rsidRPr="00BE4043" w:rsidRDefault="00F80544" w:rsidP="008A7584">
      <w:pPr>
        <w:spacing w:after="0" w:line="240" w:lineRule="auto"/>
        <w:ind w:left="1134" w:hanging="1134"/>
        <w:jc w:val="both"/>
        <w:rPr>
          <w:rFonts w:ascii="Times New Roman" w:hAnsi="Times New Roman"/>
          <w:sz w:val="24"/>
          <w:szCs w:val="24"/>
        </w:rPr>
      </w:pPr>
      <w:proofErr w:type="gramStart"/>
      <w:r w:rsidRPr="00BE4043">
        <w:rPr>
          <w:rFonts w:ascii="Times New Roman" w:hAnsi="Times New Roman"/>
          <w:sz w:val="24"/>
          <w:szCs w:val="24"/>
        </w:rPr>
        <w:t>Panda, T. K. (2008).</w:t>
      </w:r>
      <w:proofErr w:type="gramEnd"/>
      <w:r w:rsidRPr="00BE4043">
        <w:rPr>
          <w:rFonts w:ascii="Times New Roman" w:hAnsi="Times New Roman"/>
          <w:sz w:val="24"/>
          <w:szCs w:val="24"/>
        </w:rPr>
        <w:t xml:space="preserve"> </w:t>
      </w:r>
      <w:r w:rsidRPr="00BE4043">
        <w:rPr>
          <w:rFonts w:ascii="Times New Roman" w:hAnsi="Times New Roman"/>
          <w:i/>
          <w:sz w:val="24"/>
          <w:szCs w:val="24"/>
        </w:rPr>
        <w:t>Marketing management: Text and cases, Indian context.</w:t>
      </w:r>
      <w:r w:rsidRPr="00BE4043">
        <w:rPr>
          <w:rFonts w:ascii="Times New Roman" w:hAnsi="Times New Roman"/>
          <w:sz w:val="24"/>
          <w:szCs w:val="24"/>
        </w:rPr>
        <w:t xml:space="preserve"> New Delhi, </w:t>
      </w:r>
      <w:proofErr w:type="spellStart"/>
      <w:r w:rsidRPr="00BE4043">
        <w:rPr>
          <w:rFonts w:ascii="Times New Roman" w:hAnsi="Times New Roman"/>
          <w:sz w:val="24"/>
          <w:szCs w:val="24"/>
        </w:rPr>
        <w:t>India</w:t>
      </w:r>
      <w:proofErr w:type="gramStart"/>
      <w:r w:rsidRPr="00BE4043">
        <w:rPr>
          <w:rFonts w:ascii="Times New Roman" w:hAnsi="Times New Roman"/>
          <w:sz w:val="24"/>
          <w:szCs w:val="24"/>
        </w:rPr>
        <w:t>:Excel</w:t>
      </w:r>
      <w:proofErr w:type="spellEnd"/>
      <w:proofErr w:type="gramEnd"/>
      <w:r w:rsidRPr="00BE4043">
        <w:rPr>
          <w:rFonts w:ascii="Times New Roman" w:hAnsi="Times New Roman"/>
          <w:sz w:val="24"/>
          <w:szCs w:val="24"/>
        </w:rPr>
        <w:t xml:space="preserve"> Books.</w:t>
      </w:r>
    </w:p>
    <w:p w:rsidR="00F80544" w:rsidRPr="00BE4043" w:rsidRDefault="00F80544" w:rsidP="008A7584">
      <w:pPr>
        <w:pStyle w:val="Bibliographie"/>
        <w:spacing w:after="0" w:line="240" w:lineRule="auto"/>
        <w:ind w:left="1134" w:hanging="1134"/>
        <w:jc w:val="both"/>
        <w:rPr>
          <w:rFonts w:ascii="Times New Roman" w:hAnsi="Times New Roman"/>
          <w:sz w:val="24"/>
          <w:szCs w:val="24"/>
        </w:rPr>
      </w:pPr>
      <w:proofErr w:type="gramStart"/>
      <w:r w:rsidRPr="00BE4043">
        <w:rPr>
          <w:rFonts w:ascii="Times New Roman" w:hAnsi="Times New Roman"/>
          <w:sz w:val="24"/>
          <w:szCs w:val="24"/>
        </w:rPr>
        <w:t>Peter, J. P. and Olson, J. J. (2005).</w:t>
      </w:r>
      <w:proofErr w:type="gramEnd"/>
      <w:r w:rsidRPr="00BE4043">
        <w:rPr>
          <w:rFonts w:ascii="Times New Roman" w:hAnsi="Times New Roman"/>
          <w:sz w:val="24"/>
          <w:szCs w:val="24"/>
        </w:rPr>
        <w:t xml:space="preserve"> </w:t>
      </w:r>
      <w:proofErr w:type="gramStart"/>
      <w:r w:rsidRPr="00BE4043">
        <w:rPr>
          <w:rFonts w:ascii="Times New Roman" w:hAnsi="Times New Roman"/>
          <w:i/>
          <w:sz w:val="24"/>
          <w:szCs w:val="24"/>
        </w:rPr>
        <w:t>Consumer behaviour and Marketing strategy</w:t>
      </w:r>
      <w:r w:rsidRPr="00BE4043">
        <w:rPr>
          <w:rFonts w:ascii="Times New Roman" w:hAnsi="Times New Roman"/>
          <w:sz w:val="24"/>
          <w:szCs w:val="24"/>
        </w:rPr>
        <w:t>.</w:t>
      </w:r>
      <w:proofErr w:type="gramEnd"/>
      <w:r w:rsidRPr="00BE4043">
        <w:rPr>
          <w:rFonts w:ascii="Times New Roman" w:hAnsi="Times New Roman"/>
          <w:sz w:val="24"/>
          <w:szCs w:val="24"/>
        </w:rPr>
        <w:t xml:space="preserve"> 7th edition, International </w:t>
      </w:r>
      <w:proofErr w:type="spellStart"/>
      <w:proofErr w:type="gramStart"/>
      <w:r w:rsidRPr="00BE4043">
        <w:rPr>
          <w:rFonts w:ascii="Times New Roman" w:hAnsi="Times New Roman"/>
          <w:sz w:val="24"/>
          <w:szCs w:val="24"/>
        </w:rPr>
        <w:t>ed</w:t>
      </w:r>
      <w:proofErr w:type="spellEnd"/>
      <w:proofErr w:type="gramEnd"/>
      <w:r w:rsidRPr="00BE4043">
        <w:rPr>
          <w:rFonts w:ascii="Times New Roman" w:hAnsi="Times New Roman"/>
          <w:sz w:val="24"/>
          <w:szCs w:val="24"/>
        </w:rPr>
        <w:t>, NY, USA.</w:t>
      </w:r>
    </w:p>
    <w:p w:rsidR="00F80544" w:rsidRPr="00BE4043" w:rsidRDefault="00F80544" w:rsidP="008A7584">
      <w:pPr>
        <w:spacing w:after="0" w:line="240" w:lineRule="auto"/>
        <w:ind w:left="1134" w:hanging="1134"/>
        <w:jc w:val="both"/>
        <w:rPr>
          <w:rFonts w:ascii="Times New Roman" w:hAnsi="Times New Roman"/>
          <w:sz w:val="24"/>
          <w:szCs w:val="24"/>
        </w:rPr>
      </w:pPr>
      <w:proofErr w:type="spellStart"/>
      <w:r w:rsidRPr="00BE4043">
        <w:rPr>
          <w:rFonts w:ascii="Times New Roman" w:hAnsi="Times New Roman"/>
          <w:sz w:val="24"/>
          <w:szCs w:val="24"/>
        </w:rPr>
        <w:t>Pulizzi</w:t>
      </w:r>
      <w:proofErr w:type="spellEnd"/>
      <w:r w:rsidRPr="00BE4043">
        <w:rPr>
          <w:rFonts w:ascii="Times New Roman" w:hAnsi="Times New Roman"/>
          <w:sz w:val="24"/>
          <w:szCs w:val="24"/>
        </w:rPr>
        <w:t xml:space="preserve">, J. and </w:t>
      </w:r>
      <w:proofErr w:type="spellStart"/>
      <w:r w:rsidRPr="00BE4043">
        <w:rPr>
          <w:rFonts w:ascii="Times New Roman" w:hAnsi="Times New Roman"/>
          <w:sz w:val="24"/>
          <w:szCs w:val="24"/>
        </w:rPr>
        <w:t>Barett</w:t>
      </w:r>
      <w:proofErr w:type="spellEnd"/>
      <w:r w:rsidRPr="00BE4043">
        <w:rPr>
          <w:rFonts w:ascii="Times New Roman" w:hAnsi="Times New Roman"/>
          <w:sz w:val="24"/>
          <w:szCs w:val="24"/>
        </w:rPr>
        <w:t xml:space="preserve">, N. (2009) </w:t>
      </w:r>
      <w:r w:rsidRPr="00BE4043">
        <w:rPr>
          <w:rFonts w:ascii="Times New Roman" w:hAnsi="Times New Roman"/>
          <w:i/>
          <w:sz w:val="24"/>
          <w:szCs w:val="24"/>
        </w:rPr>
        <w:t xml:space="preserve">Get Content, Get Customers: Turn Prospects into Buyers </w:t>
      </w:r>
      <w:proofErr w:type="gramStart"/>
      <w:r w:rsidRPr="00BE4043">
        <w:rPr>
          <w:rFonts w:ascii="Times New Roman" w:hAnsi="Times New Roman"/>
          <w:i/>
          <w:sz w:val="24"/>
          <w:szCs w:val="24"/>
        </w:rPr>
        <w:t>With</w:t>
      </w:r>
      <w:proofErr w:type="gramEnd"/>
      <w:r w:rsidRPr="00BE4043">
        <w:rPr>
          <w:rFonts w:ascii="Times New Roman" w:hAnsi="Times New Roman"/>
          <w:i/>
          <w:sz w:val="24"/>
          <w:szCs w:val="24"/>
        </w:rPr>
        <w:t xml:space="preserve"> Content Marketing</w:t>
      </w:r>
      <w:r w:rsidRPr="00BE4043">
        <w:rPr>
          <w:rFonts w:ascii="Times New Roman" w:hAnsi="Times New Roman"/>
          <w:sz w:val="24"/>
          <w:szCs w:val="24"/>
        </w:rPr>
        <w:t xml:space="preserve">, Mc </w:t>
      </w:r>
      <w:proofErr w:type="spellStart"/>
      <w:r w:rsidRPr="00BE4043">
        <w:rPr>
          <w:rFonts w:ascii="Times New Roman" w:hAnsi="Times New Roman"/>
          <w:sz w:val="24"/>
          <w:szCs w:val="24"/>
        </w:rPr>
        <w:t>Graw</w:t>
      </w:r>
      <w:proofErr w:type="spellEnd"/>
      <w:r w:rsidRPr="00BE4043">
        <w:rPr>
          <w:rFonts w:ascii="Times New Roman" w:hAnsi="Times New Roman"/>
          <w:sz w:val="24"/>
          <w:szCs w:val="24"/>
        </w:rPr>
        <w:t>-Hill, USA</w:t>
      </w:r>
    </w:p>
    <w:p w:rsidR="00F80544" w:rsidRPr="00BE4043" w:rsidRDefault="00F80544" w:rsidP="008A7584">
      <w:pPr>
        <w:spacing w:after="0" w:line="240" w:lineRule="auto"/>
        <w:ind w:left="1134" w:hanging="1134"/>
        <w:jc w:val="both"/>
        <w:rPr>
          <w:rFonts w:ascii="Times New Roman" w:hAnsi="Times New Roman"/>
          <w:sz w:val="24"/>
          <w:szCs w:val="24"/>
        </w:rPr>
      </w:pPr>
      <w:proofErr w:type="spellStart"/>
      <w:proofErr w:type="gramStart"/>
      <w:r w:rsidRPr="00BE4043">
        <w:rPr>
          <w:rFonts w:ascii="Times New Roman" w:hAnsi="Times New Roman"/>
          <w:sz w:val="24"/>
          <w:szCs w:val="24"/>
        </w:rPr>
        <w:t>Shirzard</w:t>
      </w:r>
      <w:proofErr w:type="spellEnd"/>
      <w:r w:rsidRPr="00BE4043">
        <w:rPr>
          <w:rFonts w:ascii="Times New Roman" w:hAnsi="Times New Roman"/>
          <w:sz w:val="24"/>
          <w:szCs w:val="24"/>
        </w:rPr>
        <w:t xml:space="preserve">, </w:t>
      </w:r>
      <w:proofErr w:type="spellStart"/>
      <w:r w:rsidRPr="00BE4043">
        <w:rPr>
          <w:rFonts w:ascii="Times New Roman" w:hAnsi="Times New Roman"/>
          <w:sz w:val="24"/>
          <w:szCs w:val="24"/>
        </w:rPr>
        <w:t>Beikzad</w:t>
      </w:r>
      <w:proofErr w:type="spellEnd"/>
      <w:r w:rsidRPr="00BE4043">
        <w:rPr>
          <w:rFonts w:ascii="Times New Roman" w:hAnsi="Times New Roman"/>
          <w:sz w:val="24"/>
          <w:szCs w:val="24"/>
        </w:rPr>
        <w:t xml:space="preserve">, E. and </w:t>
      </w:r>
      <w:proofErr w:type="spellStart"/>
      <w:r w:rsidRPr="00BE4043">
        <w:rPr>
          <w:rFonts w:ascii="Times New Roman" w:hAnsi="Times New Roman"/>
          <w:sz w:val="24"/>
          <w:szCs w:val="24"/>
        </w:rPr>
        <w:t>Jafar</w:t>
      </w:r>
      <w:proofErr w:type="spellEnd"/>
      <w:r w:rsidRPr="00BE4043">
        <w:rPr>
          <w:rFonts w:ascii="Times New Roman" w:hAnsi="Times New Roman"/>
          <w:sz w:val="24"/>
          <w:szCs w:val="24"/>
        </w:rPr>
        <w:t xml:space="preserve"> (2014).</w:t>
      </w:r>
      <w:proofErr w:type="gramEnd"/>
      <w:r w:rsidRPr="00BE4043">
        <w:rPr>
          <w:rFonts w:ascii="Times New Roman" w:hAnsi="Times New Roman"/>
          <w:sz w:val="24"/>
          <w:szCs w:val="24"/>
        </w:rPr>
        <w:t xml:space="preserve"> E</w:t>
      </w:r>
      <w:r w:rsidRPr="00BE4043">
        <w:rPr>
          <w:rFonts w:ascii="Times New Roman" w:hAnsi="Times New Roman"/>
          <w:i/>
          <w:sz w:val="24"/>
          <w:szCs w:val="24"/>
        </w:rPr>
        <w:t xml:space="preserve">- Banking Service Quality and its Relationships with Customer Satisfaction at </w:t>
      </w:r>
      <w:proofErr w:type="spellStart"/>
      <w:r w:rsidRPr="00BE4043">
        <w:rPr>
          <w:rFonts w:ascii="Times New Roman" w:hAnsi="Times New Roman"/>
          <w:i/>
          <w:sz w:val="24"/>
          <w:szCs w:val="24"/>
        </w:rPr>
        <w:t>Mehr-Eqtesad</w:t>
      </w:r>
      <w:proofErr w:type="spellEnd"/>
      <w:r w:rsidRPr="00BE4043">
        <w:rPr>
          <w:rFonts w:ascii="Times New Roman" w:hAnsi="Times New Roman"/>
          <w:i/>
          <w:sz w:val="24"/>
          <w:szCs w:val="24"/>
        </w:rPr>
        <w:t xml:space="preserve"> Bank in </w:t>
      </w:r>
      <w:proofErr w:type="spellStart"/>
      <w:r w:rsidRPr="00BE4043">
        <w:rPr>
          <w:rFonts w:ascii="Times New Roman" w:hAnsi="Times New Roman"/>
          <w:i/>
          <w:sz w:val="24"/>
          <w:szCs w:val="24"/>
        </w:rPr>
        <w:t>Kuzestan</w:t>
      </w:r>
      <w:proofErr w:type="spellEnd"/>
      <w:r w:rsidRPr="00BE4043">
        <w:rPr>
          <w:rFonts w:ascii="Times New Roman" w:hAnsi="Times New Roman"/>
          <w:i/>
          <w:sz w:val="24"/>
          <w:szCs w:val="24"/>
        </w:rPr>
        <w:t>,</w:t>
      </w:r>
      <w:r w:rsidRPr="00BE4043">
        <w:rPr>
          <w:rFonts w:ascii="Times New Roman" w:hAnsi="Times New Roman"/>
          <w:sz w:val="24"/>
          <w:szCs w:val="24"/>
        </w:rPr>
        <w:t xml:space="preserve"> American University.</w:t>
      </w:r>
    </w:p>
    <w:p w:rsidR="00F80544" w:rsidRPr="00BE4043" w:rsidRDefault="00F80544" w:rsidP="008A7584">
      <w:pPr>
        <w:spacing w:after="0" w:line="240" w:lineRule="auto"/>
        <w:ind w:left="1134" w:hanging="1134"/>
        <w:jc w:val="both"/>
        <w:rPr>
          <w:rFonts w:ascii="Times New Roman" w:hAnsi="Times New Roman"/>
          <w:sz w:val="24"/>
          <w:szCs w:val="24"/>
        </w:rPr>
      </w:pPr>
      <w:proofErr w:type="gramStart"/>
      <w:r w:rsidRPr="00BE4043">
        <w:rPr>
          <w:rFonts w:ascii="Times New Roman" w:hAnsi="Times New Roman"/>
          <w:sz w:val="24"/>
          <w:szCs w:val="24"/>
        </w:rPr>
        <w:t>Strange, C. A. (2009).</w:t>
      </w:r>
      <w:proofErr w:type="gramEnd"/>
      <w:r w:rsidRPr="00BE4043">
        <w:rPr>
          <w:rFonts w:ascii="Times New Roman" w:hAnsi="Times New Roman"/>
          <w:sz w:val="24"/>
          <w:szCs w:val="24"/>
        </w:rPr>
        <w:t xml:space="preserve"> Start and Run an Internet Business, 2</w:t>
      </w:r>
      <w:r w:rsidRPr="00BE4043">
        <w:rPr>
          <w:rFonts w:ascii="Times New Roman" w:hAnsi="Times New Roman"/>
          <w:sz w:val="24"/>
          <w:szCs w:val="24"/>
          <w:vertAlign w:val="superscript"/>
        </w:rPr>
        <w:t>nd</w:t>
      </w:r>
      <w:r w:rsidRPr="00BE4043">
        <w:rPr>
          <w:rFonts w:ascii="Times New Roman" w:hAnsi="Times New Roman"/>
          <w:sz w:val="24"/>
          <w:szCs w:val="24"/>
        </w:rPr>
        <w:t xml:space="preserve"> </w:t>
      </w:r>
      <w:proofErr w:type="spellStart"/>
      <w:r w:rsidRPr="00BE4043">
        <w:rPr>
          <w:rFonts w:ascii="Times New Roman" w:hAnsi="Times New Roman"/>
          <w:sz w:val="24"/>
          <w:szCs w:val="24"/>
        </w:rPr>
        <w:t>edition.Oxford</w:t>
      </w:r>
      <w:proofErr w:type="spellEnd"/>
      <w:r w:rsidRPr="00BE4043">
        <w:rPr>
          <w:rFonts w:ascii="Times New Roman" w:hAnsi="Times New Roman"/>
          <w:sz w:val="24"/>
          <w:szCs w:val="24"/>
        </w:rPr>
        <w:t xml:space="preserve">, UK: How to Books, </w:t>
      </w:r>
    </w:p>
    <w:p w:rsidR="0021682C" w:rsidRDefault="0021682C" w:rsidP="008A7584">
      <w:pPr>
        <w:spacing w:after="0" w:line="240" w:lineRule="auto"/>
        <w:ind w:left="1134" w:hanging="1134"/>
        <w:jc w:val="both"/>
        <w:rPr>
          <w:rFonts w:ascii="Times New Roman" w:hAnsi="Times New Roman"/>
          <w:sz w:val="24"/>
          <w:szCs w:val="24"/>
        </w:rPr>
      </w:pPr>
    </w:p>
    <w:p w:rsidR="006E1C14" w:rsidRDefault="006E1C14" w:rsidP="008A7584">
      <w:pPr>
        <w:pStyle w:val="Bibliographie"/>
        <w:spacing w:line="240" w:lineRule="auto"/>
        <w:jc w:val="both"/>
        <w:rPr>
          <w:rFonts w:ascii="Times New Roman" w:hAnsi="Times New Roman"/>
          <w:b/>
          <w:sz w:val="24"/>
          <w:szCs w:val="24"/>
          <w:lang w:val="fr-FR"/>
        </w:rPr>
        <w:sectPr w:rsidR="006E1C14" w:rsidSect="0004167E">
          <w:type w:val="continuous"/>
          <w:pgSz w:w="12240" w:h="15840"/>
          <w:pgMar w:top="1440" w:right="1440" w:bottom="1440" w:left="1440" w:header="720" w:footer="720" w:gutter="0"/>
          <w:cols w:num="2" w:space="567"/>
          <w:docGrid w:linePitch="360"/>
        </w:sectPr>
      </w:pPr>
    </w:p>
    <w:p w:rsidR="0021682C" w:rsidRPr="00BE4043" w:rsidRDefault="0021682C" w:rsidP="008A7584">
      <w:pPr>
        <w:pStyle w:val="Bibliographie"/>
        <w:spacing w:line="240" w:lineRule="auto"/>
        <w:jc w:val="both"/>
        <w:rPr>
          <w:rFonts w:ascii="Times New Roman" w:hAnsi="Times New Roman"/>
          <w:b/>
          <w:sz w:val="24"/>
          <w:szCs w:val="24"/>
          <w:lang w:val="fr-FR"/>
        </w:rPr>
      </w:pPr>
      <w:r w:rsidRPr="00BE4043">
        <w:rPr>
          <w:rFonts w:ascii="Times New Roman" w:hAnsi="Times New Roman"/>
          <w:b/>
          <w:sz w:val="24"/>
          <w:szCs w:val="24"/>
          <w:lang w:val="fr-FR"/>
        </w:rPr>
        <w:lastRenderedPageBreak/>
        <w:t>Internet sources</w:t>
      </w:r>
    </w:p>
    <w:p w:rsidR="0021682C" w:rsidRPr="00BE4043" w:rsidRDefault="0021682C" w:rsidP="008A7584">
      <w:pPr>
        <w:pStyle w:val="Bibliographie"/>
        <w:spacing w:after="0" w:line="240" w:lineRule="auto"/>
        <w:jc w:val="both"/>
        <w:rPr>
          <w:rFonts w:ascii="Times New Roman" w:hAnsi="Times New Roman"/>
          <w:sz w:val="24"/>
          <w:szCs w:val="24"/>
          <w:lang w:val="fr-FR"/>
        </w:rPr>
      </w:pPr>
      <w:proofErr w:type="spellStart"/>
      <w:r w:rsidRPr="00BE4043">
        <w:rPr>
          <w:rFonts w:ascii="Times New Roman" w:hAnsi="Times New Roman"/>
          <w:sz w:val="24"/>
          <w:szCs w:val="24"/>
          <w:lang w:val="fr-FR"/>
        </w:rPr>
        <w:t>Https</w:t>
      </w:r>
      <w:proofErr w:type="spellEnd"/>
      <w:r w:rsidRPr="00BE4043">
        <w:rPr>
          <w:rFonts w:ascii="Times New Roman" w:hAnsi="Times New Roman"/>
          <w:sz w:val="24"/>
          <w:szCs w:val="24"/>
          <w:lang w:val="fr-FR"/>
        </w:rPr>
        <w:t>//: www.business.qld.gov: 28/02/2017</w:t>
      </w:r>
    </w:p>
    <w:p w:rsidR="0021682C" w:rsidRPr="00BE4043" w:rsidRDefault="0021682C" w:rsidP="008A7584">
      <w:pPr>
        <w:spacing w:after="0" w:line="240" w:lineRule="auto"/>
        <w:jc w:val="both"/>
        <w:rPr>
          <w:rFonts w:ascii="Times New Roman" w:hAnsi="Times New Roman"/>
          <w:sz w:val="24"/>
          <w:szCs w:val="24"/>
        </w:rPr>
      </w:pPr>
      <w:r w:rsidRPr="00BE4043">
        <w:rPr>
          <w:rFonts w:ascii="Times New Roman" w:hAnsi="Times New Roman"/>
          <w:sz w:val="24"/>
          <w:szCs w:val="24"/>
        </w:rPr>
        <w:t>Businnesstech.co.za accessed on the 25/05/2016</w:t>
      </w:r>
    </w:p>
    <w:p w:rsidR="0021682C" w:rsidRPr="00BE4043" w:rsidRDefault="0021682C" w:rsidP="008A7584">
      <w:pPr>
        <w:spacing w:after="0" w:line="240" w:lineRule="auto"/>
        <w:jc w:val="both"/>
        <w:rPr>
          <w:rFonts w:ascii="Times New Roman" w:hAnsi="Times New Roman"/>
          <w:sz w:val="24"/>
          <w:szCs w:val="24"/>
        </w:rPr>
      </w:pPr>
      <w:r w:rsidRPr="00BE4043">
        <w:rPr>
          <w:rFonts w:ascii="Times New Roman" w:hAnsi="Times New Roman"/>
          <w:sz w:val="24"/>
          <w:szCs w:val="24"/>
        </w:rPr>
        <w:t>Financial-ombudsman.org.uk, annual review 2014/2015</w:t>
      </w:r>
    </w:p>
    <w:p w:rsidR="0021682C" w:rsidRPr="00BE4043" w:rsidRDefault="0021682C" w:rsidP="008A7584">
      <w:pPr>
        <w:spacing w:line="240" w:lineRule="auto"/>
        <w:jc w:val="both"/>
        <w:rPr>
          <w:rFonts w:ascii="Times New Roman" w:hAnsi="Times New Roman"/>
          <w:sz w:val="24"/>
          <w:szCs w:val="24"/>
        </w:rPr>
      </w:pPr>
    </w:p>
    <w:p w:rsidR="0021682C" w:rsidRPr="00BE4043" w:rsidRDefault="0021682C" w:rsidP="008A7584">
      <w:pPr>
        <w:spacing w:after="0" w:line="240" w:lineRule="auto"/>
        <w:ind w:left="1134" w:hanging="1134"/>
        <w:jc w:val="both"/>
        <w:rPr>
          <w:rFonts w:ascii="Times New Roman" w:hAnsi="Times New Roman"/>
          <w:sz w:val="24"/>
          <w:szCs w:val="24"/>
        </w:rPr>
      </w:pPr>
    </w:p>
    <w:p w:rsidR="00F80544" w:rsidRPr="00BE4043" w:rsidRDefault="00F80544" w:rsidP="008A7584">
      <w:pPr>
        <w:spacing w:line="240" w:lineRule="auto"/>
        <w:rPr>
          <w:sz w:val="24"/>
          <w:szCs w:val="24"/>
        </w:rPr>
      </w:pPr>
    </w:p>
    <w:p w:rsidR="006A23E5" w:rsidRPr="00BE4043" w:rsidRDefault="006A23E5" w:rsidP="008A7584">
      <w:pPr>
        <w:spacing w:after="0" w:line="240" w:lineRule="auto"/>
        <w:ind w:left="1134" w:hanging="1134"/>
        <w:jc w:val="both"/>
        <w:rPr>
          <w:rFonts w:ascii="Times New Roman" w:hAnsi="Times New Roman"/>
          <w:sz w:val="24"/>
          <w:szCs w:val="24"/>
          <w:lang w:val="en-ZA"/>
        </w:rPr>
      </w:pPr>
    </w:p>
    <w:p w:rsidR="006A23E5" w:rsidRPr="00BE4043" w:rsidRDefault="006A23E5" w:rsidP="008A7584">
      <w:pPr>
        <w:spacing w:line="240" w:lineRule="auto"/>
        <w:rPr>
          <w:sz w:val="24"/>
          <w:szCs w:val="24"/>
        </w:rPr>
      </w:pPr>
    </w:p>
    <w:p w:rsidR="00FE5C1B" w:rsidRPr="00BE4043" w:rsidRDefault="00FE5C1B" w:rsidP="008A7584">
      <w:pPr>
        <w:spacing w:line="240" w:lineRule="auto"/>
        <w:jc w:val="both"/>
        <w:rPr>
          <w:rFonts w:ascii="Times New Roman" w:hAnsi="Times New Roman" w:cs="Times New Roman"/>
          <w:sz w:val="24"/>
          <w:szCs w:val="24"/>
        </w:rPr>
      </w:pPr>
    </w:p>
    <w:p w:rsidR="00FE5C1B" w:rsidRPr="00BE4043" w:rsidRDefault="00FE5C1B" w:rsidP="008A7584">
      <w:pPr>
        <w:spacing w:line="240" w:lineRule="auto"/>
        <w:jc w:val="both"/>
        <w:rPr>
          <w:rFonts w:ascii="Times New Roman" w:hAnsi="Times New Roman" w:cs="Times New Roman"/>
          <w:sz w:val="24"/>
          <w:szCs w:val="24"/>
        </w:rPr>
      </w:pPr>
    </w:p>
    <w:p w:rsidR="00FE5C1B" w:rsidRPr="00BE4043" w:rsidRDefault="00FE5C1B" w:rsidP="008A7584">
      <w:pPr>
        <w:spacing w:line="240" w:lineRule="auto"/>
        <w:jc w:val="both"/>
        <w:rPr>
          <w:rFonts w:ascii="Times New Roman" w:hAnsi="Times New Roman" w:cs="Times New Roman"/>
          <w:sz w:val="24"/>
          <w:szCs w:val="24"/>
        </w:rPr>
      </w:pPr>
    </w:p>
    <w:sectPr w:rsidR="00FE5C1B" w:rsidRPr="00BE4043" w:rsidSect="0004167E">
      <w:type w:val="continuous"/>
      <w:pgSz w:w="12240" w:h="15840"/>
      <w:pgMar w:top="1440" w:right="1440" w:bottom="1440" w:left="1440" w:header="720" w:footer="720" w:gutter="0"/>
      <w:cols w:num="2" w:space="567"/>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33" w:author="Damian Garside" w:date="2017-12-20T17:40:00Z" w:initials="DG">
    <w:p w:rsidR="001A40BD" w:rsidRDefault="001A40BD" w:rsidP="00A248B5">
      <w:pPr>
        <w:pStyle w:val="Commentaire"/>
      </w:pPr>
      <w:r>
        <w:rPr>
          <w:rStyle w:val="Marquedecommentaire"/>
        </w:rPr>
        <w:annotationRef/>
      </w:r>
      <w:proofErr w:type="gramStart"/>
      <w:r>
        <w:t>staff</w:t>
      </w:r>
      <w:proofErr w:type="gramEnd"/>
    </w:p>
  </w:comment>
  <w:comment w:id="34" w:author="Damian Garside" w:date="2017-12-20T17:40:00Z" w:initials="DG">
    <w:p w:rsidR="001A40BD" w:rsidRDefault="001A40BD" w:rsidP="00A248B5">
      <w:pPr>
        <w:pStyle w:val="Commentaire"/>
      </w:pPr>
      <w:r>
        <w:rPr>
          <w:rStyle w:val="Marquedecommentaire"/>
        </w:rPr>
        <w:annotationRef/>
      </w:r>
      <w:proofErr w:type="gramStart"/>
      <w:r>
        <w:t>staff</w:t>
      </w:r>
      <w:proofErr w:type="gramEnd"/>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40BD" w:rsidRDefault="001A40BD" w:rsidP="00CB125A">
      <w:pPr>
        <w:spacing w:after="0" w:line="240" w:lineRule="auto"/>
      </w:pPr>
      <w:r>
        <w:separator/>
      </w:r>
    </w:p>
  </w:endnote>
  <w:endnote w:type="continuationSeparator" w:id="1">
    <w:p w:rsidR="001A40BD" w:rsidRDefault="001A40BD" w:rsidP="00CB12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Bold">
    <w:altName w:val="Arial"/>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0BD" w:rsidRDefault="001A40BD">
    <w:pPr>
      <w:pStyle w:val="Pieddepage"/>
    </w:pPr>
    <w:r>
      <w:rPr>
        <w:noProof/>
        <w:lang w:val="fr-FR" w:eastAsia="fr-FR"/>
      </w:rPr>
      <w:drawing>
        <wp:anchor distT="0" distB="0" distL="114300" distR="114300" simplePos="0" relativeHeight="251659264" behindDoc="1" locked="0" layoutInCell="1" allowOverlap="1">
          <wp:simplePos x="0" y="0"/>
          <wp:positionH relativeFrom="leftMargin">
            <wp:posOffset>360045</wp:posOffset>
          </wp:positionH>
          <wp:positionV relativeFrom="page">
            <wp:posOffset>431800</wp:posOffset>
          </wp:positionV>
          <wp:extent cx="7023600" cy="9928800"/>
          <wp:effectExtent l="0" t="0" r="0" b="0"/>
          <wp:wrapNone/>
          <wp:docPr id="2" name="Picture 2" descr="Main A4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 A4 E"/>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023600" cy="9928800"/>
                  </a:xfrm>
                  <a:prstGeom prst="rect">
                    <a:avLst/>
                  </a:prstGeom>
                  <a:noFill/>
                  <a:ln>
                    <a:noFill/>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40BD" w:rsidRDefault="001A40BD" w:rsidP="00CB125A">
      <w:pPr>
        <w:spacing w:after="0" w:line="240" w:lineRule="auto"/>
      </w:pPr>
      <w:r>
        <w:separator/>
      </w:r>
    </w:p>
  </w:footnote>
  <w:footnote w:type="continuationSeparator" w:id="1">
    <w:p w:rsidR="001A40BD" w:rsidRDefault="001A40BD" w:rsidP="00CB125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112E83D4"/>
    <w:lvl w:ilvl="0">
      <w:start w:val="1"/>
      <w:numFmt w:val="decimal"/>
      <w:pStyle w:val="Listenumros2"/>
      <w:lvlText w:val="%1."/>
      <w:lvlJc w:val="left"/>
      <w:pPr>
        <w:tabs>
          <w:tab w:val="num" w:pos="1134"/>
        </w:tabs>
        <w:ind w:left="1134" w:hanging="567"/>
      </w:pPr>
      <w:rPr>
        <w:rFonts w:hint="default"/>
      </w:rPr>
    </w:lvl>
  </w:abstractNum>
  <w:abstractNum w:abstractNumId="1">
    <w:nsid w:val="FFFFFF80"/>
    <w:multiLevelType w:val="singleLevel"/>
    <w:tmpl w:val="7A3A8C3E"/>
    <w:lvl w:ilvl="0">
      <w:start w:val="1"/>
      <w:numFmt w:val="bullet"/>
      <w:pStyle w:val="Listepuces5"/>
      <w:lvlText w:val=""/>
      <w:lvlJc w:val="left"/>
      <w:pPr>
        <w:tabs>
          <w:tab w:val="num" w:pos="1786"/>
        </w:tabs>
        <w:ind w:left="1786" w:hanging="357"/>
      </w:pPr>
      <w:rPr>
        <w:rFonts w:ascii="Symbol" w:hAnsi="Symbol" w:hint="default"/>
      </w:rPr>
    </w:lvl>
  </w:abstractNum>
  <w:abstractNum w:abstractNumId="2">
    <w:nsid w:val="FFFFFF81"/>
    <w:multiLevelType w:val="singleLevel"/>
    <w:tmpl w:val="2514CEAE"/>
    <w:lvl w:ilvl="0">
      <w:start w:val="1"/>
      <w:numFmt w:val="bullet"/>
      <w:pStyle w:val="Listepuces4"/>
      <w:lvlText w:val=""/>
      <w:lvlJc w:val="left"/>
      <w:pPr>
        <w:tabs>
          <w:tab w:val="num" w:pos="1429"/>
        </w:tabs>
        <w:ind w:left="1429" w:hanging="357"/>
      </w:pPr>
      <w:rPr>
        <w:rFonts w:ascii="Symbol" w:hAnsi="Symbol" w:hint="default"/>
      </w:rPr>
    </w:lvl>
  </w:abstractNum>
  <w:abstractNum w:abstractNumId="3">
    <w:nsid w:val="FFFFFF82"/>
    <w:multiLevelType w:val="singleLevel"/>
    <w:tmpl w:val="3A261A22"/>
    <w:lvl w:ilvl="0">
      <w:start w:val="1"/>
      <w:numFmt w:val="bullet"/>
      <w:pStyle w:val="Listepuces3"/>
      <w:lvlText w:val=""/>
      <w:lvlJc w:val="left"/>
      <w:pPr>
        <w:tabs>
          <w:tab w:val="num" w:pos="1072"/>
        </w:tabs>
        <w:ind w:left="1072" w:hanging="358"/>
      </w:pPr>
      <w:rPr>
        <w:rFonts w:ascii="Symbol" w:hAnsi="Symbol" w:hint="default"/>
      </w:rPr>
    </w:lvl>
  </w:abstractNum>
  <w:abstractNum w:abstractNumId="4">
    <w:nsid w:val="FFFFFF83"/>
    <w:multiLevelType w:val="singleLevel"/>
    <w:tmpl w:val="F628F8B0"/>
    <w:lvl w:ilvl="0">
      <w:start w:val="1"/>
      <w:numFmt w:val="bullet"/>
      <w:pStyle w:val="Listepuces2"/>
      <w:lvlText w:val=""/>
      <w:lvlJc w:val="left"/>
      <w:pPr>
        <w:tabs>
          <w:tab w:val="num" w:pos="714"/>
        </w:tabs>
        <w:ind w:left="714" w:hanging="357"/>
      </w:pPr>
      <w:rPr>
        <w:rFonts w:ascii="Symbol" w:hAnsi="Symbol" w:hint="default"/>
      </w:rPr>
    </w:lvl>
  </w:abstractNum>
  <w:abstractNum w:abstractNumId="5">
    <w:nsid w:val="FFFFFF88"/>
    <w:multiLevelType w:val="singleLevel"/>
    <w:tmpl w:val="B96009AC"/>
    <w:lvl w:ilvl="0">
      <w:start w:val="1"/>
      <w:numFmt w:val="decimal"/>
      <w:pStyle w:val="Listenumros"/>
      <w:lvlText w:val="%1"/>
      <w:lvlJc w:val="left"/>
      <w:pPr>
        <w:ind w:left="567" w:hanging="567"/>
      </w:pPr>
      <w:rPr>
        <w:rFonts w:hint="default"/>
      </w:rPr>
    </w:lvl>
  </w:abstractNum>
  <w:abstractNum w:abstractNumId="6">
    <w:nsid w:val="FFFFFF89"/>
    <w:multiLevelType w:val="singleLevel"/>
    <w:tmpl w:val="06BCA9A2"/>
    <w:lvl w:ilvl="0">
      <w:start w:val="1"/>
      <w:numFmt w:val="bullet"/>
      <w:pStyle w:val="Listepuces"/>
      <w:lvlText w:val=""/>
      <w:lvlJc w:val="left"/>
      <w:pPr>
        <w:tabs>
          <w:tab w:val="num" w:pos="357"/>
        </w:tabs>
        <w:ind w:left="357" w:hanging="357"/>
      </w:pPr>
      <w:rPr>
        <w:rFonts w:ascii="Symbol" w:hAnsi="Symbol" w:hint="default"/>
      </w:rPr>
    </w:lvl>
  </w:abstractNum>
  <w:abstractNum w:abstractNumId="7">
    <w:nsid w:val="07C83D8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0ACF5A87"/>
    <w:multiLevelType w:val="multilevel"/>
    <w:tmpl w:val="B3BE0C7C"/>
    <w:lvl w:ilvl="0">
      <w:start w:val="1"/>
      <w:numFmt w:val="lowerRoman"/>
      <w:pStyle w:val="ListNumberRoman"/>
      <w:lvlText w:val="%1"/>
      <w:lvlJc w:val="left"/>
      <w:pPr>
        <w:tabs>
          <w:tab w:val="num" w:pos="567"/>
        </w:tabs>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nsid w:val="0D1635CF"/>
    <w:multiLevelType w:val="multilevel"/>
    <w:tmpl w:val="543A8A3C"/>
    <w:styleLink w:val="List123"/>
    <w:lvl w:ilvl="0">
      <w:start w:val="1"/>
      <w:numFmt w:val="decimal"/>
      <w:lvlText w:val="%1"/>
      <w:lvlJc w:val="left"/>
      <w:pPr>
        <w:ind w:left="567" w:hanging="567"/>
      </w:pPr>
      <w:rPr>
        <w:rFonts w:ascii="Arial" w:hAnsi="Arial"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0D512078"/>
    <w:multiLevelType w:val="hybridMultilevel"/>
    <w:tmpl w:val="9482A618"/>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10663B62"/>
    <w:multiLevelType w:val="hybridMultilevel"/>
    <w:tmpl w:val="C4FA5E9C"/>
    <w:lvl w:ilvl="0" w:tplc="2116C1D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6044CEC"/>
    <w:multiLevelType w:val="hybridMultilevel"/>
    <w:tmpl w:val="E730E3B2"/>
    <w:lvl w:ilvl="0" w:tplc="9CACDD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D602A32"/>
    <w:multiLevelType w:val="hybridMultilevel"/>
    <w:tmpl w:val="27928F00"/>
    <w:lvl w:ilvl="0" w:tplc="DA40429E">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35E25504"/>
    <w:multiLevelType w:val="hybridMultilevel"/>
    <w:tmpl w:val="76587892"/>
    <w:lvl w:ilvl="0" w:tplc="E094340E">
      <w:start w:val="1"/>
      <w:numFmt w:val="decimal"/>
      <w:pStyle w:val="ListNumberBrackets"/>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63B4657"/>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38EC7E45"/>
    <w:multiLevelType w:val="hybridMultilevel"/>
    <w:tmpl w:val="DD22010E"/>
    <w:lvl w:ilvl="0" w:tplc="51AA4586">
      <w:start w:val="1"/>
      <w:numFmt w:val="decimal"/>
      <w:pStyle w:val="ListNumber"/>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nsid w:val="3BE90FA8"/>
    <w:multiLevelType w:val="hybridMultilevel"/>
    <w:tmpl w:val="6A2EC886"/>
    <w:lvl w:ilvl="0" w:tplc="F1C4A02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4132599B"/>
    <w:multiLevelType w:val="multilevel"/>
    <w:tmpl w:val="12BCFC3A"/>
    <w:lvl w:ilvl="0">
      <w:start w:val="1"/>
      <w:numFmt w:val="lowerRoman"/>
      <w:pStyle w:val="ListNumberRomanBrackets"/>
      <w:lvlText w:val="(%1)"/>
      <w:lvlJc w:val="left"/>
      <w:pPr>
        <w:tabs>
          <w:tab w:val="num" w:pos="567"/>
        </w:tabs>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440C3A70"/>
    <w:multiLevelType w:val="multilevel"/>
    <w:tmpl w:val="F9FA7A42"/>
    <w:lvl w:ilvl="0">
      <w:start w:val="1"/>
      <w:numFmt w:val="lowerLetter"/>
      <w:pStyle w:val="ListNumberAlfabet"/>
      <w:lvlText w:val="%1"/>
      <w:lvlJc w:val="left"/>
      <w:pPr>
        <w:tabs>
          <w:tab w:val="num" w:pos="567"/>
        </w:tabs>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47123F5D"/>
    <w:multiLevelType w:val="hybridMultilevel"/>
    <w:tmpl w:val="9B66255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9A91B9D"/>
    <w:multiLevelType w:val="hybridMultilevel"/>
    <w:tmpl w:val="C672AA6E"/>
    <w:lvl w:ilvl="0" w:tplc="CE1EF84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66E70C8"/>
    <w:multiLevelType w:val="multilevel"/>
    <w:tmpl w:val="FE76C1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5F824BA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62051BF2"/>
    <w:multiLevelType w:val="hybridMultilevel"/>
    <w:tmpl w:val="6F9C0DBA"/>
    <w:lvl w:ilvl="0" w:tplc="95EAC920">
      <w:start w:val="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227311F"/>
    <w:multiLevelType w:val="hybridMultilevel"/>
    <w:tmpl w:val="54162868"/>
    <w:lvl w:ilvl="0" w:tplc="7C4AA94E">
      <w:start w:val="1"/>
      <w:numFmt w:val="bullet"/>
      <w:pStyle w:val="ListBulletSingleSpacing"/>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nsid w:val="62633DB8"/>
    <w:multiLevelType w:val="multilevel"/>
    <w:tmpl w:val="D684446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nsid w:val="69C62422"/>
    <w:multiLevelType w:val="hybridMultilevel"/>
    <w:tmpl w:val="2F74E71C"/>
    <w:lvl w:ilvl="0" w:tplc="71C61C0A">
      <w:start w:val="1"/>
      <w:numFmt w:val="lowerLetter"/>
      <w:pStyle w:val="ListABC2"/>
      <w:lvlText w:val="(%1)"/>
      <w:lvlJc w:val="left"/>
      <w:pPr>
        <w:tabs>
          <w:tab w:val="num" w:pos="1134"/>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D9E03AE"/>
    <w:multiLevelType w:val="hybridMultilevel"/>
    <w:tmpl w:val="B470BAD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nsid w:val="713E2699"/>
    <w:multiLevelType w:val="multilevel"/>
    <w:tmpl w:val="0FCC8A88"/>
    <w:lvl w:ilvl="0">
      <w:start w:val="1"/>
      <w:numFmt w:val="lowerLetter"/>
      <w:pStyle w:val="ListNumberAlfabetBrackets"/>
      <w:lvlText w:val="(%1)"/>
      <w:lvlJc w:val="left"/>
      <w:pPr>
        <w:tabs>
          <w:tab w:val="num" w:pos="567"/>
        </w:tabs>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nsid w:val="76A579D9"/>
    <w:multiLevelType w:val="hybridMultilevel"/>
    <w:tmpl w:val="4B569FD6"/>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A1555A8"/>
    <w:multiLevelType w:val="hybridMultilevel"/>
    <w:tmpl w:val="11F07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26"/>
  </w:num>
  <w:num w:numId="3">
    <w:abstractNumId w:val="29"/>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4"/>
  </w:num>
  <w:num w:numId="8">
    <w:abstractNumId w:val="3"/>
  </w:num>
  <w:num w:numId="9">
    <w:abstractNumId w:val="2"/>
  </w:num>
  <w:num w:numId="10">
    <w:abstractNumId w:val="1"/>
  </w:num>
  <w:num w:numId="11">
    <w:abstractNumId w:val="0"/>
  </w:num>
  <w:num w:numId="12">
    <w:abstractNumId w:val="7"/>
  </w:num>
  <w:num w:numId="13">
    <w:abstractNumId w:val="23"/>
  </w:num>
  <w:num w:numId="14">
    <w:abstractNumId w:val="15"/>
  </w:num>
  <w:num w:numId="15">
    <w:abstractNumId w:val="27"/>
  </w:num>
  <w:num w:numId="16">
    <w:abstractNumId w:val="14"/>
  </w:num>
  <w:num w:numId="17">
    <w:abstractNumId w:val="8"/>
  </w:num>
  <w:num w:numId="18">
    <w:abstractNumId w:val="19"/>
  </w:num>
  <w:num w:numId="19">
    <w:abstractNumId w:val="18"/>
  </w:num>
  <w:num w:numId="20">
    <w:abstractNumId w:val="9"/>
  </w:num>
  <w:num w:numId="21">
    <w:abstractNumId w:val="25"/>
  </w:num>
  <w:num w:numId="22">
    <w:abstractNumId w:val="16"/>
  </w:num>
  <w:num w:numId="23">
    <w:abstractNumId w:val="24"/>
  </w:num>
  <w:num w:numId="24">
    <w:abstractNumId w:val="16"/>
    <w:lvlOverride w:ilvl="0">
      <w:startOverride w:val="1"/>
    </w:lvlOverride>
  </w:num>
  <w:num w:numId="25">
    <w:abstractNumId w:val="16"/>
    <w:lvlOverride w:ilvl="0">
      <w:startOverride w:val="1"/>
    </w:lvlOverride>
  </w:num>
  <w:num w:numId="26">
    <w:abstractNumId w:val="16"/>
    <w:lvlOverride w:ilvl="0">
      <w:startOverride w:val="1"/>
    </w:lvlOverride>
  </w:num>
  <w:num w:numId="27">
    <w:abstractNumId w:val="10"/>
  </w:num>
  <w:num w:numId="28">
    <w:abstractNumId w:val="21"/>
  </w:num>
  <w:num w:numId="29">
    <w:abstractNumId w:val="31"/>
  </w:num>
  <w:num w:numId="30">
    <w:abstractNumId w:val="20"/>
  </w:num>
  <w:num w:numId="31">
    <w:abstractNumId w:val="17"/>
  </w:num>
  <w:num w:numId="32">
    <w:abstractNumId w:val="13"/>
  </w:num>
  <w:num w:numId="33">
    <w:abstractNumId w:val="30"/>
  </w:num>
  <w:num w:numId="34">
    <w:abstractNumId w:val="12"/>
  </w:num>
  <w:num w:numId="35">
    <w:abstractNumId w:val="28"/>
  </w:num>
  <w:num w:numId="3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hyphenationZone w:val="425"/>
  <w:characterSpacingControl w:val="doNotCompress"/>
  <w:footnotePr>
    <w:footnote w:id="0"/>
    <w:footnote w:id="1"/>
  </w:footnotePr>
  <w:endnotePr>
    <w:endnote w:id="0"/>
    <w:endnote w:id="1"/>
  </w:endnotePr>
  <w:compat/>
  <w:rsids>
    <w:rsidRoot w:val="00F12E70"/>
    <w:rsid w:val="000244DE"/>
    <w:rsid w:val="0004167E"/>
    <w:rsid w:val="000F6515"/>
    <w:rsid w:val="001A40BD"/>
    <w:rsid w:val="0021682C"/>
    <w:rsid w:val="00237466"/>
    <w:rsid w:val="002B2FE8"/>
    <w:rsid w:val="002F5601"/>
    <w:rsid w:val="003B257F"/>
    <w:rsid w:val="00474A20"/>
    <w:rsid w:val="00486283"/>
    <w:rsid w:val="004A14E4"/>
    <w:rsid w:val="005B5F91"/>
    <w:rsid w:val="0061264D"/>
    <w:rsid w:val="006152DE"/>
    <w:rsid w:val="006205F1"/>
    <w:rsid w:val="00647935"/>
    <w:rsid w:val="006A23E5"/>
    <w:rsid w:val="006C6F11"/>
    <w:rsid w:val="006E1C14"/>
    <w:rsid w:val="0070266D"/>
    <w:rsid w:val="00727331"/>
    <w:rsid w:val="00731E62"/>
    <w:rsid w:val="0088621A"/>
    <w:rsid w:val="008A7584"/>
    <w:rsid w:val="00A248B5"/>
    <w:rsid w:val="00BB63C4"/>
    <w:rsid w:val="00BD1084"/>
    <w:rsid w:val="00BE4043"/>
    <w:rsid w:val="00BF57F8"/>
    <w:rsid w:val="00CB125A"/>
    <w:rsid w:val="00CC08DF"/>
    <w:rsid w:val="00E01FEA"/>
    <w:rsid w:val="00F12E70"/>
    <w:rsid w:val="00F80544"/>
    <w:rsid w:val="00F83479"/>
    <w:rsid w:val="00FE5C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8" w:uiPriority="39"/>
    <w:lsdException w:name="toc 9" w:uiPriority="39"/>
    <w:lsdException w:name="Normal Indent" w:uiPriority="99"/>
    <w:lsdException w:name="annotation text" w:uiPriority="99"/>
    <w:lsdException w:name="index heading" w:uiPriority="99"/>
    <w:lsdException w:name="caption" w:uiPriority="35" w:qFormat="1"/>
    <w:lsdException w:name="table of figures"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List Number 3" w:uiPriority="99"/>
    <w:lsdException w:name="List Number 4" w:uiPriority="99"/>
    <w:lsdException w:name="List Number 5" w:uiPriority="99"/>
    <w:lsdException w:name="Title" w:semiHidden="0" w:unhideWhenUsed="0" w:qFormat="1"/>
    <w:lsdException w:name="Default Paragraph Font" w:uiPriority="1"/>
    <w:lsdException w:name="List Continue 2" w:uiPriority="99"/>
    <w:lsdException w:name="List Continue 3" w:uiPriority="99"/>
    <w:lsdException w:name="List Continue 4" w:uiPriority="99"/>
    <w:lsdException w:name="List Continue 5" w:uiPriority="99"/>
    <w:lsdException w:name="Subtitle" w:semiHidden="0" w:uiPriority="11" w:unhideWhenUsed="0" w:qFormat="1"/>
    <w:lsdException w:name="Hyperlink" w:uiPriority="99"/>
    <w:lsdException w:name="Strong" w:semiHidden="0"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8DF"/>
  </w:style>
  <w:style w:type="paragraph" w:styleId="Titre1">
    <w:name w:val="heading 1"/>
    <w:basedOn w:val="Normal"/>
    <w:next w:val="Normal"/>
    <w:link w:val="Titre1Car"/>
    <w:qFormat/>
    <w:rsid w:val="00CB125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autoRedefine/>
    <w:qFormat/>
    <w:rsid w:val="006E1C14"/>
    <w:pPr>
      <w:keepNext/>
      <w:tabs>
        <w:tab w:val="left" w:pos="851"/>
        <w:tab w:val="right" w:pos="9026"/>
      </w:tabs>
      <w:spacing w:after="0" w:line="480" w:lineRule="auto"/>
      <w:jc w:val="both"/>
      <w:outlineLvl w:val="1"/>
    </w:pPr>
    <w:rPr>
      <w:rFonts w:ascii="Times New Roman" w:eastAsia="Calibri" w:hAnsi="Times New Roman" w:cs="Times New Roman"/>
      <w:b/>
      <w:bCs/>
      <w:iCs/>
      <w:sz w:val="24"/>
      <w:szCs w:val="24"/>
      <w:lang w:eastAsia="zh-CN"/>
    </w:rPr>
  </w:style>
  <w:style w:type="paragraph" w:styleId="Titre3">
    <w:name w:val="heading 3"/>
    <w:basedOn w:val="Normal"/>
    <w:next w:val="Normal"/>
    <w:link w:val="Titre3Car"/>
    <w:autoRedefine/>
    <w:qFormat/>
    <w:rsid w:val="00A248B5"/>
    <w:pPr>
      <w:keepNext/>
      <w:tabs>
        <w:tab w:val="left" w:pos="851"/>
      </w:tabs>
      <w:spacing w:before="120" w:after="160" w:line="480" w:lineRule="auto"/>
      <w:ind w:left="720" w:hanging="720"/>
      <w:outlineLvl w:val="2"/>
    </w:pPr>
    <w:rPr>
      <w:rFonts w:ascii="Times New Roman" w:eastAsiaTheme="minorEastAsia" w:hAnsi="Times New Roman" w:cs="Arial"/>
      <w:b/>
      <w:bCs/>
      <w:sz w:val="28"/>
      <w:szCs w:val="28"/>
      <w:lang w:val="en-ZA"/>
    </w:rPr>
  </w:style>
  <w:style w:type="paragraph" w:styleId="Titre4">
    <w:name w:val="heading 4"/>
    <w:basedOn w:val="Normal"/>
    <w:next w:val="Normal"/>
    <w:link w:val="Titre4Car"/>
    <w:autoRedefine/>
    <w:qFormat/>
    <w:rsid w:val="00A248B5"/>
    <w:pPr>
      <w:keepNext/>
      <w:tabs>
        <w:tab w:val="num" w:pos="864"/>
      </w:tabs>
      <w:spacing w:before="120" w:after="160" w:line="259" w:lineRule="auto"/>
      <w:ind w:left="862" w:hanging="862"/>
      <w:outlineLvl w:val="3"/>
    </w:pPr>
    <w:rPr>
      <w:rFonts w:eastAsiaTheme="minorEastAsia"/>
      <w:b/>
      <w:bCs/>
      <w:lang w:val="en-ZA"/>
    </w:rPr>
  </w:style>
  <w:style w:type="paragraph" w:styleId="Titre5">
    <w:name w:val="heading 5"/>
    <w:basedOn w:val="Normal"/>
    <w:next w:val="Normal"/>
    <w:link w:val="Titre5Car"/>
    <w:qFormat/>
    <w:rsid w:val="00A248B5"/>
    <w:pPr>
      <w:keepNext/>
      <w:tabs>
        <w:tab w:val="num" w:pos="1008"/>
        <w:tab w:val="left" w:pos="1134"/>
      </w:tabs>
      <w:spacing w:before="120" w:after="160" w:line="259" w:lineRule="auto"/>
      <w:ind w:left="1009" w:hanging="1009"/>
      <w:outlineLvl w:val="4"/>
    </w:pPr>
    <w:rPr>
      <w:rFonts w:eastAsiaTheme="minorEastAsia"/>
      <w:bCs/>
      <w:iCs/>
      <w:lang w:val="en-ZA"/>
    </w:rPr>
  </w:style>
  <w:style w:type="paragraph" w:styleId="Titre6">
    <w:name w:val="heading 6"/>
    <w:basedOn w:val="Normal"/>
    <w:next w:val="Normal"/>
    <w:link w:val="Titre6Car"/>
    <w:semiHidden/>
    <w:qFormat/>
    <w:rsid w:val="00A248B5"/>
    <w:pPr>
      <w:keepNext/>
      <w:tabs>
        <w:tab w:val="num" w:pos="1152"/>
      </w:tabs>
      <w:spacing w:before="120" w:after="160" w:line="259" w:lineRule="auto"/>
      <w:ind w:left="1152" w:hanging="1152"/>
      <w:outlineLvl w:val="5"/>
    </w:pPr>
    <w:rPr>
      <w:rFonts w:eastAsiaTheme="minorEastAsia"/>
      <w:bCs/>
      <w:lang w:val="en-ZA"/>
    </w:rPr>
  </w:style>
  <w:style w:type="paragraph" w:styleId="Titre7">
    <w:name w:val="heading 7"/>
    <w:basedOn w:val="Normal"/>
    <w:next w:val="Normal"/>
    <w:link w:val="Titre7Car"/>
    <w:semiHidden/>
    <w:qFormat/>
    <w:rsid w:val="00A248B5"/>
    <w:pPr>
      <w:keepNext/>
      <w:tabs>
        <w:tab w:val="num" w:pos="1296"/>
      </w:tabs>
      <w:spacing w:before="120" w:after="160" w:line="259" w:lineRule="auto"/>
      <w:ind w:left="1296" w:hanging="1296"/>
      <w:outlineLvl w:val="6"/>
    </w:pPr>
    <w:rPr>
      <w:rFonts w:eastAsiaTheme="minorEastAsia"/>
      <w:szCs w:val="24"/>
      <w:lang w:val="en-ZA"/>
    </w:rPr>
  </w:style>
  <w:style w:type="paragraph" w:styleId="Titre8">
    <w:name w:val="heading 8"/>
    <w:basedOn w:val="Normal"/>
    <w:next w:val="Normal"/>
    <w:link w:val="Titre8Car"/>
    <w:semiHidden/>
    <w:qFormat/>
    <w:rsid w:val="00A248B5"/>
    <w:pPr>
      <w:keepNext/>
      <w:tabs>
        <w:tab w:val="num" w:pos="1440"/>
      </w:tabs>
      <w:spacing w:before="120" w:after="160" w:line="259" w:lineRule="auto"/>
      <w:ind w:left="1440" w:hanging="1440"/>
      <w:outlineLvl w:val="7"/>
    </w:pPr>
    <w:rPr>
      <w:rFonts w:eastAsiaTheme="minorEastAsia"/>
      <w:iCs/>
      <w:szCs w:val="24"/>
      <w:lang w:val="en-ZA"/>
    </w:rPr>
  </w:style>
  <w:style w:type="paragraph" w:styleId="Titre9">
    <w:name w:val="heading 9"/>
    <w:basedOn w:val="Normal"/>
    <w:next w:val="Normal"/>
    <w:link w:val="Titre9Car"/>
    <w:semiHidden/>
    <w:qFormat/>
    <w:rsid w:val="00A248B5"/>
    <w:pPr>
      <w:keepNext/>
      <w:tabs>
        <w:tab w:val="num" w:pos="1584"/>
      </w:tabs>
      <w:spacing w:before="120" w:after="160" w:line="259" w:lineRule="auto"/>
      <w:ind w:left="1584" w:hanging="1584"/>
      <w:outlineLvl w:val="8"/>
    </w:pPr>
    <w:rPr>
      <w:rFonts w:eastAsiaTheme="minorEastAsia" w:cs="Arial"/>
      <w:lang w:val="en-Z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B257F"/>
    <w:pPr>
      <w:ind w:left="720"/>
      <w:contextualSpacing/>
    </w:pPr>
  </w:style>
  <w:style w:type="paragraph" w:styleId="Pieddepage">
    <w:name w:val="footer"/>
    <w:basedOn w:val="Normal"/>
    <w:link w:val="PieddepageCar"/>
    <w:autoRedefine/>
    <w:rsid w:val="0088621A"/>
    <w:pPr>
      <w:spacing w:after="0" w:line="240" w:lineRule="auto"/>
      <w:jc w:val="center"/>
    </w:pPr>
    <w:rPr>
      <w:rFonts w:eastAsiaTheme="minorEastAsia"/>
      <w:szCs w:val="16"/>
      <w:lang w:val="en-ZA"/>
    </w:rPr>
  </w:style>
  <w:style w:type="character" w:customStyle="1" w:styleId="PieddepageCar">
    <w:name w:val="Pied de page Car"/>
    <w:basedOn w:val="Policepardfaut"/>
    <w:link w:val="Pieddepage"/>
    <w:rsid w:val="0088621A"/>
    <w:rPr>
      <w:rFonts w:eastAsiaTheme="minorEastAsia"/>
      <w:szCs w:val="16"/>
      <w:lang w:val="en-ZA"/>
    </w:rPr>
  </w:style>
  <w:style w:type="paragraph" w:customStyle="1" w:styleId="TOCHeading">
    <w:name w:val="TOC_Heading"/>
    <w:basedOn w:val="Normal"/>
    <w:next w:val="Normal"/>
    <w:autoRedefine/>
    <w:rsid w:val="0088621A"/>
    <w:pPr>
      <w:spacing w:after="360" w:line="259" w:lineRule="auto"/>
      <w:jc w:val="center"/>
    </w:pPr>
    <w:rPr>
      <w:rFonts w:ascii="Times New Roman" w:eastAsiaTheme="minorEastAsia" w:hAnsi="Times New Roman"/>
      <w:b/>
      <w:caps/>
      <w:sz w:val="28"/>
      <w:szCs w:val="24"/>
      <w:lang w:val="en-ZA"/>
    </w:rPr>
  </w:style>
  <w:style w:type="paragraph" w:styleId="Titre">
    <w:name w:val="Title"/>
    <w:basedOn w:val="Normal"/>
    <w:next w:val="Normal"/>
    <w:link w:val="TitreCar"/>
    <w:qFormat/>
    <w:rsid w:val="0088621A"/>
    <w:pPr>
      <w:spacing w:after="0" w:line="240" w:lineRule="auto"/>
      <w:contextualSpacing/>
      <w:jc w:val="center"/>
    </w:pPr>
    <w:rPr>
      <w:rFonts w:eastAsiaTheme="majorEastAsia" w:cstheme="majorBidi"/>
      <w:b/>
      <w:color w:val="17365D" w:themeColor="text2" w:themeShade="BF"/>
      <w:spacing w:val="5"/>
      <w:kern w:val="28"/>
      <w:sz w:val="48"/>
      <w:szCs w:val="52"/>
      <w:lang w:val="en-ZA"/>
    </w:rPr>
  </w:style>
  <w:style w:type="character" w:customStyle="1" w:styleId="TitreCar">
    <w:name w:val="Titre Car"/>
    <w:basedOn w:val="Policepardfaut"/>
    <w:link w:val="Titre"/>
    <w:rsid w:val="0088621A"/>
    <w:rPr>
      <w:rFonts w:eastAsiaTheme="majorEastAsia" w:cstheme="majorBidi"/>
      <w:b/>
      <w:color w:val="17365D" w:themeColor="text2" w:themeShade="BF"/>
      <w:spacing w:val="5"/>
      <w:kern w:val="28"/>
      <w:sz w:val="48"/>
      <w:szCs w:val="52"/>
      <w:lang w:val="en-ZA"/>
    </w:rPr>
  </w:style>
  <w:style w:type="paragraph" w:customStyle="1" w:styleId="Dessertation">
    <w:name w:val="Dessertation"/>
    <w:basedOn w:val="Normal"/>
    <w:semiHidden/>
    <w:qFormat/>
    <w:rsid w:val="0088621A"/>
    <w:pPr>
      <w:spacing w:after="0" w:line="240" w:lineRule="auto"/>
      <w:jc w:val="center"/>
    </w:pPr>
    <w:rPr>
      <w:rFonts w:eastAsiaTheme="minorEastAsia"/>
      <w:sz w:val="34"/>
      <w:szCs w:val="32"/>
    </w:rPr>
  </w:style>
  <w:style w:type="paragraph" w:customStyle="1" w:styleId="Month">
    <w:name w:val="Month"/>
    <w:basedOn w:val="Normal"/>
    <w:semiHidden/>
    <w:qFormat/>
    <w:rsid w:val="0088621A"/>
    <w:pPr>
      <w:spacing w:after="120" w:line="240" w:lineRule="auto"/>
    </w:pPr>
    <w:rPr>
      <w:rFonts w:eastAsiaTheme="minorEastAsia"/>
      <w:sz w:val="34"/>
      <w:szCs w:val="34"/>
    </w:rPr>
  </w:style>
  <w:style w:type="paragraph" w:styleId="En-tte">
    <w:name w:val="header"/>
    <w:basedOn w:val="Normal"/>
    <w:link w:val="En-tteCar"/>
    <w:unhideWhenUsed/>
    <w:rsid w:val="00CB125A"/>
    <w:pPr>
      <w:tabs>
        <w:tab w:val="center" w:pos="4536"/>
        <w:tab w:val="right" w:pos="9072"/>
      </w:tabs>
      <w:spacing w:after="0" w:line="240" w:lineRule="auto"/>
    </w:pPr>
  </w:style>
  <w:style w:type="character" w:customStyle="1" w:styleId="En-tteCar">
    <w:name w:val="En-tête Car"/>
    <w:basedOn w:val="Policepardfaut"/>
    <w:link w:val="En-tte"/>
    <w:rsid w:val="00CB125A"/>
  </w:style>
  <w:style w:type="character" w:customStyle="1" w:styleId="Titre2Car">
    <w:name w:val="Titre 2 Car"/>
    <w:basedOn w:val="Policepardfaut"/>
    <w:link w:val="Titre2"/>
    <w:rsid w:val="006E1C14"/>
    <w:rPr>
      <w:rFonts w:ascii="Times New Roman" w:eastAsia="Calibri" w:hAnsi="Times New Roman" w:cs="Times New Roman"/>
      <w:b/>
      <w:bCs/>
      <w:iCs/>
      <w:sz w:val="24"/>
      <w:szCs w:val="24"/>
      <w:lang w:eastAsia="zh-CN"/>
    </w:rPr>
  </w:style>
  <w:style w:type="paragraph" w:customStyle="1" w:styleId="ListNumberAlfabetBrackets">
    <w:name w:val="List_Number_Alfabet_Brackets"/>
    <w:basedOn w:val="Normal"/>
    <w:qFormat/>
    <w:rsid w:val="00CB125A"/>
    <w:pPr>
      <w:numPr>
        <w:numId w:val="3"/>
      </w:numPr>
      <w:spacing w:after="160" w:line="259" w:lineRule="auto"/>
    </w:pPr>
    <w:rPr>
      <w:rFonts w:eastAsiaTheme="minorEastAsia"/>
      <w:lang w:val="en-ZA"/>
    </w:rPr>
  </w:style>
  <w:style w:type="character" w:customStyle="1" w:styleId="Titre1Car">
    <w:name w:val="Titre 1 Car"/>
    <w:basedOn w:val="Policepardfaut"/>
    <w:link w:val="Titre1"/>
    <w:rsid w:val="00CB125A"/>
    <w:rPr>
      <w:rFonts w:asciiTheme="majorHAnsi" w:eastAsiaTheme="majorEastAsia" w:hAnsiTheme="majorHAnsi" w:cstheme="majorBidi"/>
      <w:b/>
      <w:bCs/>
      <w:color w:val="365F91" w:themeColor="accent1" w:themeShade="BF"/>
      <w:sz w:val="28"/>
      <w:szCs w:val="28"/>
    </w:rPr>
  </w:style>
  <w:style w:type="paragraph" w:customStyle="1" w:styleId="Chapter">
    <w:name w:val="Chapter"/>
    <w:basedOn w:val="TOCHeading"/>
    <w:qFormat/>
    <w:rsid w:val="00CB125A"/>
  </w:style>
  <w:style w:type="character" w:customStyle="1" w:styleId="Titre3Car">
    <w:name w:val="Titre 3 Car"/>
    <w:basedOn w:val="Policepardfaut"/>
    <w:link w:val="Titre3"/>
    <w:rsid w:val="00A248B5"/>
    <w:rPr>
      <w:rFonts w:ascii="Times New Roman" w:eastAsiaTheme="minorEastAsia" w:hAnsi="Times New Roman" w:cs="Arial"/>
      <w:b/>
      <w:bCs/>
      <w:sz w:val="28"/>
      <w:szCs w:val="28"/>
      <w:lang w:val="en-ZA"/>
    </w:rPr>
  </w:style>
  <w:style w:type="character" w:customStyle="1" w:styleId="Titre4Car">
    <w:name w:val="Titre 4 Car"/>
    <w:basedOn w:val="Policepardfaut"/>
    <w:link w:val="Titre4"/>
    <w:rsid w:val="00A248B5"/>
    <w:rPr>
      <w:rFonts w:eastAsiaTheme="minorEastAsia"/>
      <w:b/>
      <w:bCs/>
      <w:lang w:val="en-ZA"/>
    </w:rPr>
  </w:style>
  <w:style w:type="character" w:customStyle="1" w:styleId="Titre5Car">
    <w:name w:val="Titre 5 Car"/>
    <w:basedOn w:val="Policepardfaut"/>
    <w:link w:val="Titre5"/>
    <w:rsid w:val="00A248B5"/>
    <w:rPr>
      <w:rFonts w:eastAsiaTheme="minorEastAsia"/>
      <w:bCs/>
      <w:iCs/>
      <w:lang w:val="en-ZA"/>
    </w:rPr>
  </w:style>
  <w:style w:type="character" w:customStyle="1" w:styleId="Titre6Car">
    <w:name w:val="Titre 6 Car"/>
    <w:basedOn w:val="Policepardfaut"/>
    <w:link w:val="Titre6"/>
    <w:semiHidden/>
    <w:rsid w:val="00A248B5"/>
    <w:rPr>
      <w:rFonts w:eastAsiaTheme="minorEastAsia"/>
      <w:bCs/>
      <w:lang w:val="en-ZA"/>
    </w:rPr>
  </w:style>
  <w:style w:type="character" w:customStyle="1" w:styleId="Titre7Car">
    <w:name w:val="Titre 7 Car"/>
    <w:basedOn w:val="Policepardfaut"/>
    <w:link w:val="Titre7"/>
    <w:semiHidden/>
    <w:rsid w:val="00A248B5"/>
    <w:rPr>
      <w:rFonts w:eastAsiaTheme="minorEastAsia"/>
      <w:szCs w:val="24"/>
      <w:lang w:val="en-ZA"/>
    </w:rPr>
  </w:style>
  <w:style w:type="character" w:customStyle="1" w:styleId="Titre8Car">
    <w:name w:val="Titre 8 Car"/>
    <w:basedOn w:val="Policepardfaut"/>
    <w:link w:val="Titre8"/>
    <w:semiHidden/>
    <w:rsid w:val="00A248B5"/>
    <w:rPr>
      <w:rFonts w:eastAsiaTheme="minorEastAsia"/>
      <w:iCs/>
      <w:szCs w:val="24"/>
      <w:lang w:val="en-ZA"/>
    </w:rPr>
  </w:style>
  <w:style w:type="character" w:customStyle="1" w:styleId="Titre9Car">
    <w:name w:val="Titre 9 Car"/>
    <w:basedOn w:val="Policepardfaut"/>
    <w:link w:val="Titre9"/>
    <w:semiHidden/>
    <w:rsid w:val="00A248B5"/>
    <w:rPr>
      <w:rFonts w:eastAsiaTheme="minorEastAsia" w:cs="Arial"/>
      <w:lang w:val="en-ZA"/>
    </w:rPr>
  </w:style>
  <w:style w:type="paragraph" w:customStyle="1" w:styleId="Par1">
    <w:name w:val="Par 1"/>
    <w:basedOn w:val="Titre1"/>
    <w:next w:val="Normal"/>
    <w:semiHidden/>
    <w:rsid w:val="00A248B5"/>
    <w:pPr>
      <w:keepNext w:val="0"/>
      <w:keepLines w:val="0"/>
      <w:spacing w:before="240" w:after="160" w:line="259" w:lineRule="auto"/>
    </w:pPr>
    <w:rPr>
      <w:rFonts w:ascii="Arial Bold" w:eastAsiaTheme="minorEastAsia" w:hAnsi="Arial Bold" w:cs="Arial"/>
      <w:b w:val="0"/>
      <w:vanish/>
      <w:color w:val="auto"/>
      <w:kern w:val="32"/>
      <w:sz w:val="20"/>
      <w:szCs w:val="24"/>
      <w:lang w:val="en-ZA"/>
    </w:rPr>
  </w:style>
  <w:style w:type="paragraph" w:customStyle="1" w:styleId="Par2">
    <w:name w:val="Par 2"/>
    <w:basedOn w:val="Titre2"/>
    <w:next w:val="Normal"/>
    <w:semiHidden/>
    <w:rsid w:val="00A248B5"/>
    <w:pPr>
      <w:keepNext w:val="0"/>
    </w:pPr>
    <w:rPr>
      <w:b w:val="0"/>
      <w:sz w:val="20"/>
    </w:rPr>
  </w:style>
  <w:style w:type="paragraph" w:customStyle="1" w:styleId="Par3">
    <w:name w:val="Par 3"/>
    <w:basedOn w:val="Titre3"/>
    <w:next w:val="Normal"/>
    <w:semiHidden/>
    <w:rsid w:val="00A248B5"/>
    <w:pPr>
      <w:keepNext w:val="0"/>
      <w:ind w:left="0" w:firstLine="0"/>
    </w:pPr>
  </w:style>
  <w:style w:type="paragraph" w:customStyle="1" w:styleId="Par4">
    <w:name w:val="Par 4"/>
    <w:basedOn w:val="Titre4"/>
    <w:next w:val="Normal"/>
    <w:semiHidden/>
    <w:rsid w:val="00A248B5"/>
    <w:pPr>
      <w:keepNext w:val="0"/>
      <w:tabs>
        <w:tab w:val="clear" w:pos="864"/>
      </w:tabs>
      <w:ind w:left="0" w:firstLine="0"/>
    </w:pPr>
  </w:style>
  <w:style w:type="paragraph" w:customStyle="1" w:styleId="Par5">
    <w:name w:val="Par 5"/>
    <w:basedOn w:val="Titre5"/>
    <w:next w:val="Normal"/>
    <w:semiHidden/>
    <w:rsid w:val="00A248B5"/>
    <w:pPr>
      <w:keepNext w:val="0"/>
      <w:tabs>
        <w:tab w:val="clear" w:pos="1008"/>
      </w:tabs>
      <w:ind w:left="0" w:firstLine="0"/>
    </w:pPr>
  </w:style>
  <w:style w:type="paragraph" w:customStyle="1" w:styleId="Par6">
    <w:name w:val="Par 6"/>
    <w:basedOn w:val="Titre6"/>
    <w:next w:val="Normal"/>
    <w:semiHidden/>
    <w:rsid w:val="00A248B5"/>
    <w:pPr>
      <w:keepNext w:val="0"/>
      <w:tabs>
        <w:tab w:val="clear" w:pos="1152"/>
      </w:tabs>
      <w:ind w:left="0" w:firstLine="0"/>
    </w:pPr>
  </w:style>
  <w:style w:type="paragraph" w:customStyle="1" w:styleId="Par7">
    <w:name w:val="Par 7"/>
    <w:basedOn w:val="Titre7"/>
    <w:next w:val="Normal"/>
    <w:semiHidden/>
    <w:rsid w:val="00A248B5"/>
    <w:pPr>
      <w:keepNext w:val="0"/>
      <w:tabs>
        <w:tab w:val="clear" w:pos="1296"/>
      </w:tabs>
      <w:ind w:left="0" w:firstLine="0"/>
    </w:pPr>
  </w:style>
  <w:style w:type="paragraph" w:customStyle="1" w:styleId="Par8">
    <w:name w:val="Par 8"/>
    <w:basedOn w:val="Titre8"/>
    <w:next w:val="Normal"/>
    <w:semiHidden/>
    <w:rsid w:val="00A248B5"/>
    <w:pPr>
      <w:keepNext w:val="0"/>
      <w:tabs>
        <w:tab w:val="clear" w:pos="1440"/>
      </w:tabs>
      <w:ind w:left="0" w:firstLine="0"/>
    </w:pPr>
    <w:rPr>
      <w:szCs w:val="20"/>
    </w:rPr>
  </w:style>
  <w:style w:type="paragraph" w:customStyle="1" w:styleId="Par9">
    <w:name w:val="Par 9"/>
    <w:basedOn w:val="Titre9"/>
    <w:next w:val="Normal"/>
    <w:semiHidden/>
    <w:rsid w:val="00A248B5"/>
    <w:pPr>
      <w:keepNext w:val="0"/>
      <w:tabs>
        <w:tab w:val="clear" w:pos="1584"/>
      </w:tabs>
      <w:ind w:left="0" w:firstLine="0"/>
    </w:pPr>
  </w:style>
  <w:style w:type="paragraph" w:customStyle="1" w:styleId="NormalBold">
    <w:name w:val="Normal_Bold"/>
    <w:basedOn w:val="Normal"/>
    <w:next w:val="Normal"/>
    <w:semiHidden/>
    <w:rsid w:val="00A248B5"/>
    <w:pPr>
      <w:spacing w:after="160" w:line="259" w:lineRule="auto"/>
    </w:pPr>
    <w:rPr>
      <w:rFonts w:eastAsiaTheme="minorEastAsia"/>
      <w:b/>
      <w:lang w:val="en-ZA"/>
    </w:rPr>
  </w:style>
  <w:style w:type="paragraph" w:customStyle="1" w:styleId="NormalIndentLeftRight">
    <w:name w:val="Normal_IndentLeftRight"/>
    <w:basedOn w:val="Normal"/>
    <w:next w:val="Normal"/>
    <w:semiHidden/>
    <w:rsid w:val="00A248B5"/>
    <w:pPr>
      <w:spacing w:after="160" w:line="259" w:lineRule="auto"/>
      <w:ind w:left="720" w:right="720"/>
    </w:pPr>
    <w:rPr>
      <w:rFonts w:eastAsiaTheme="minorEastAsia"/>
      <w:lang w:val="en-ZA"/>
    </w:rPr>
  </w:style>
  <w:style w:type="paragraph" w:customStyle="1" w:styleId="NormalItalic">
    <w:name w:val="Normal_Italic"/>
    <w:basedOn w:val="Normal"/>
    <w:next w:val="Normal"/>
    <w:semiHidden/>
    <w:rsid w:val="00A248B5"/>
    <w:pPr>
      <w:spacing w:after="160" w:line="259" w:lineRule="auto"/>
    </w:pPr>
    <w:rPr>
      <w:rFonts w:eastAsiaTheme="minorEastAsia"/>
      <w:i/>
      <w:lang w:val="en-ZA"/>
    </w:rPr>
  </w:style>
  <w:style w:type="paragraph" w:styleId="Textedebulles">
    <w:name w:val="Balloon Text"/>
    <w:basedOn w:val="Normal"/>
    <w:link w:val="TextedebullesCar"/>
    <w:uiPriority w:val="99"/>
    <w:semiHidden/>
    <w:unhideWhenUsed/>
    <w:rsid w:val="00A248B5"/>
    <w:pPr>
      <w:spacing w:after="0" w:line="259" w:lineRule="auto"/>
    </w:pPr>
    <w:rPr>
      <w:rFonts w:ascii="Tahoma" w:eastAsiaTheme="minorEastAsia" w:hAnsi="Tahoma" w:cs="Tahoma"/>
      <w:sz w:val="16"/>
      <w:szCs w:val="16"/>
      <w:lang w:val="en-ZA"/>
    </w:rPr>
  </w:style>
  <w:style w:type="character" w:customStyle="1" w:styleId="TextedebullesCar">
    <w:name w:val="Texte de bulles Car"/>
    <w:basedOn w:val="Policepardfaut"/>
    <w:link w:val="Textedebulles"/>
    <w:uiPriority w:val="99"/>
    <w:semiHidden/>
    <w:rsid w:val="00A248B5"/>
    <w:rPr>
      <w:rFonts w:ascii="Tahoma" w:eastAsiaTheme="minorEastAsia" w:hAnsi="Tahoma" w:cs="Tahoma"/>
      <w:sz w:val="16"/>
      <w:szCs w:val="16"/>
      <w:lang w:val="en-ZA"/>
    </w:rPr>
  </w:style>
  <w:style w:type="paragraph" w:customStyle="1" w:styleId="Heading0">
    <w:name w:val="Heading 0"/>
    <w:basedOn w:val="Normal"/>
    <w:next w:val="Titre1"/>
    <w:autoRedefine/>
    <w:rsid w:val="00A248B5"/>
    <w:pPr>
      <w:keepNext/>
      <w:spacing w:after="360" w:line="259" w:lineRule="auto"/>
    </w:pPr>
    <w:rPr>
      <w:rFonts w:ascii="Arial Bold" w:eastAsiaTheme="minorEastAsia" w:hAnsi="Arial Bold"/>
      <w:b/>
      <w:caps/>
      <w:sz w:val="28"/>
      <w:lang w:val="en-ZA"/>
    </w:rPr>
  </w:style>
  <w:style w:type="character" w:styleId="Appelnotedebasdep">
    <w:name w:val="footnote reference"/>
    <w:basedOn w:val="Policepardfaut"/>
    <w:rsid w:val="00A248B5"/>
    <w:rPr>
      <w:rFonts w:ascii="Arial" w:hAnsi="Arial"/>
      <w:sz w:val="16"/>
      <w:vertAlign w:val="superscript"/>
      <w:lang w:val="en-ZA"/>
    </w:rPr>
  </w:style>
  <w:style w:type="paragraph" w:styleId="Notedebasdepage">
    <w:name w:val="footnote text"/>
    <w:basedOn w:val="Normal"/>
    <w:link w:val="NotedebasdepageCar"/>
    <w:autoRedefine/>
    <w:rsid w:val="00A248B5"/>
    <w:pPr>
      <w:tabs>
        <w:tab w:val="left" w:pos="426"/>
      </w:tabs>
      <w:spacing w:after="0" w:line="240" w:lineRule="auto"/>
      <w:ind w:left="425" w:hanging="425"/>
    </w:pPr>
    <w:rPr>
      <w:rFonts w:eastAsiaTheme="minorEastAsia"/>
      <w:sz w:val="20"/>
      <w:lang w:val="en-ZA"/>
    </w:rPr>
  </w:style>
  <w:style w:type="character" w:customStyle="1" w:styleId="NotedebasdepageCar">
    <w:name w:val="Note de bas de page Car"/>
    <w:basedOn w:val="Policepardfaut"/>
    <w:link w:val="Notedebasdepage"/>
    <w:rsid w:val="00A248B5"/>
    <w:rPr>
      <w:rFonts w:eastAsiaTheme="minorEastAsia"/>
      <w:sz w:val="20"/>
      <w:lang w:val="en-ZA"/>
    </w:rPr>
  </w:style>
  <w:style w:type="paragraph" w:customStyle="1" w:styleId="TableHeading">
    <w:name w:val="Table_Heading"/>
    <w:basedOn w:val="Normal"/>
    <w:next w:val="Normal"/>
    <w:rsid w:val="00A248B5"/>
    <w:pPr>
      <w:keepNext/>
      <w:spacing w:before="60" w:after="60" w:line="240" w:lineRule="auto"/>
      <w:jc w:val="center"/>
    </w:pPr>
    <w:rPr>
      <w:rFonts w:eastAsiaTheme="minorEastAsia"/>
      <w:b/>
      <w:lang w:val="en-ZA"/>
    </w:rPr>
  </w:style>
  <w:style w:type="character" w:styleId="Lienhypertexte">
    <w:name w:val="Hyperlink"/>
    <w:basedOn w:val="Policepardfaut"/>
    <w:uiPriority w:val="99"/>
    <w:rsid w:val="00A248B5"/>
    <w:rPr>
      <w:rFonts w:ascii="Arial" w:hAnsi="Arial"/>
      <w:color w:val="0000FF"/>
      <w:sz w:val="20"/>
      <w:szCs w:val="20"/>
      <w:u w:val="single"/>
      <w:lang w:val="en-ZA"/>
    </w:rPr>
  </w:style>
  <w:style w:type="character" w:styleId="Numrodepage">
    <w:name w:val="page number"/>
    <w:rsid w:val="00A248B5"/>
    <w:rPr>
      <w:rFonts w:ascii="Arial" w:hAnsi="Arial"/>
      <w:sz w:val="22"/>
      <w:szCs w:val="20"/>
      <w:lang w:val="en-ZA"/>
    </w:rPr>
  </w:style>
  <w:style w:type="paragraph" w:styleId="TM1">
    <w:name w:val="toc 1"/>
    <w:basedOn w:val="Normal"/>
    <w:next w:val="Normal"/>
    <w:autoRedefine/>
    <w:uiPriority w:val="39"/>
    <w:rsid w:val="00A248B5"/>
    <w:pPr>
      <w:tabs>
        <w:tab w:val="left" w:pos="1418"/>
        <w:tab w:val="right" w:leader="dot" w:pos="9299"/>
      </w:tabs>
      <w:spacing w:before="480" w:after="160" w:line="259" w:lineRule="auto"/>
      <w:ind w:left="1418" w:right="567" w:hanging="1418"/>
    </w:pPr>
    <w:rPr>
      <w:rFonts w:ascii="Arial Bold" w:eastAsiaTheme="minorEastAsia" w:hAnsi="Arial Bold"/>
      <w:b/>
      <w:caps/>
      <w:lang w:val="en-ZA"/>
    </w:rPr>
  </w:style>
  <w:style w:type="paragraph" w:customStyle="1" w:styleId="ListABC2">
    <w:name w:val="List_ABC 2"/>
    <w:basedOn w:val="Normal"/>
    <w:semiHidden/>
    <w:rsid w:val="00A248B5"/>
    <w:pPr>
      <w:numPr>
        <w:numId w:val="15"/>
      </w:numPr>
      <w:spacing w:after="160" w:line="259" w:lineRule="auto"/>
    </w:pPr>
    <w:rPr>
      <w:rFonts w:eastAsiaTheme="minorEastAsia"/>
      <w:lang w:val="en-ZA"/>
    </w:rPr>
  </w:style>
  <w:style w:type="paragraph" w:customStyle="1" w:styleId="ListNumberBrackets">
    <w:name w:val="List_Number_Brackets"/>
    <w:basedOn w:val="Normal"/>
    <w:rsid w:val="00A248B5"/>
    <w:pPr>
      <w:numPr>
        <w:numId w:val="16"/>
      </w:numPr>
      <w:spacing w:after="160" w:line="259" w:lineRule="auto"/>
    </w:pPr>
    <w:rPr>
      <w:rFonts w:eastAsiaTheme="minorEastAsia"/>
      <w:lang w:val="en-ZA"/>
    </w:rPr>
  </w:style>
  <w:style w:type="paragraph" w:customStyle="1" w:styleId="NormalHeader">
    <w:name w:val="Normal_Header"/>
    <w:basedOn w:val="Normal"/>
    <w:next w:val="Normal"/>
    <w:rsid w:val="00A248B5"/>
    <w:pPr>
      <w:keepNext/>
      <w:spacing w:after="60" w:line="259" w:lineRule="auto"/>
    </w:pPr>
    <w:rPr>
      <w:rFonts w:eastAsiaTheme="minorEastAsia"/>
      <w:b/>
      <w:lang w:val="en-ZA"/>
    </w:rPr>
  </w:style>
  <w:style w:type="paragraph" w:customStyle="1" w:styleId="CaptionBotTblFig">
    <w:name w:val="CaptionBot_Tbl_Fig"/>
    <w:basedOn w:val="Normal"/>
    <w:next w:val="Normal"/>
    <w:autoRedefine/>
    <w:rsid w:val="00A248B5"/>
    <w:pPr>
      <w:spacing w:before="60" w:after="600" w:line="259" w:lineRule="auto"/>
      <w:ind w:left="1701" w:hanging="1701"/>
    </w:pPr>
    <w:rPr>
      <w:rFonts w:eastAsiaTheme="minorEastAsia"/>
      <w:b/>
      <w:lang w:val="en-ZA"/>
    </w:rPr>
  </w:style>
  <w:style w:type="numbering" w:styleId="111111">
    <w:name w:val="Outline List 2"/>
    <w:basedOn w:val="Aucuneliste"/>
    <w:semiHidden/>
    <w:rsid w:val="00A248B5"/>
    <w:pPr>
      <w:numPr>
        <w:numId w:val="13"/>
      </w:numPr>
    </w:pPr>
  </w:style>
  <w:style w:type="numbering" w:styleId="1ai">
    <w:name w:val="Outline List 1"/>
    <w:basedOn w:val="Aucuneliste"/>
    <w:semiHidden/>
    <w:rsid w:val="00A248B5"/>
    <w:pPr>
      <w:numPr>
        <w:numId w:val="12"/>
      </w:numPr>
    </w:pPr>
  </w:style>
  <w:style w:type="numbering" w:styleId="ArticleSection">
    <w:name w:val="Outline List 3"/>
    <w:basedOn w:val="Aucuneliste"/>
    <w:semiHidden/>
    <w:rsid w:val="00A248B5"/>
    <w:pPr>
      <w:numPr>
        <w:numId w:val="14"/>
      </w:numPr>
    </w:pPr>
  </w:style>
  <w:style w:type="paragraph" w:styleId="Normalcentr">
    <w:name w:val="Block Text"/>
    <w:basedOn w:val="Normal"/>
    <w:semiHidden/>
    <w:rsid w:val="00A248B5"/>
    <w:pPr>
      <w:spacing w:after="160" w:line="259" w:lineRule="auto"/>
      <w:ind w:left="1440" w:right="1440"/>
    </w:pPr>
    <w:rPr>
      <w:rFonts w:eastAsiaTheme="minorEastAsia"/>
      <w:lang w:val="en-ZA"/>
    </w:rPr>
  </w:style>
  <w:style w:type="paragraph" w:styleId="Corpsdetexte">
    <w:name w:val="Body Text"/>
    <w:basedOn w:val="Normal"/>
    <w:link w:val="CorpsdetexteCar"/>
    <w:semiHidden/>
    <w:rsid w:val="00A248B5"/>
    <w:pPr>
      <w:spacing w:after="160" w:line="259" w:lineRule="auto"/>
    </w:pPr>
    <w:rPr>
      <w:rFonts w:eastAsiaTheme="minorEastAsia"/>
      <w:lang w:val="en-ZA"/>
    </w:rPr>
  </w:style>
  <w:style w:type="character" w:customStyle="1" w:styleId="CorpsdetexteCar">
    <w:name w:val="Corps de texte Car"/>
    <w:basedOn w:val="Policepardfaut"/>
    <w:link w:val="Corpsdetexte"/>
    <w:semiHidden/>
    <w:rsid w:val="00A248B5"/>
    <w:rPr>
      <w:rFonts w:eastAsiaTheme="minorEastAsia"/>
      <w:lang w:val="en-ZA"/>
    </w:rPr>
  </w:style>
  <w:style w:type="paragraph" w:styleId="Corpsdetexte2">
    <w:name w:val="Body Text 2"/>
    <w:basedOn w:val="Normal"/>
    <w:link w:val="Corpsdetexte2Car"/>
    <w:semiHidden/>
    <w:rsid w:val="00A248B5"/>
    <w:pPr>
      <w:spacing w:after="160" w:line="480" w:lineRule="auto"/>
    </w:pPr>
    <w:rPr>
      <w:rFonts w:eastAsiaTheme="minorEastAsia"/>
      <w:lang w:val="en-ZA"/>
    </w:rPr>
  </w:style>
  <w:style w:type="character" w:customStyle="1" w:styleId="Corpsdetexte2Car">
    <w:name w:val="Corps de texte 2 Car"/>
    <w:basedOn w:val="Policepardfaut"/>
    <w:link w:val="Corpsdetexte2"/>
    <w:semiHidden/>
    <w:rsid w:val="00A248B5"/>
    <w:rPr>
      <w:rFonts w:eastAsiaTheme="minorEastAsia"/>
      <w:lang w:val="en-ZA"/>
    </w:rPr>
  </w:style>
  <w:style w:type="paragraph" w:styleId="Corpsdetexte3">
    <w:name w:val="Body Text 3"/>
    <w:basedOn w:val="Normal"/>
    <w:link w:val="Corpsdetexte3Car"/>
    <w:semiHidden/>
    <w:rsid w:val="00A248B5"/>
    <w:pPr>
      <w:spacing w:after="160" w:line="259" w:lineRule="auto"/>
    </w:pPr>
    <w:rPr>
      <w:rFonts w:eastAsiaTheme="minorEastAsia"/>
      <w:sz w:val="16"/>
      <w:szCs w:val="16"/>
      <w:lang w:val="en-ZA"/>
    </w:rPr>
  </w:style>
  <w:style w:type="character" w:customStyle="1" w:styleId="Corpsdetexte3Car">
    <w:name w:val="Corps de texte 3 Car"/>
    <w:basedOn w:val="Policepardfaut"/>
    <w:link w:val="Corpsdetexte3"/>
    <w:semiHidden/>
    <w:rsid w:val="00A248B5"/>
    <w:rPr>
      <w:rFonts w:eastAsiaTheme="minorEastAsia"/>
      <w:sz w:val="16"/>
      <w:szCs w:val="16"/>
      <w:lang w:val="en-ZA"/>
    </w:rPr>
  </w:style>
  <w:style w:type="paragraph" w:styleId="Retrait1religne">
    <w:name w:val="Body Text First Indent"/>
    <w:basedOn w:val="Corpsdetexte"/>
    <w:link w:val="Retrait1religneCar"/>
    <w:semiHidden/>
    <w:rsid w:val="00A248B5"/>
    <w:pPr>
      <w:ind w:firstLine="210"/>
    </w:pPr>
  </w:style>
  <w:style w:type="character" w:customStyle="1" w:styleId="Retrait1religneCar">
    <w:name w:val="Retrait 1re ligne Car"/>
    <w:basedOn w:val="CorpsdetexteCar"/>
    <w:link w:val="Retrait1religne"/>
    <w:semiHidden/>
    <w:rsid w:val="00A248B5"/>
  </w:style>
  <w:style w:type="paragraph" w:styleId="Retraitcorpsdetexte">
    <w:name w:val="Body Text Indent"/>
    <w:basedOn w:val="Normal"/>
    <w:link w:val="RetraitcorpsdetexteCar"/>
    <w:semiHidden/>
    <w:rsid w:val="00A248B5"/>
    <w:pPr>
      <w:spacing w:after="160" w:line="259" w:lineRule="auto"/>
      <w:ind w:left="283"/>
    </w:pPr>
    <w:rPr>
      <w:rFonts w:eastAsiaTheme="minorEastAsia"/>
      <w:lang w:val="en-ZA"/>
    </w:rPr>
  </w:style>
  <w:style w:type="character" w:customStyle="1" w:styleId="RetraitcorpsdetexteCar">
    <w:name w:val="Retrait corps de texte Car"/>
    <w:basedOn w:val="Policepardfaut"/>
    <w:link w:val="Retraitcorpsdetexte"/>
    <w:semiHidden/>
    <w:rsid w:val="00A248B5"/>
    <w:rPr>
      <w:rFonts w:eastAsiaTheme="minorEastAsia"/>
      <w:lang w:val="en-ZA"/>
    </w:rPr>
  </w:style>
  <w:style w:type="paragraph" w:styleId="Retraitcorpset1relig">
    <w:name w:val="Body Text First Indent 2"/>
    <w:basedOn w:val="Retraitcorpsdetexte"/>
    <w:link w:val="Retraitcorpset1religCar"/>
    <w:semiHidden/>
    <w:rsid w:val="00A248B5"/>
    <w:pPr>
      <w:ind w:firstLine="210"/>
    </w:pPr>
  </w:style>
  <w:style w:type="character" w:customStyle="1" w:styleId="Retraitcorpset1religCar">
    <w:name w:val="Retrait corps et 1re lig. Car"/>
    <w:basedOn w:val="RetraitcorpsdetexteCar"/>
    <w:link w:val="Retraitcorpset1relig"/>
    <w:semiHidden/>
    <w:rsid w:val="00A248B5"/>
  </w:style>
  <w:style w:type="paragraph" w:styleId="Retraitcorpsdetexte2">
    <w:name w:val="Body Text Indent 2"/>
    <w:basedOn w:val="Normal"/>
    <w:link w:val="Retraitcorpsdetexte2Car"/>
    <w:semiHidden/>
    <w:rsid w:val="00A248B5"/>
    <w:pPr>
      <w:spacing w:after="160" w:line="480" w:lineRule="auto"/>
      <w:ind w:left="283"/>
    </w:pPr>
    <w:rPr>
      <w:rFonts w:eastAsiaTheme="minorEastAsia"/>
      <w:lang w:val="en-ZA"/>
    </w:rPr>
  </w:style>
  <w:style w:type="character" w:customStyle="1" w:styleId="Retraitcorpsdetexte2Car">
    <w:name w:val="Retrait corps de texte 2 Car"/>
    <w:basedOn w:val="Policepardfaut"/>
    <w:link w:val="Retraitcorpsdetexte2"/>
    <w:semiHidden/>
    <w:rsid w:val="00A248B5"/>
    <w:rPr>
      <w:rFonts w:eastAsiaTheme="minorEastAsia"/>
      <w:lang w:val="en-ZA"/>
    </w:rPr>
  </w:style>
  <w:style w:type="paragraph" w:styleId="Retraitcorpsdetexte3">
    <w:name w:val="Body Text Indent 3"/>
    <w:basedOn w:val="Normal"/>
    <w:link w:val="Retraitcorpsdetexte3Car"/>
    <w:semiHidden/>
    <w:rsid w:val="00A248B5"/>
    <w:pPr>
      <w:spacing w:after="160" w:line="259" w:lineRule="auto"/>
      <w:ind w:left="283"/>
    </w:pPr>
    <w:rPr>
      <w:rFonts w:eastAsiaTheme="minorEastAsia"/>
      <w:sz w:val="16"/>
      <w:szCs w:val="16"/>
      <w:lang w:val="en-ZA"/>
    </w:rPr>
  </w:style>
  <w:style w:type="character" w:customStyle="1" w:styleId="Retraitcorpsdetexte3Car">
    <w:name w:val="Retrait corps de texte 3 Car"/>
    <w:basedOn w:val="Policepardfaut"/>
    <w:link w:val="Retraitcorpsdetexte3"/>
    <w:semiHidden/>
    <w:rsid w:val="00A248B5"/>
    <w:rPr>
      <w:rFonts w:eastAsiaTheme="minorEastAsia"/>
      <w:sz w:val="16"/>
      <w:szCs w:val="16"/>
      <w:lang w:val="en-ZA"/>
    </w:rPr>
  </w:style>
  <w:style w:type="paragraph" w:styleId="Formuledepolitesse">
    <w:name w:val="Closing"/>
    <w:basedOn w:val="Normal"/>
    <w:link w:val="FormuledepolitesseCar"/>
    <w:semiHidden/>
    <w:rsid w:val="00A248B5"/>
    <w:pPr>
      <w:spacing w:after="160" w:line="259" w:lineRule="auto"/>
      <w:ind w:left="4252"/>
    </w:pPr>
    <w:rPr>
      <w:rFonts w:eastAsiaTheme="minorEastAsia"/>
      <w:lang w:val="en-ZA"/>
    </w:rPr>
  </w:style>
  <w:style w:type="character" w:customStyle="1" w:styleId="FormuledepolitesseCar">
    <w:name w:val="Formule de politesse Car"/>
    <w:basedOn w:val="Policepardfaut"/>
    <w:link w:val="Formuledepolitesse"/>
    <w:semiHidden/>
    <w:rsid w:val="00A248B5"/>
    <w:rPr>
      <w:rFonts w:eastAsiaTheme="minorEastAsia"/>
      <w:lang w:val="en-ZA"/>
    </w:rPr>
  </w:style>
  <w:style w:type="paragraph" w:styleId="Date">
    <w:name w:val="Date"/>
    <w:basedOn w:val="Normal"/>
    <w:next w:val="Normal"/>
    <w:link w:val="DateCar"/>
    <w:semiHidden/>
    <w:rsid w:val="00A248B5"/>
    <w:pPr>
      <w:spacing w:after="160" w:line="259" w:lineRule="auto"/>
    </w:pPr>
    <w:rPr>
      <w:rFonts w:eastAsiaTheme="minorEastAsia"/>
      <w:lang w:val="en-ZA"/>
    </w:rPr>
  </w:style>
  <w:style w:type="character" w:customStyle="1" w:styleId="DateCar">
    <w:name w:val="Date Car"/>
    <w:basedOn w:val="Policepardfaut"/>
    <w:link w:val="Date"/>
    <w:semiHidden/>
    <w:rsid w:val="00A248B5"/>
    <w:rPr>
      <w:rFonts w:eastAsiaTheme="minorEastAsia"/>
      <w:lang w:val="en-ZA"/>
    </w:rPr>
  </w:style>
  <w:style w:type="paragraph" w:styleId="Signaturelectronique">
    <w:name w:val="E-mail Signature"/>
    <w:basedOn w:val="Normal"/>
    <w:link w:val="SignaturelectroniqueCar"/>
    <w:semiHidden/>
    <w:rsid w:val="00A248B5"/>
    <w:pPr>
      <w:spacing w:after="160" w:line="259" w:lineRule="auto"/>
    </w:pPr>
    <w:rPr>
      <w:rFonts w:eastAsiaTheme="minorEastAsia"/>
      <w:lang w:val="en-ZA"/>
    </w:rPr>
  </w:style>
  <w:style w:type="character" w:customStyle="1" w:styleId="SignaturelectroniqueCar">
    <w:name w:val="Signature électronique Car"/>
    <w:basedOn w:val="Policepardfaut"/>
    <w:link w:val="Signaturelectronique"/>
    <w:semiHidden/>
    <w:rsid w:val="00A248B5"/>
    <w:rPr>
      <w:rFonts w:eastAsiaTheme="minorEastAsia"/>
      <w:lang w:val="en-ZA"/>
    </w:rPr>
  </w:style>
  <w:style w:type="paragraph" w:styleId="Adressedestinataire">
    <w:name w:val="envelope address"/>
    <w:basedOn w:val="Normal"/>
    <w:semiHidden/>
    <w:rsid w:val="00A248B5"/>
    <w:pPr>
      <w:framePr w:w="7920" w:h="1980" w:hRule="exact" w:hSpace="180" w:wrap="auto" w:hAnchor="page" w:xAlign="center" w:yAlign="bottom"/>
      <w:spacing w:after="160" w:line="259" w:lineRule="auto"/>
      <w:ind w:left="2880"/>
    </w:pPr>
    <w:rPr>
      <w:rFonts w:eastAsiaTheme="minorEastAsia" w:cs="Arial"/>
      <w:szCs w:val="24"/>
      <w:lang w:val="en-ZA"/>
    </w:rPr>
  </w:style>
  <w:style w:type="paragraph" w:styleId="Adresseexpditeur">
    <w:name w:val="envelope return"/>
    <w:basedOn w:val="Normal"/>
    <w:semiHidden/>
    <w:rsid w:val="00A248B5"/>
    <w:pPr>
      <w:spacing w:after="160" w:line="259" w:lineRule="auto"/>
    </w:pPr>
    <w:rPr>
      <w:rFonts w:eastAsiaTheme="minorEastAsia" w:cs="Arial"/>
      <w:lang w:val="en-ZA"/>
    </w:rPr>
  </w:style>
  <w:style w:type="character" w:styleId="Lienhypertextesuivivisit">
    <w:name w:val="FollowedHyperlink"/>
    <w:basedOn w:val="Policepardfaut"/>
    <w:semiHidden/>
    <w:rsid w:val="00A248B5"/>
    <w:rPr>
      <w:color w:val="800080"/>
      <w:u w:val="single"/>
    </w:rPr>
  </w:style>
  <w:style w:type="character" w:styleId="AcronymeHTML">
    <w:name w:val="HTML Acronym"/>
    <w:basedOn w:val="Policepardfaut"/>
    <w:semiHidden/>
    <w:rsid w:val="00A248B5"/>
  </w:style>
  <w:style w:type="paragraph" w:styleId="AdresseHTML">
    <w:name w:val="HTML Address"/>
    <w:basedOn w:val="Normal"/>
    <w:link w:val="AdresseHTMLCar"/>
    <w:semiHidden/>
    <w:rsid w:val="00A248B5"/>
    <w:pPr>
      <w:spacing w:after="160" w:line="259" w:lineRule="auto"/>
    </w:pPr>
    <w:rPr>
      <w:rFonts w:eastAsiaTheme="minorEastAsia"/>
      <w:i/>
      <w:iCs/>
      <w:lang w:val="en-ZA"/>
    </w:rPr>
  </w:style>
  <w:style w:type="character" w:customStyle="1" w:styleId="AdresseHTMLCar">
    <w:name w:val="Adresse HTML Car"/>
    <w:basedOn w:val="Policepardfaut"/>
    <w:link w:val="AdresseHTML"/>
    <w:semiHidden/>
    <w:rsid w:val="00A248B5"/>
    <w:rPr>
      <w:rFonts w:eastAsiaTheme="minorEastAsia"/>
      <w:i/>
      <w:iCs/>
      <w:lang w:val="en-ZA"/>
    </w:rPr>
  </w:style>
  <w:style w:type="character" w:styleId="CitationHTML">
    <w:name w:val="HTML Cite"/>
    <w:basedOn w:val="Policepardfaut"/>
    <w:semiHidden/>
    <w:rsid w:val="00A248B5"/>
    <w:rPr>
      <w:i/>
      <w:iCs/>
    </w:rPr>
  </w:style>
  <w:style w:type="character" w:styleId="CodeHTML">
    <w:name w:val="HTML Code"/>
    <w:basedOn w:val="Policepardfaut"/>
    <w:semiHidden/>
    <w:rsid w:val="00A248B5"/>
    <w:rPr>
      <w:rFonts w:ascii="Courier New" w:hAnsi="Courier New" w:cs="Courier New"/>
      <w:sz w:val="20"/>
      <w:szCs w:val="20"/>
    </w:rPr>
  </w:style>
  <w:style w:type="character" w:styleId="DfinitionHTML">
    <w:name w:val="HTML Definition"/>
    <w:basedOn w:val="Policepardfaut"/>
    <w:semiHidden/>
    <w:rsid w:val="00A248B5"/>
    <w:rPr>
      <w:i/>
      <w:iCs/>
    </w:rPr>
  </w:style>
  <w:style w:type="character" w:styleId="ClavierHTML">
    <w:name w:val="HTML Keyboard"/>
    <w:basedOn w:val="Policepardfaut"/>
    <w:semiHidden/>
    <w:rsid w:val="00A248B5"/>
    <w:rPr>
      <w:rFonts w:ascii="Courier New" w:hAnsi="Courier New" w:cs="Courier New"/>
      <w:sz w:val="20"/>
      <w:szCs w:val="20"/>
    </w:rPr>
  </w:style>
  <w:style w:type="paragraph" w:styleId="PrformatHTML">
    <w:name w:val="HTML Preformatted"/>
    <w:basedOn w:val="Normal"/>
    <w:link w:val="PrformatHTMLCar"/>
    <w:semiHidden/>
    <w:rsid w:val="00A248B5"/>
    <w:pPr>
      <w:spacing w:after="160" w:line="259" w:lineRule="auto"/>
    </w:pPr>
    <w:rPr>
      <w:rFonts w:ascii="Courier New" w:eastAsiaTheme="minorEastAsia" w:hAnsi="Courier New" w:cs="Courier New"/>
      <w:lang w:val="en-ZA"/>
    </w:rPr>
  </w:style>
  <w:style w:type="character" w:customStyle="1" w:styleId="PrformatHTMLCar">
    <w:name w:val="Préformaté HTML Car"/>
    <w:basedOn w:val="Policepardfaut"/>
    <w:link w:val="PrformatHTML"/>
    <w:semiHidden/>
    <w:rsid w:val="00A248B5"/>
    <w:rPr>
      <w:rFonts w:ascii="Courier New" w:eastAsiaTheme="minorEastAsia" w:hAnsi="Courier New" w:cs="Courier New"/>
      <w:lang w:val="en-ZA"/>
    </w:rPr>
  </w:style>
  <w:style w:type="character" w:styleId="ExempleHTML">
    <w:name w:val="HTML Sample"/>
    <w:basedOn w:val="Policepardfaut"/>
    <w:semiHidden/>
    <w:rsid w:val="00A248B5"/>
    <w:rPr>
      <w:rFonts w:ascii="Courier New" w:hAnsi="Courier New" w:cs="Courier New"/>
    </w:rPr>
  </w:style>
  <w:style w:type="character" w:styleId="MachinecrireHTML">
    <w:name w:val="HTML Typewriter"/>
    <w:basedOn w:val="Policepardfaut"/>
    <w:semiHidden/>
    <w:rsid w:val="00A248B5"/>
    <w:rPr>
      <w:rFonts w:ascii="Courier New" w:hAnsi="Courier New" w:cs="Courier New"/>
      <w:sz w:val="20"/>
      <w:szCs w:val="20"/>
    </w:rPr>
  </w:style>
  <w:style w:type="character" w:styleId="VariableHTML">
    <w:name w:val="HTML Variable"/>
    <w:basedOn w:val="Policepardfaut"/>
    <w:semiHidden/>
    <w:rsid w:val="00A248B5"/>
    <w:rPr>
      <w:i/>
      <w:iCs/>
    </w:rPr>
  </w:style>
  <w:style w:type="character" w:styleId="Numrodeligne">
    <w:name w:val="line number"/>
    <w:basedOn w:val="Policepardfaut"/>
    <w:semiHidden/>
    <w:rsid w:val="00A248B5"/>
  </w:style>
  <w:style w:type="paragraph" w:styleId="Liste">
    <w:name w:val="List"/>
    <w:basedOn w:val="Normal"/>
    <w:semiHidden/>
    <w:rsid w:val="00A248B5"/>
    <w:pPr>
      <w:spacing w:after="160" w:line="259" w:lineRule="auto"/>
      <w:ind w:left="283" w:hanging="283"/>
    </w:pPr>
    <w:rPr>
      <w:rFonts w:eastAsiaTheme="minorEastAsia"/>
      <w:lang w:val="en-ZA"/>
    </w:rPr>
  </w:style>
  <w:style w:type="paragraph" w:styleId="Liste2">
    <w:name w:val="List 2"/>
    <w:basedOn w:val="Normal"/>
    <w:semiHidden/>
    <w:rsid w:val="00A248B5"/>
    <w:pPr>
      <w:spacing w:after="160" w:line="259" w:lineRule="auto"/>
      <w:ind w:left="566" w:hanging="283"/>
    </w:pPr>
    <w:rPr>
      <w:rFonts w:eastAsiaTheme="minorEastAsia"/>
      <w:lang w:val="en-ZA"/>
    </w:rPr>
  </w:style>
  <w:style w:type="paragraph" w:styleId="Liste3">
    <w:name w:val="List 3"/>
    <w:basedOn w:val="Normal"/>
    <w:semiHidden/>
    <w:rsid w:val="00A248B5"/>
    <w:pPr>
      <w:spacing w:after="160" w:line="259" w:lineRule="auto"/>
      <w:ind w:left="849" w:hanging="283"/>
    </w:pPr>
    <w:rPr>
      <w:rFonts w:eastAsiaTheme="minorEastAsia"/>
      <w:lang w:val="en-ZA"/>
    </w:rPr>
  </w:style>
  <w:style w:type="paragraph" w:styleId="Liste4">
    <w:name w:val="List 4"/>
    <w:basedOn w:val="Normal"/>
    <w:semiHidden/>
    <w:rsid w:val="00A248B5"/>
    <w:pPr>
      <w:spacing w:after="160" w:line="259" w:lineRule="auto"/>
      <w:ind w:left="1132" w:hanging="283"/>
    </w:pPr>
    <w:rPr>
      <w:rFonts w:eastAsiaTheme="minorEastAsia"/>
      <w:lang w:val="en-ZA"/>
    </w:rPr>
  </w:style>
  <w:style w:type="paragraph" w:styleId="Liste5">
    <w:name w:val="List 5"/>
    <w:basedOn w:val="Normal"/>
    <w:semiHidden/>
    <w:rsid w:val="00A248B5"/>
    <w:pPr>
      <w:spacing w:after="160" w:line="259" w:lineRule="auto"/>
      <w:ind w:left="1415" w:hanging="283"/>
    </w:pPr>
    <w:rPr>
      <w:rFonts w:eastAsiaTheme="minorEastAsia"/>
      <w:lang w:val="en-ZA"/>
    </w:rPr>
  </w:style>
  <w:style w:type="paragraph" w:styleId="Listepuces">
    <w:name w:val="List Bullet"/>
    <w:basedOn w:val="Normal"/>
    <w:rsid w:val="00A248B5"/>
    <w:pPr>
      <w:numPr>
        <w:numId w:val="5"/>
      </w:numPr>
      <w:spacing w:after="160" w:line="259" w:lineRule="auto"/>
    </w:pPr>
    <w:rPr>
      <w:rFonts w:eastAsiaTheme="minorEastAsia"/>
      <w:lang w:val="en-ZA"/>
    </w:rPr>
  </w:style>
  <w:style w:type="paragraph" w:styleId="Listepuces2">
    <w:name w:val="List Bullet 2"/>
    <w:basedOn w:val="Normal"/>
    <w:semiHidden/>
    <w:rsid w:val="00A248B5"/>
    <w:pPr>
      <w:numPr>
        <w:numId w:val="7"/>
      </w:numPr>
      <w:spacing w:after="160" w:line="259" w:lineRule="auto"/>
      <w:contextualSpacing/>
    </w:pPr>
    <w:rPr>
      <w:rFonts w:eastAsiaTheme="minorEastAsia"/>
      <w:lang w:val="en-ZA"/>
    </w:rPr>
  </w:style>
  <w:style w:type="paragraph" w:styleId="Listepuces3">
    <w:name w:val="List Bullet 3"/>
    <w:basedOn w:val="Normal"/>
    <w:semiHidden/>
    <w:rsid w:val="00A248B5"/>
    <w:pPr>
      <w:numPr>
        <w:numId w:val="8"/>
      </w:numPr>
      <w:spacing w:after="160" w:line="259" w:lineRule="auto"/>
      <w:contextualSpacing/>
    </w:pPr>
    <w:rPr>
      <w:rFonts w:eastAsiaTheme="minorEastAsia"/>
      <w:lang w:val="en-ZA"/>
    </w:rPr>
  </w:style>
  <w:style w:type="paragraph" w:styleId="Listepuces4">
    <w:name w:val="List Bullet 4"/>
    <w:basedOn w:val="Normal"/>
    <w:semiHidden/>
    <w:rsid w:val="00A248B5"/>
    <w:pPr>
      <w:numPr>
        <w:numId w:val="9"/>
      </w:numPr>
      <w:spacing w:after="160" w:line="259" w:lineRule="auto"/>
      <w:contextualSpacing/>
    </w:pPr>
    <w:rPr>
      <w:rFonts w:eastAsiaTheme="minorEastAsia"/>
      <w:lang w:val="en-ZA"/>
    </w:rPr>
  </w:style>
  <w:style w:type="paragraph" w:styleId="Listepuces5">
    <w:name w:val="List Bullet 5"/>
    <w:basedOn w:val="Normal"/>
    <w:semiHidden/>
    <w:rsid w:val="00A248B5"/>
    <w:pPr>
      <w:numPr>
        <w:numId w:val="10"/>
      </w:numPr>
      <w:spacing w:after="160" w:line="259" w:lineRule="auto"/>
      <w:contextualSpacing/>
    </w:pPr>
    <w:rPr>
      <w:rFonts w:eastAsiaTheme="minorEastAsia"/>
      <w:lang w:val="en-ZA"/>
    </w:rPr>
  </w:style>
  <w:style w:type="paragraph" w:styleId="Listecontinue">
    <w:name w:val="List Continue"/>
    <w:basedOn w:val="Normal"/>
    <w:semiHidden/>
    <w:rsid w:val="00A248B5"/>
    <w:pPr>
      <w:spacing w:after="160" w:line="259" w:lineRule="auto"/>
      <w:ind w:left="567"/>
    </w:pPr>
    <w:rPr>
      <w:rFonts w:eastAsiaTheme="minorEastAsia"/>
      <w:lang w:val="en-ZA"/>
    </w:rPr>
  </w:style>
  <w:style w:type="paragraph" w:styleId="Listenumros">
    <w:name w:val="List Number"/>
    <w:basedOn w:val="Normal"/>
    <w:semiHidden/>
    <w:rsid w:val="00A248B5"/>
    <w:pPr>
      <w:numPr>
        <w:numId w:val="6"/>
      </w:numPr>
      <w:tabs>
        <w:tab w:val="left" w:pos="567"/>
      </w:tabs>
      <w:spacing w:after="160" w:line="259" w:lineRule="auto"/>
    </w:pPr>
    <w:rPr>
      <w:rFonts w:eastAsiaTheme="minorEastAsia"/>
      <w:lang w:val="en-ZA"/>
    </w:rPr>
  </w:style>
  <w:style w:type="paragraph" w:styleId="Listenumros2">
    <w:name w:val="List Number 2"/>
    <w:basedOn w:val="Normal"/>
    <w:semiHidden/>
    <w:rsid w:val="00A248B5"/>
    <w:pPr>
      <w:numPr>
        <w:numId w:val="11"/>
      </w:numPr>
      <w:spacing w:after="160" w:line="259" w:lineRule="auto"/>
      <w:contextualSpacing/>
    </w:pPr>
    <w:rPr>
      <w:rFonts w:eastAsiaTheme="minorEastAsia"/>
      <w:lang w:val="en-ZA"/>
    </w:rPr>
  </w:style>
  <w:style w:type="paragraph" w:styleId="En-ttedemessage">
    <w:name w:val="Message Header"/>
    <w:basedOn w:val="Normal"/>
    <w:link w:val="En-ttedemessageCar"/>
    <w:semiHidden/>
    <w:rsid w:val="00A248B5"/>
    <w:pPr>
      <w:pBdr>
        <w:top w:val="single" w:sz="6" w:space="1" w:color="auto"/>
        <w:left w:val="single" w:sz="6" w:space="1" w:color="auto"/>
        <w:bottom w:val="single" w:sz="6" w:space="1" w:color="auto"/>
        <w:right w:val="single" w:sz="6" w:space="1" w:color="auto"/>
      </w:pBdr>
      <w:shd w:val="pct20" w:color="auto" w:fill="auto"/>
      <w:spacing w:after="160" w:line="259" w:lineRule="auto"/>
      <w:ind w:left="1134" w:hanging="1134"/>
    </w:pPr>
    <w:rPr>
      <w:rFonts w:eastAsiaTheme="minorEastAsia" w:cs="Arial"/>
      <w:szCs w:val="24"/>
      <w:lang w:val="en-ZA"/>
    </w:rPr>
  </w:style>
  <w:style w:type="character" w:customStyle="1" w:styleId="En-ttedemessageCar">
    <w:name w:val="En-tête de message Car"/>
    <w:basedOn w:val="Policepardfaut"/>
    <w:link w:val="En-ttedemessage"/>
    <w:semiHidden/>
    <w:rsid w:val="00A248B5"/>
    <w:rPr>
      <w:rFonts w:eastAsiaTheme="minorEastAsia" w:cs="Arial"/>
      <w:szCs w:val="24"/>
      <w:shd w:val="pct20" w:color="auto" w:fill="auto"/>
      <w:lang w:val="en-ZA"/>
    </w:rPr>
  </w:style>
  <w:style w:type="paragraph" w:styleId="NormalWeb">
    <w:name w:val="Normal (Web)"/>
    <w:basedOn w:val="Normal"/>
    <w:semiHidden/>
    <w:rsid w:val="00A248B5"/>
    <w:pPr>
      <w:spacing w:after="160" w:line="259" w:lineRule="auto"/>
    </w:pPr>
    <w:rPr>
      <w:rFonts w:ascii="Times New Roman" w:eastAsiaTheme="minorEastAsia" w:hAnsi="Times New Roman"/>
      <w:szCs w:val="24"/>
      <w:lang w:val="en-ZA"/>
    </w:rPr>
  </w:style>
  <w:style w:type="paragraph" w:styleId="TM2">
    <w:name w:val="toc 2"/>
    <w:basedOn w:val="Normal"/>
    <w:next w:val="Normal"/>
    <w:autoRedefine/>
    <w:uiPriority w:val="39"/>
    <w:rsid w:val="00A248B5"/>
    <w:pPr>
      <w:tabs>
        <w:tab w:val="left" w:pos="1418"/>
        <w:tab w:val="left" w:pos="9026"/>
        <w:tab w:val="right" w:leader="dot" w:pos="9299"/>
      </w:tabs>
      <w:spacing w:before="120" w:after="160" w:line="259" w:lineRule="auto"/>
      <w:ind w:left="1418" w:right="567" w:hanging="1418"/>
    </w:pPr>
    <w:rPr>
      <w:rFonts w:eastAsiaTheme="minorEastAsia"/>
      <w:b/>
      <w:lang w:val="en-ZA"/>
    </w:rPr>
  </w:style>
  <w:style w:type="paragraph" w:styleId="Titredenote">
    <w:name w:val="Note Heading"/>
    <w:basedOn w:val="Normal"/>
    <w:next w:val="Normal"/>
    <w:link w:val="TitredenoteCar"/>
    <w:semiHidden/>
    <w:rsid w:val="00A248B5"/>
    <w:pPr>
      <w:spacing w:after="160" w:line="259" w:lineRule="auto"/>
    </w:pPr>
    <w:rPr>
      <w:rFonts w:eastAsiaTheme="minorEastAsia"/>
      <w:lang w:val="en-ZA"/>
    </w:rPr>
  </w:style>
  <w:style w:type="character" w:customStyle="1" w:styleId="TitredenoteCar">
    <w:name w:val="Titre de note Car"/>
    <w:basedOn w:val="Policepardfaut"/>
    <w:link w:val="Titredenote"/>
    <w:semiHidden/>
    <w:rsid w:val="00A248B5"/>
    <w:rPr>
      <w:rFonts w:eastAsiaTheme="minorEastAsia"/>
      <w:lang w:val="en-ZA"/>
    </w:rPr>
  </w:style>
  <w:style w:type="paragraph" w:styleId="Textebrut">
    <w:name w:val="Plain Text"/>
    <w:basedOn w:val="Normal"/>
    <w:link w:val="TextebrutCar"/>
    <w:semiHidden/>
    <w:rsid w:val="00A248B5"/>
    <w:pPr>
      <w:spacing w:after="160" w:line="259" w:lineRule="auto"/>
    </w:pPr>
    <w:rPr>
      <w:rFonts w:ascii="Courier New" w:eastAsiaTheme="minorEastAsia" w:hAnsi="Courier New" w:cs="Courier New"/>
      <w:lang w:val="en-ZA"/>
    </w:rPr>
  </w:style>
  <w:style w:type="character" w:customStyle="1" w:styleId="TextebrutCar">
    <w:name w:val="Texte brut Car"/>
    <w:basedOn w:val="Policepardfaut"/>
    <w:link w:val="Textebrut"/>
    <w:semiHidden/>
    <w:rsid w:val="00A248B5"/>
    <w:rPr>
      <w:rFonts w:ascii="Courier New" w:eastAsiaTheme="minorEastAsia" w:hAnsi="Courier New" w:cs="Courier New"/>
      <w:lang w:val="en-ZA"/>
    </w:rPr>
  </w:style>
  <w:style w:type="paragraph" w:styleId="Salutations">
    <w:name w:val="Salutation"/>
    <w:basedOn w:val="Normal"/>
    <w:next w:val="Normal"/>
    <w:link w:val="SalutationsCar"/>
    <w:semiHidden/>
    <w:rsid w:val="00A248B5"/>
    <w:pPr>
      <w:spacing w:after="160" w:line="259" w:lineRule="auto"/>
    </w:pPr>
    <w:rPr>
      <w:rFonts w:eastAsiaTheme="minorEastAsia"/>
      <w:lang w:val="en-ZA"/>
    </w:rPr>
  </w:style>
  <w:style w:type="character" w:customStyle="1" w:styleId="SalutationsCar">
    <w:name w:val="Salutations Car"/>
    <w:basedOn w:val="Policepardfaut"/>
    <w:link w:val="Salutations"/>
    <w:semiHidden/>
    <w:rsid w:val="00A248B5"/>
    <w:rPr>
      <w:rFonts w:eastAsiaTheme="minorEastAsia"/>
      <w:lang w:val="en-ZA"/>
    </w:rPr>
  </w:style>
  <w:style w:type="paragraph" w:styleId="Signature">
    <w:name w:val="Signature"/>
    <w:basedOn w:val="Normal"/>
    <w:link w:val="SignatureCar"/>
    <w:semiHidden/>
    <w:rsid w:val="00A248B5"/>
    <w:pPr>
      <w:spacing w:after="160" w:line="259" w:lineRule="auto"/>
      <w:ind w:left="4252"/>
    </w:pPr>
    <w:rPr>
      <w:rFonts w:eastAsiaTheme="minorEastAsia"/>
      <w:lang w:val="en-ZA"/>
    </w:rPr>
  </w:style>
  <w:style w:type="character" w:customStyle="1" w:styleId="SignatureCar">
    <w:name w:val="Signature Car"/>
    <w:basedOn w:val="Policepardfaut"/>
    <w:link w:val="Signature"/>
    <w:semiHidden/>
    <w:rsid w:val="00A248B5"/>
    <w:rPr>
      <w:rFonts w:eastAsiaTheme="minorEastAsia"/>
      <w:lang w:val="en-ZA"/>
    </w:rPr>
  </w:style>
  <w:style w:type="character" w:styleId="lev">
    <w:name w:val="Strong"/>
    <w:basedOn w:val="Policepardfaut"/>
    <w:qFormat/>
    <w:rsid w:val="00A248B5"/>
    <w:rPr>
      <w:b/>
      <w:bCs/>
    </w:rPr>
  </w:style>
  <w:style w:type="table" w:styleId="Effets3D1">
    <w:name w:val="Table 3D effects 1"/>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3D2">
    <w:name w:val="Table 3D effects 2"/>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3D3">
    <w:name w:val="Table 3D effects 3"/>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lassique1">
    <w:name w:val="Table Classic 1"/>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lassique2">
    <w:name w:val="Table Classic 2"/>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Classique3">
    <w:name w:val="Table Classic 3"/>
    <w:basedOn w:val="TableauNormal"/>
    <w:semiHidden/>
    <w:rsid w:val="00A248B5"/>
    <w:pPr>
      <w:spacing w:after="120" w:line="240" w:lineRule="auto"/>
      <w:jc w:val="both"/>
    </w:pPr>
    <w:rPr>
      <w:rFonts w:ascii="Times New Roman" w:eastAsia="Times New Roman" w:hAnsi="Times New Roman" w:cs="Times New Roman"/>
      <w:color w:val="000080"/>
      <w:sz w:val="20"/>
      <w:szCs w:val="20"/>
      <w:lang w:val="en-ZA" w:eastAsia="en-Z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Classique4">
    <w:name w:val="Table Classic 4"/>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Color1">
    <w:name w:val="Table Colorful 1"/>
    <w:basedOn w:val="TableauNormal"/>
    <w:semiHidden/>
    <w:rsid w:val="00A248B5"/>
    <w:pPr>
      <w:spacing w:after="120" w:line="240" w:lineRule="auto"/>
      <w:jc w:val="both"/>
    </w:pPr>
    <w:rPr>
      <w:rFonts w:ascii="Times New Roman" w:eastAsia="Times New Roman" w:hAnsi="Times New Roman" w:cs="Times New Roman"/>
      <w:color w:val="FFFFFF"/>
      <w:sz w:val="20"/>
      <w:szCs w:val="20"/>
      <w:lang w:val="en-ZA" w:eastAsia="en-ZA"/>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Color2">
    <w:name w:val="Table Colorful 2"/>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Color3">
    <w:name w:val="Table Colorful 3"/>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1">
    <w:name w:val="Table Columns 1"/>
    <w:basedOn w:val="TableauNormal"/>
    <w:semiHidden/>
    <w:rsid w:val="00A248B5"/>
    <w:pPr>
      <w:spacing w:after="120" w:line="240" w:lineRule="auto"/>
      <w:jc w:val="both"/>
    </w:pPr>
    <w:rPr>
      <w:rFonts w:ascii="Times New Roman" w:eastAsia="Times New Roman" w:hAnsi="Times New Roman" w:cs="Times New Roman"/>
      <w:b/>
      <w:bCs/>
      <w:sz w:val="20"/>
      <w:szCs w:val="20"/>
      <w:lang w:val="en-ZA" w:eastAsia="en-ZA"/>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2">
    <w:name w:val="Table Columns 2"/>
    <w:basedOn w:val="TableauNormal"/>
    <w:semiHidden/>
    <w:rsid w:val="00A248B5"/>
    <w:pPr>
      <w:spacing w:after="120" w:line="240" w:lineRule="auto"/>
      <w:jc w:val="both"/>
    </w:pPr>
    <w:rPr>
      <w:rFonts w:ascii="Times New Roman" w:eastAsia="Times New Roman" w:hAnsi="Times New Roman" w:cs="Times New Roman"/>
      <w:b/>
      <w:bCs/>
      <w:sz w:val="20"/>
      <w:szCs w:val="20"/>
      <w:lang w:val="en-ZA" w:eastAsia="en-ZA"/>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3">
    <w:name w:val="Table Columns 3"/>
    <w:basedOn w:val="TableauNormal"/>
    <w:semiHidden/>
    <w:rsid w:val="00A248B5"/>
    <w:pPr>
      <w:spacing w:after="120" w:line="240" w:lineRule="auto"/>
      <w:jc w:val="both"/>
    </w:pPr>
    <w:rPr>
      <w:rFonts w:ascii="Times New Roman" w:eastAsia="Times New Roman" w:hAnsi="Times New Roman" w:cs="Times New Roman"/>
      <w:b/>
      <w:bCs/>
      <w:sz w:val="20"/>
      <w:szCs w:val="20"/>
      <w:lang w:val="en-ZA" w:eastAsia="en-ZA"/>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4">
    <w:name w:val="Table Columns 4"/>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5">
    <w:name w:val="Table Columns 5"/>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Contemporain">
    <w:name w:val="Table Contemporary"/>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gant">
    <w:name w:val="Table Elegant"/>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1">
    <w:name w:val="Table Grid 1"/>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2">
    <w:name w:val="Table Grid 2"/>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3">
    <w:name w:val="Table Grid 3"/>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4">
    <w:name w:val="Table Grid 4"/>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5">
    <w:name w:val="Table Grid 5"/>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6">
    <w:name w:val="Table Grid 6"/>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7">
    <w:name w:val="Table Grid 7"/>
    <w:basedOn w:val="TableauNormal"/>
    <w:semiHidden/>
    <w:rsid w:val="00A248B5"/>
    <w:pPr>
      <w:spacing w:after="120" w:line="240" w:lineRule="auto"/>
      <w:jc w:val="both"/>
    </w:pPr>
    <w:rPr>
      <w:rFonts w:ascii="Times New Roman" w:eastAsia="Times New Roman" w:hAnsi="Times New Roman" w:cs="Times New Roman"/>
      <w:b/>
      <w:bCs/>
      <w:sz w:val="20"/>
      <w:szCs w:val="20"/>
      <w:lang w:val="en-ZA" w:eastAsia="en-ZA"/>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8">
    <w:name w:val="Table Grid 8"/>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nel">
    <w:name w:val="Table Professional"/>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Simple1">
    <w:name w:val="Table Simple 1"/>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Simple2">
    <w:name w:val="Table Simple 2"/>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Simple3">
    <w:name w:val="Table Simple 3"/>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e1">
    <w:name w:val="Table Subtle 1"/>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Ple2">
    <w:name w:val="Table Subtle 2"/>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
    <w:name w:val="Table Theme"/>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Web1">
    <w:name w:val="Table Web 1"/>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TableauNormal"/>
    <w:semiHidden/>
    <w:rsid w:val="00A248B5"/>
    <w:pPr>
      <w:spacing w:after="120" w:line="240" w:lineRule="auto"/>
      <w:jc w:val="both"/>
    </w:pPr>
    <w:rPr>
      <w:rFonts w:ascii="Times New Roman" w:eastAsia="Times New Roman" w:hAnsi="Times New Roman" w:cs="Times New Roman"/>
      <w:sz w:val="20"/>
      <w:szCs w:val="20"/>
      <w:lang w:val="en-ZA" w:eastAsia="en-ZA"/>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M3">
    <w:name w:val="toc 3"/>
    <w:basedOn w:val="Normal"/>
    <w:next w:val="Normal"/>
    <w:autoRedefine/>
    <w:uiPriority w:val="39"/>
    <w:rsid w:val="00A248B5"/>
    <w:pPr>
      <w:tabs>
        <w:tab w:val="left" w:pos="1418"/>
        <w:tab w:val="right" w:leader="dot" w:pos="9299"/>
      </w:tabs>
      <w:spacing w:after="160" w:line="259" w:lineRule="auto"/>
      <w:ind w:left="1418" w:right="567" w:hanging="1418"/>
    </w:pPr>
    <w:rPr>
      <w:rFonts w:eastAsiaTheme="minorEastAsia"/>
      <w:lang w:val="en-ZA"/>
    </w:rPr>
  </w:style>
  <w:style w:type="paragraph" w:styleId="TM4">
    <w:name w:val="toc 4"/>
    <w:basedOn w:val="Normal"/>
    <w:next w:val="Normal"/>
    <w:autoRedefine/>
    <w:uiPriority w:val="39"/>
    <w:rsid w:val="00A248B5"/>
    <w:pPr>
      <w:tabs>
        <w:tab w:val="left" w:pos="1418"/>
        <w:tab w:val="right" w:leader="dot" w:pos="9299"/>
      </w:tabs>
      <w:spacing w:after="160" w:line="259" w:lineRule="auto"/>
      <w:ind w:left="1418" w:right="567" w:hanging="1418"/>
    </w:pPr>
    <w:rPr>
      <w:rFonts w:eastAsiaTheme="minorEastAsia"/>
      <w:lang w:val="en-ZA"/>
    </w:rPr>
  </w:style>
  <w:style w:type="paragraph" w:styleId="TM5">
    <w:name w:val="toc 5"/>
    <w:basedOn w:val="Normal"/>
    <w:next w:val="Normal"/>
    <w:autoRedefine/>
    <w:uiPriority w:val="39"/>
    <w:rsid w:val="00A248B5"/>
    <w:pPr>
      <w:tabs>
        <w:tab w:val="right" w:leader="dot" w:pos="9299"/>
      </w:tabs>
      <w:spacing w:after="160" w:line="259" w:lineRule="auto"/>
      <w:ind w:left="1418" w:right="567" w:hanging="1418"/>
    </w:pPr>
    <w:rPr>
      <w:rFonts w:eastAsiaTheme="minorEastAsia"/>
      <w:lang w:val="en-ZA"/>
    </w:rPr>
  </w:style>
  <w:style w:type="paragraph" w:styleId="TM6">
    <w:name w:val="toc 6"/>
    <w:basedOn w:val="Normal"/>
    <w:next w:val="Normal"/>
    <w:autoRedefine/>
    <w:semiHidden/>
    <w:rsid w:val="00A248B5"/>
    <w:pPr>
      <w:tabs>
        <w:tab w:val="right" w:leader="dot" w:pos="9299"/>
      </w:tabs>
      <w:spacing w:after="160" w:line="259" w:lineRule="auto"/>
      <w:ind w:left="1418" w:right="567" w:hanging="1418"/>
    </w:pPr>
    <w:rPr>
      <w:rFonts w:eastAsiaTheme="minorEastAsia"/>
      <w:lang w:val="en-ZA"/>
    </w:rPr>
  </w:style>
  <w:style w:type="paragraph" w:styleId="TM7">
    <w:name w:val="toc 7"/>
    <w:basedOn w:val="Normal"/>
    <w:next w:val="Normal"/>
    <w:autoRedefine/>
    <w:semiHidden/>
    <w:rsid w:val="00A248B5"/>
    <w:pPr>
      <w:tabs>
        <w:tab w:val="right" w:leader="dot" w:pos="9299"/>
      </w:tabs>
      <w:spacing w:after="160" w:line="259" w:lineRule="auto"/>
      <w:ind w:left="1202" w:right="567" w:hanging="1202"/>
    </w:pPr>
    <w:rPr>
      <w:rFonts w:eastAsiaTheme="minorEastAsia"/>
      <w:lang w:val="en-ZA"/>
    </w:rPr>
  </w:style>
  <w:style w:type="paragraph" w:styleId="TM8">
    <w:name w:val="toc 8"/>
    <w:basedOn w:val="TM9"/>
    <w:next w:val="Normal"/>
    <w:autoRedefine/>
    <w:uiPriority w:val="39"/>
    <w:rsid w:val="00A248B5"/>
    <w:pPr>
      <w:spacing w:before="0"/>
    </w:pPr>
  </w:style>
  <w:style w:type="paragraph" w:styleId="TM9">
    <w:name w:val="toc 9"/>
    <w:basedOn w:val="Normal"/>
    <w:next w:val="Normal"/>
    <w:autoRedefine/>
    <w:uiPriority w:val="39"/>
    <w:rsid w:val="00A248B5"/>
    <w:pPr>
      <w:tabs>
        <w:tab w:val="right" w:leader="dot" w:pos="9299"/>
      </w:tabs>
      <w:spacing w:before="480" w:after="120" w:line="259" w:lineRule="auto"/>
      <w:ind w:right="567"/>
    </w:pPr>
    <w:rPr>
      <w:rFonts w:ascii="Arial Bold" w:eastAsiaTheme="minorEastAsia" w:hAnsi="Arial Bold"/>
      <w:b/>
      <w:caps/>
      <w:lang w:val="en-ZA"/>
    </w:rPr>
  </w:style>
  <w:style w:type="paragraph" w:customStyle="1" w:styleId="CaptionTopTblFig">
    <w:name w:val="CaptionTop_Tbl_Fig"/>
    <w:basedOn w:val="Normal"/>
    <w:next w:val="Normal"/>
    <w:autoRedefine/>
    <w:rsid w:val="00A248B5"/>
    <w:pPr>
      <w:keepNext/>
      <w:spacing w:before="240" w:after="160" w:line="259" w:lineRule="auto"/>
      <w:ind w:left="1701" w:hanging="1701"/>
    </w:pPr>
    <w:rPr>
      <w:rFonts w:ascii="Times New Roman" w:eastAsiaTheme="minorEastAsia" w:hAnsi="Times New Roman"/>
      <w:b/>
      <w:sz w:val="24"/>
      <w:szCs w:val="24"/>
      <w:lang w:val="en-ZA"/>
    </w:rPr>
  </w:style>
  <w:style w:type="paragraph" w:styleId="Tabledesillustrations">
    <w:name w:val="table of figures"/>
    <w:basedOn w:val="Normal"/>
    <w:next w:val="Normal"/>
    <w:autoRedefine/>
    <w:uiPriority w:val="99"/>
    <w:rsid w:val="00A248B5"/>
    <w:pPr>
      <w:tabs>
        <w:tab w:val="left" w:pos="1701"/>
        <w:tab w:val="right" w:leader="dot" w:pos="9299"/>
      </w:tabs>
      <w:spacing w:before="180" w:after="160" w:line="259" w:lineRule="auto"/>
      <w:ind w:left="1701" w:right="567" w:hanging="1701"/>
    </w:pPr>
    <w:rPr>
      <w:rFonts w:eastAsiaTheme="minorEastAsia"/>
      <w:noProof/>
      <w:szCs w:val="28"/>
      <w:lang w:val="en-ZA"/>
    </w:rPr>
  </w:style>
  <w:style w:type="paragraph" w:styleId="Citation">
    <w:name w:val="Quote"/>
    <w:basedOn w:val="Normal"/>
    <w:next w:val="Normal"/>
    <w:link w:val="CitationCar"/>
    <w:autoRedefine/>
    <w:uiPriority w:val="29"/>
    <w:qFormat/>
    <w:rsid w:val="00A248B5"/>
    <w:pPr>
      <w:spacing w:after="160" w:line="240" w:lineRule="auto"/>
    </w:pPr>
    <w:rPr>
      <w:rFonts w:eastAsiaTheme="minorEastAsia"/>
      <w:i/>
      <w:iCs/>
      <w:lang w:val="en-ZA" w:eastAsia="en-ZA"/>
    </w:rPr>
  </w:style>
  <w:style w:type="character" w:customStyle="1" w:styleId="CitationCar">
    <w:name w:val="Citation Car"/>
    <w:basedOn w:val="Policepardfaut"/>
    <w:link w:val="Citation"/>
    <w:uiPriority w:val="29"/>
    <w:rsid w:val="00A248B5"/>
    <w:rPr>
      <w:rFonts w:eastAsiaTheme="minorEastAsia"/>
      <w:i/>
      <w:iCs/>
      <w:lang w:val="en-ZA" w:eastAsia="en-ZA"/>
    </w:rPr>
  </w:style>
  <w:style w:type="paragraph" w:customStyle="1" w:styleId="ListNumberRoman">
    <w:name w:val="List Number Roman"/>
    <w:basedOn w:val="Normal"/>
    <w:semiHidden/>
    <w:qFormat/>
    <w:rsid w:val="00A248B5"/>
    <w:pPr>
      <w:numPr>
        <w:numId w:val="17"/>
      </w:numPr>
      <w:spacing w:after="160" w:line="259" w:lineRule="auto"/>
    </w:pPr>
    <w:rPr>
      <w:rFonts w:eastAsiaTheme="minorEastAsia"/>
      <w:lang w:val="en-ZA"/>
    </w:rPr>
  </w:style>
  <w:style w:type="paragraph" w:customStyle="1" w:styleId="ListNumberAlfabet">
    <w:name w:val="List Number Alfabet"/>
    <w:basedOn w:val="Normal"/>
    <w:semiHidden/>
    <w:qFormat/>
    <w:rsid w:val="00A248B5"/>
    <w:pPr>
      <w:numPr>
        <w:numId w:val="18"/>
      </w:numPr>
      <w:spacing w:after="160" w:line="259" w:lineRule="auto"/>
    </w:pPr>
    <w:rPr>
      <w:rFonts w:eastAsiaTheme="minorEastAsia"/>
      <w:lang w:val="en-ZA"/>
    </w:rPr>
  </w:style>
  <w:style w:type="paragraph" w:customStyle="1" w:styleId="ListNumberRomanBrackets">
    <w:name w:val="List_Number_Roman_Brackets"/>
    <w:basedOn w:val="Normal"/>
    <w:qFormat/>
    <w:rsid w:val="00A248B5"/>
    <w:pPr>
      <w:numPr>
        <w:numId w:val="19"/>
      </w:numPr>
      <w:spacing w:after="160" w:line="259" w:lineRule="auto"/>
    </w:pPr>
    <w:rPr>
      <w:rFonts w:eastAsiaTheme="minorEastAsia"/>
      <w:lang w:val="en-ZA"/>
    </w:rPr>
  </w:style>
  <w:style w:type="numbering" w:customStyle="1" w:styleId="List123">
    <w:name w:val="List 123"/>
    <w:uiPriority w:val="99"/>
    <w:rsid w:val="00A248B5"/>
    <w:pPr>
      <w:numPr>
        <w:numId w:val="20"/>
      </w:numPr>
    </w:pPr>
  </w:style>
  <w:style w:type="paragraph" w:customStyle="1" w:styleId="Reference">
    <w:name w:val="Reference"/>
    <w:basedOn w:val="Normal"/>
    <w:semiHidden/>
    <w:qFormat/>
    <w:rsid w:val="00A248B5"/>
    <w:pPr>
      <w:spacing w:after="160" w:line="259" w:lineRule="auto"/>
    </w:pPr>
    <w:rPr>
      <w:rFonts w:eastAsiaTheme="minorEastAsia"/>
      <w:lang w:val="en-ZA"/>
    </w:rPr>
  </w:style>
  <w:style w:type="paragraph" w:customStyle="1" w:styleId="Abbreviation">
    <w:name w:val="Abbreviation"/>
    <w:basedOn w:val="Normal"/>
    <w:qFormat/>
    <w:rsid w:val="00A248B5"/>
    <w:pPr>
      <w:tabs>
        <w:tab w:val="left" w:pos="2835"/>
      </w:tabs>
      <w:spacing w:after="160" w:line="240" w:lineRule="auto"/>
      <w:ind w:left="2835" w:hanging="2835"/>
    </w:pPr>
    <w:rPr>
      <w:rFonts w:eastAsiaTheme="minorEastAsia"/>
      <w:lang w:val="en-ZA"/>
    </w:rPr>
  </w:style>
  <w:style w:type="paragraph" w:customStyle="1" w:styleId="TableBody">
    <w:name w:val="Table_Body"/>
    <w:basedOn w:val="Normal"/>
    <w:qFormat/>
    <w:rsid w:val="00A248B5"/>
    <w:pPr>
      <w:spacing w:before="60" w:after="60" w:line="240" w:lineRule="auto"/>
    </w:pPr>
    <w:rPr>
      <w:rFonts w:eastAsiaTheme="minorEastAsia"/>
      <w:lang w:val="en-ZA"/>
    </w:rPr>
  </w:style>
  <w:style w:type="paragraph" w:customStyle="1" w:styleId="ListBulletSingleSpacing">
    <w:name w:val="List Bullet Single Spacing"/>
    <w:basedOn w:val="Listepuces"/>
    <w:qFormat/>
    <w:rsid w:val="00A248B5"/>
    <w:pPr>
      <w:numPr>
        <w:numId w:val="21"/>
      </w:numPr>
      <w:spacing w:line="240" w:lineRule="auto"/>
      <w:ind w:left="357" w:hanging="357"/>
    </w:pPr>
  </w:style>
  <w:style w:type="paragraph" w:customStyle="1" w:styleId="Who">
    <w:name w:val="Who"/>
    <w:basedOn w:val="Normal"/>
    <w:semiHidden/>
    <w:qFormat/>
    <w:rsid w:val="00A248B5"/>
    <w:pPr>
      <w:spacing w:after="120" w:line="240" w:lineRule="auto"/>
      <w:jc w:val="center"/>
    </w:pPr>
    <w:rPr>
      <w:rFonts w:eastAsiaTheme="minorEastAsia"/>
      <w:b/>
      <w:sz w:val="40"/>
    </w:rPr>
  </w:style>
  <w:style w:type="paragraph" w:styleId="Lgende">
    <w:name w:val="caption"/>
    <w:basedOn w:val="Normal"/>
    <w:next w:val="Normal"/>
    <w:uiPriority w:val="35"/>
    <w:semiHidden/>
    <w:qFormat/>
    <w:rsid w:val="00A248B5"/>
    <w:pPr>
      <w:spacing w:line="240" w:lineRule="auto"/>
    </w:pPr>
    <w:rPr>
      <w:rFonts w:eastAsiaTheme="minorEastAsia"/>
      <w:b/>
      <w:bCs/>
      <w:color w:val="4F81BD" w:themeColor="accent1"/>
      <w:sz w:val="18"/>
      <w:szCs w:val="18"/>
      <w:lang w:val="en-ZA"/>
    </w:rPr>
  </w:style>
  <w:style w:type="paragraph" w:customStyle="1" w:styleId="ListNumber">
    <w:name w:val="List_Number"/>
    <w:basedOn w:val="Normal"/>
    <w:qFormat/>
    <w:rsid w:val="00A248B5"/>
    <w:pPr>
      <w:numPr>
        <w:numId w:val="22"/>
      </w:numPr>
      <w:tabs>
        <w:tab w:val="left" w:pos="567"/>
      </w:tabs>
      <w:spacing w:after="160" w:line="259" w:lineRule="auto"/>
      <w:ind w:left="567" w:hanging="567"/>
    </w:pPr>
    <w:rPr>
      <w:rFonts w:eastAsiaTheme="minorEastAsia"/>
      <w:lang w:val="en-ZA"/>
    </w:rPr>
  </w:style>
  <w:style w:type="paragraph" w:styleId="Bibliographie">
    <w:name w:val="Bibliography"/>
    <w:basedOn w:val="Normal"/>
    <w:next w:val="Normal"/>
    <w:uiPriority w:val="37"/>
    <w:rsid w:val="00A248B5"/>
    <w:pPr>
      <w:spacing w:after="160" w:line="259" w:lineRule="auto"/>
    </w:pPr>
    <w:rPr>
      <w:rFonts w:eastAsiaTheme="minorEastAsia"/>
      <w:lang w:val="en-ZA"/>
    </w:rPr>
  </w:style>
  <w:style w:type="table" w:customStyle="1" w:styleId="TableGrid1">
    <w:name w:val="Table Grid1"/>
    <w:basedOn w:val="TableauNormal"/>
    <w:next w:val="Grilledutableau"/>
    <w:uiPriority w:val="59"/>
    <w:rsid w:val="00A248B5"/>
    <w:pPr>
      <w:spacing w:after="0" w:line="240" w:lineRule="auto"/>
    </w:pPr>
    <w:rPr>
      <w:rFonts w:ascii="Times New Roman" w:eastAsiaTheme="minorEastAsia" w:hAnsi="Times New Roman" w:cs="Times New Roman"/>
      <w:sz w:val="20"/>
      <w:szCs w:val="20"/>
      <w:lang w:val="en-ZA" w:eastAsia="en-Z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auNormal"/>
    <w:next w:val="Grilledutableau"/>
    <w:uiPriority w:val="59"/>
    <w:rsid w:val="00A248B5"/>
    <w:pPr>
      <w:spacing w:after="0" w:line="240" w:lineRule="auto"/>
    </w:pPr>
    <w:rPr>
      <w:rFonts w:ascii="Times New Roman" w:eastAsiaTheme="minorEastAsia" w:hAnsi="Times New Roman" w:cs="Times New Roman"/>
      <w:sz w:val="20"/>
      <w:szCs w:val="20"/>
      <w:lang w:val="en-ZA" w:eastAsia="en-Z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auNormal"/>
    <w:next w:val="Grilledutableau"/>
    <w:uiPriority w:val="59"/>
    <w:rsid w:val="00A248B5"/>
    <w:pPr>
      <w:spacing w:after="0" w:line="240" w:lineRule="auto"/>
    </w:pPr>
    <w:rPr>
      <w:rFonts w:ascii="Times New Roman" w:eastAsiaTheme="minorEastAsia" w:hAnsi="Times New Roman" w:cs="Times New Roman"/>
      <w:sz w:val="20"/>
      <w:szCs w:val="20"/>
      <w:lang w:val="en-ZA" w:eastAsia="en-Z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auNormal"/>
    <w:next w:val="Grilledutableau"/>
    <w:uiPriority w:val="59"/>
    <w:rsid w:val="00A248B5"/>
    <w:pPr>
      <w:spacing w:after="0" w:line="240" w:lineRule="auto"/>
    </w:pPr>
    <w:rPr>
      <w:rFonts w:ascii="Times New Roman" w:eastAsiaTheme="minorEastAsia" w:hAnsi="Times New Roman" w:cs="Times New Roman"/>
      <w:sz w:val="20"/>
      <w:szCs w:val="20"/>
      <w:lang w:val="en-ZA" w:eastAsia="en-Z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Marquedecommentaire">
    <w:name w:val="annotation reference"/>
    <w:basedOn w:val="Policepardfaut"/>
    <w:uiPriority w:val="99"/>
    <w:semiHidden/>
    <w:unhideWhenUsed/>
    <w:rsid w:val="00A248B5"/>
    <w:rPr>
      <w:sz w:val="16"/>
      <w:szCs w:val="16"/>
    </w:rPr>
  </w:style>
  <w:style w:type="paragraph" w:styleId="Commentaire">
    <w:name w:val="annotation text"/>
    <w:basedOn w:val="Normal"/>
    <w:link w:val="CommentaireCar"/>
    <w:uiPriority w:val="99"/>
    <w:semiHidden/>
    <w:unhideWhenUsed/>
    <w:rsid w:val="00A248B5"/>
    <w:pPr>
      <w:spacing w:after="160" w:line="240" w:lineRule="auto"/>
    </w:pPr>
    <w:rPr>
      <w:rFonts w:eastAsiaTheme="minorEastAsia"/>
      <w:sz w:val="20"/>
      <w:lang w:val="en-ZA"/>
    </w:rPr>
  </w:style>
  <w:style w:type="character" w:customStyle="1" w:styleId="CommentaireCar">
    <w:name w:val="Commentaire Car"/>
    <w:basedOn w:val="Policepardfaut"/>
    <w:link w:val="Commentaire"/>
    <w:uiPriority w:val="99"/>
    <w:semiHidden/>
    <w:rsid w:val="00A248B5"/>
    <w:rPr>
      <w:rFonts w:eastAsiaTheme="minorEastAsia"/>
      <w:sz w:val="20"/>
      <w:lang w:val="en-ZA"/>
    </w:rPr>
  </w:style>
  <w:style w:type="paragraph" w:styleId="Objetducommentaire">
    <w:name w:val="annotation subject"/>
    <w:basedOn w:val="Commentaire"/>
    <w:next w:val="Commentaire"/>
    <w:link w:val="ObjetducommentaireCar"/>
    <w:uiPriority w:val="99"/>
    <w:semiHidden/>
    <w:unhideWhenUsed/>
    <w:rsid w:val="00A248B5"/>
    <w:rPr>
      <w:b/>
      <w:bCs/>
    </w:rPr>
  </w:style>
  <w:style w:type="character" w:customStyle="1" w:styleId="ObjetducommentaireCar">
    <w:name w:val="Objet du commentaire Car"/>
    <w:basedOn w:val="CommentaireCar"/>
    <w:link w:val="Objetducommentaire"/>
    <w:uiPriority w:val="99"/>
    <w:semiHidden/>
    <w:rsid w:val="00A248B5"/>
    <w:rPr>
      <w:b/>
      <w:bCs/>
    </w:rPr>
  </w:style>
  <w:style w:type="table" w:customStyle="1" w:styleId="TableGrid5">
    <w:name w:val="Table Grid5"/>
    <w:basedOn w:val="TableauNormal"/>
    <w:next w:val="Grilledutableau"/>
    <w:uiPriority w:val="59"/>
    <w:rsid w:val="00A248B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centuation">
    <w:name w:val="Emphasis"/>
    <w:basedOn w:val="Policepardfaut"/>
    <w:uiPriority w:val="20"/>
    <w:qFormat/>
    <w:rsid w:val="00A248B5"/>
    <w:rPr>
      <w:i/>
      <w:iCs/>
    </w:rPr>
  </w:style>
  <w:style w:type="paragraph" w:styleId="Rvision">
    <w:name w:val="Revision"/>
    <w:hidden/>
    <w:uiPriority w:val="99"/>
    <w:semiHidden/>
    <w:rsid w:val="00A248B5"/>
    <w:pPr>
      <w:spacing w:after="0" w:line="240" w:lineRule="auto"/>
    </w:pPr>
    <w:rPr>
      <w:rFonts w:eastAsiaTheme="minorEastAsia"/>
      <w:lang w:val="en-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257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11</Pages>
  <Words>4183</Words>
  <Characters>23010</Characters>
  <Application>Microsoft Office Word</Application>
  <DocSecurity>0</DocSecurity>
  <Lines>191</Lines>
  <Paragraphs>54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 Masilela</dc:creator>
  <cp:lastModifiedBy>g</cp:lastModifiedBy>
  <cp:revision>9</cp:revision>
  <dcterms:created xsi:type="dcterms:W3CDTF">2017-12-15T13:55:00Z</dcterms:created>
  <dcterms:modified xsi:type="dcterms:W3CDTF">2017-12-20T20:57:00Z</dcterms:modified>
</cp:coreProperties>
</file>