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FB0" w:rsidRDefault="00F62EA6">
      <w:pPr>
        <w:rPr>
          <w:rFonts w:ascii="Times New Roman" w:hAnsi="Times New Roman" w:cs="Times New Roman"/>
          <w:sz w:val="24"/>
          <w:szCs w:val="24"/>
        </w:rPr>
      </w:pPr>
      <w:r w:rsidRPr="00F62EA6">
        <w:rPr>
          <w:rFonts w:ascii="Times New Roman" w:hAnsi="Times New Roman" w:cs="Times New Roman"/>
          <w:sz w:val="24"/>
          <w:szCs w:val="24"/>
        </w:rPr>
        <w:t xml:space="preserve">Covering Minority Groups: Between </w:t>
      </w:r>
      <w:r>
        <w:rPr>
          <w:rFonts w:ascii="Times New Roman" w:hAnsi="Times New Roman" w:cs="Times New Roman"/>
          <w:sz w:val="24"/>
          <w:szCs w:val="24"/>
        </w:rPr>
        <w:t>t</w:t>
      </w:r>
      <w:r w:rsidRPr="00F62EA6">
        <w:rPr>
          <w:rFonts w:ascii="Times New Roman" w:hAnsi="Times New Roman" w:cs="Times New Roman"/>
          <w:sz w:val="24"/>
          <w:szCs w:val="24"/>
        </w:rPr>
        <w:t>he</w:t>
      </w:r>
      <w:r>
        <w:rPr>
          <w:rFonts w:ascii="Times New Roman" w:hAnsi="Times New Roman" w:cs="Times New Roman"/>
          <w:sz w:val="24"/>
          <w:szCs w:val="24"/>
        </w:rPr>
        <w:t xml:space="preserve"> Media’s Social Responsibility a</w:t>
      </w:r>
      <w:r w:rsidRPr="00F62EA6">
        <w:rPr>
          <w:rFonts w:ascii="Times New Roman" w:hAnsi="Times New Roman" w:cs="Times New Roman"/>
          <w:sz w:val="24"/>
          <w:szCs w:val="24"/>
        </w:rPr>
        <w:t xml:space="preserve">nd </w:t>
      </w:r>
      <w:r>
        <w:rPr>
          <w:rFonts w:ascii="Times New Roman" w:hAnsi="Times New Roman" w:cs="Times New Roman"/>
          <w:sz w:val="24"/>
          <w:szCs w:val="24"/>
        </w:rPr>
        <w:t xml:space="preserve">News </w:t>
      </w:r>
      <w:r w:rsidRPr="00F62EA6">
        <w:rPr>
          <w:rFonts w:ascii="Times New Roman" w:hAnsi="Times New Roman" w:cs="Times New Roman"/>
          <w:sz w:val="24"/>
          <w:szCs w:val="24"/>
        </w:rPr>
        <w:t>Commercialization</w:t>
      </w:r>
      <w:r>
        <w:rPr>
          <w:rFonts w:ascii="Times New Roman" w:hAnsi="Times New Roman" w:cs="Times New Roman"/>
          <w:sz w:val="24"/>
          <w:szCs w:val="24"/>
        </w:rPr>
        <w:t>.</w:t>
      </w:r>
    </w:p>
    <w:p w:rsidR="00F62EA6" w:rsidRDefault="00F62EA6" w:rsidP="00F62EA6">
      <w:pPr>
        <w:jc w:val="center"/>
        <w:rPr>
          <w:rFonts w:ascii="Times New Roman" w:hAnsi="Times New Roman" w:cs="Times New Roman"/>
          <w:sz w:val="24"/>
          <w:szCs w:val="24"/>
        </w:rPr>
      </w:pPr>
      <w:r>
        <w:rPr>
          <w:rFonts w:ascii="Times New Roman" w:hAnsi="Times New Roman" w:cs="Times New Roman"/>
          <w:sz w:val="24"/>
          <w:szCs w:val="24"/>
        </w:rPr>
        <w:t>By,</w:t>
      </w:r>
    </w:p>
    <w:p w:rsidR="00F62EA6" w:rsidRDefault="00F62EA6" w:rsidP="00F62EA6">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Ngozi</w:t>
      </w:r>
      <w:proofErr w:type="spellEnd"/>
      <w:r>
        <w:rPr>
          <w:rFonts w:ascii="Times New Roman" w:hAnsi="Times New Roman" w:cs="Times New Roman"/>
          <w:sz w:val="24"/>
          <w:szCs w:val="24"/>
        </w:rPr>
        <w:t xml:space="preserve"> Marion Emmanuel,</w:t>
      </w:r>
    </w:p>
    <w:p w:rsidR="00F62EA6" w:rsidRDefault="00F62EA6" w:rsidP="00F62EA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 Media, Communications and Sociology</w:t>
      </w:r>
    </w:p>
    <w:p w:rsidR="00F62EA6" w:rsidRDefault="00F62EA6" w:rsidP="00F62EA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University of Leicester,</w:t>
      </w:r>
    </w:p>
    <w:p w:rsidR="00F62EA6" w:rsidRDefault="00F62EA6" w:rsidP="00F62EA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United Kingdom.</w:t>
      </w:r>
    </w:p>
    <w:p w:rsidR="00F62EA6" w:rsidRDefault="00F62EA6" w:rsidP="00F62EA6">
      <w:pPr>
        <w:spacing w:after="0" w:line="240" w:lineRule="auto"/>
        <w:jc w:val="center"/>
        <w:rPr>
          <w:rFonts w:ascii="Times New Roman" w:hAnsi="Times New Roman" w:cs="Times New Roman"/>
          <w:sz w:val="24"/>
          <w:szCs w:val="24"/>
        </w:rPr>
      </w:pPr>
      <w:hyperlink r:id="rId4" w:history="1">
        <w:r w:rsidRPr="00F262C4">
          <w:rPr>
            <w:rStyle w:val="Hyperlink"/>
            <w:rFonts w:ascii="Times New Roman" w:hAnsi="Times New Roman" w:cs="Times New Roman"/>
            <w:sz w:val="24"/>
            <w:szCs w:val="24"/>
          </w:rPr>
          <w:t>nme6@leicester.ac.uk</w:t>
        </w:r>
      </w:hyperlink>
    </w:p>
    <w:p w:rsidR="00F62EA6" w:rsidRDefault="00F62EA6" w:rsidP="00F62EA6">
      <w:pPr>
        <w:spacing w:after="0" w:line="240" w:lineRule="auto"/>
        <w:jc w:val="center"/>
        <w:rPr>
          <w:rFonts w:ascii="Times New Roman" w:hAnsi="Times New Roman" w:cs="Times New Roman"/>
          <w:sz w:val="24"/>
          <w:szCs w:val="24"/>
        </w:rPr>
      </w:pPr>
    </w:p>
    <w:p w:rsidR="00F62EA6" w:rsidRDefault="00F62EA6" w:rsidP="00F62EA6">
      <w:pPr>
        <w:rPr>
          <w:rFonts w:ascii="Times New Roman" w:hAnsi="Times New Roman" w:cs="Times New Roman"/>
          <w:sz w:val="24"/>
          <w:szCs w:val="24"/>
        </w:rPr>
      </w:pPr>
      <w:r>
        <w:rPr>
          <w:rFonts w:ascii="Times New Roman" w:hAnsi="Times New Roman" w:cs="Times New Roman"/>
          <w:sz w:val="24"/>
          <w:szCs w:val="24"/>
        </w:rPr>
        <w:t>Abstract:</w:t>
      </w:r>
    </w:p>
    <w:p w:rsidR="00F62EA6" w:rsidRDefault="00F62EA6" w:rsidP="00520531">
      <w:pPr>
        <w:spacing w:line="360" w:lineRule="auto"/>
        <w:jc w:val="both"/>
        <w:rPr>
          <w:rFonts w:ascii="Times New Roman" w:hAnsi="Times New Roman" w:cs="Times New Roman"/>
          <w:sz w:val="24"/>
          <w:szCs w:val="24"/>
        </w:rPr>
      </w:pPr>
      <w:r>
        <w:rPr>
          <w:rFonts w:ascii="Times New Roman" w:hAnsi="Times New Roman" w:cs="Times New Roman"/>
          <w:sz w:val="24"/>
          <w:szCs w:val="24"/>
        </w:rPr>
        <w:t>The media have been known to be society’s gateway to information and ev</w:t>
      </w:r>
      <w:r w:rsidR="00520531">
        <w:rPr>
          <w:rFonts w:ascii="Times New Roman" w:hAnsi="Times New Roman" w:cs="Times New Roman"/>
          <w:sz w:val="24"/>
          <w:szCs w:val="24"/>
        </w:rPr>
        <w:t xml:space="preserve">en knowledge. </w:t>
      </w:r>
      <w:r w:rsidR="00872F3D">
        <w:rPr>
          <w:rFonts w:ascii="Times New Roman" w:hAnsi="Times New Roman" w:cs="Times New Roman"/>
          <w:sz w:val="24"/>
          <w:szCs w:val="24"/>
        </w:rPr>
        <w:t xml:space="preserve">So far, media establishments and professionals are constantly looked upon to provide some form of direction for the society. </w:t>
      </w:r>
      <w:r w:rsidR="00520531">
        <w:rPr>
          <w:rFonts w:ascii="Times New Roman" w:hAnsi="Times New Roman" w:cs="Times New Roman"/>
          <w:sz w:val="24"/>
          <w:szCs w:val="24"/>
        </w:rPr>
        <w:t>They are expected to perform this role to all sections of the society with no exceptions. In recent times however, with the wave of news production via digital technologies and/or new media, and the quest for the survival of traditional/conventional media forms</w:t>
      </w:r>
      <w:r w:rsidR="004A141C">
        <w:rPr>
          <w:rFonts w:ascii="Times New Roman" w:hAnsi="Times New Roman" w:cs="Times New Roman"/>
          <w:sz w:val="24"/>
          <w:szCs w:val="24"/>
        </w:rPr>
        <w:t xml:space="preserve"> in the face of current economic realities</w:t>
      </w:r>
      <w:r w:rsidR="00520531">
        <w:rPr>
          <w:rFonts w:ascii="Times New Roman" w:hAnsi="Times New Roman" w:cs="Times New Roman"/>
          <w:sz w:val="24"/>
          <w:szCs w:val="24"/>
        </w:rPr>
        <w:t xml:space="preserve">, the focus of media responsibility is being questioned. </w:t>
      </w:r>
      <w:r w:rsidR="00872F3D">
        <w:rPr>
          <w:rFonts w:ascii="Times New Roman" w:hAnsi="Times New Roman" w:cs="Times New Roman"/>
          <w:sz w:val="24"/>
          <w:szCs w:val="24"/>
        </w:rPr>
        <w:t>The audience</w:t>
      </w:r>
      <w:bookmarkStart w:id="0" w:name="_GoBack"/>
      <w:bookmarkEnd w:id="0"/>
      <w:r w:rsidR="00872F3D">
        <w:rPr>
          <w:rFonts w:ascii="Times New Roman" w:hAnsi="Times New Roman" w:cs="Times New Roman"/>
          <w:sz w:val="24"/>
          <w:szCs w:val="24"/>
        </w:rPr>
        <w:t xml:space="preserve"> appear to be left out in media’s decision on editorial policies. </w:t>
      </w:r>
      <w:r w:rsidR="004A141C">
        <w:rPr>
          <w:rFonts w:ascii="Times New Roman" w:hAnsi="Times New Roman" w:cs="Times New Roman"/>
          <w:sz w:val="24"/>
          <w:szCs w:val="24"/>
        </w:rPr>
        <w:t xml:space="preserve">The question then is, how do the media balance the equation between performing their normative duty of social responsibility on one hand, and attaining profitability in media business on the other hand, seeing that doing media is a capital intensive venture. </w:t>
      </w:r>
      <w:r w:rsidR="00880BBF">
        <w:rPr>
          <w:rFonts w:ascii="Times New Roman" w:hAnsi="Times New Roman" w:cs="Times New Roman"/>
          <w:sz w:val="24"/>
          <w:szCs w:val="24"/>
        </w:rPr>
        <w:t>Thus, this paper aims to explore the duties of the media in covering minority groups, media’s social responsibility in development communication, the influences of news commercialization and what the 21</w:t>
      </w:r>
      <w:r w:rsidR="00880BBF" w:rsidRPr="00880BBF">
        <w:rPr>
          <w:rFonts w:ascii="Times New Roman" w:hAnsi="Times New Roman" w:cs="Times New Roman"/>
          <w:sz w:val="24"/>
          <w:szCs w:val="24"/>
          <w:vertAlign w:val="superscript"/>
        </w:rPr>
        <w:t>st</w:t>
      </w:r>
      <w:r w:rsidR="00880BBF">
        <w:rPr>
          <w:rFonts w:ascii="Times New Roman" w:hAnsi="Times New Roman" w:cs="Times New Roman"/>
          <w:sz w:val="24"/>
          <w:szCs w:val="24"/>
        </w:rPr>
        <w:t xml:space="preserve"> media can do to balance the dilemmas.</w:t>
      </w:r>
    </w:p>
    <w:p w:rsidR="00880BBF" w:rsidRDefault="00880BBF" w:rsidP="00520531">
      <w:pPr>
        <w:spacing w:line="360" w:lineRule="auto"/>
        <w:jc w:val="both"/>
        <w:rPr>
          <w:rFonts w:ascii="Times New Roman" w:hAnsi="Times New Roman" w:cs="Times New Roman"/>
          <w:sz w:val="24"/>
          <w:szCs w:val="24"/>
        </w:rPr>
      </w:pPr>
    </w:p>
    <w:p w:rsidR="00880BBF" w:rsidRPr="00F62EA6" w:rsidRDefault="00880BBF" w:rsidP="00520531">
      <w:pPr>
        <w:spacing w:line="360" w:lineRule="auto"/>
        <w:jc w:val="both"/>
        <w:rPr>
          <w:rFonts w:ascii="Times New Roman" w:hAnsi="Times New Roman" w:cs="Times New Roman"/>
          <w:sz w:val="24"/>
          <w:szCs w:val="24"/>
        </w:rPr>
      </w:pPr>
      <w:r>
        <w:rPr>
          <w:rFonts w:ascii="Times New Roman" w:hAnsi="Times New Roman" w:cs="Times New Roman"/>
          <w:sz w:val="24"/>
          <w:szCs w:val="24"/>
        </w:rPr>
        <w:t>Key words: Minority groups, news commercialization, social responsibility, traditional media.</w:t>
      </w:r>
    </w:p>
    <w:sectPr w:rsidR="00880BBF" w:rsidRPr="00F62E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EA6"/>
    <w:rsid w:val="004A141C"/>
    <w:rsid w:val="00520531"/>
    <w:rsid w:val="00872F3D"/>
    <w:rsid w:val="00880BBF"/>
    <w:rsid w:val="00A90FB0"/>
    <w:rsid w:val="00F62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86F4B0-375F-4014-AFF4-09B76C643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2E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me6@leices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229</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4</cp:revision>
  <dcterms:created xsi:type="dcterms:W3CDTF">2019-01-20T07:34:00Z</dcterms:created>
  <dcterms:modified xsi:type="dcterms:W3CDTF">2019-01-20T08:09:00Z</dcterms:modified>
</cp:coreProperties>
</file>