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0DB" w:rsidRDefault="00327058" w:rsidP="0022517F">
      <w:pPr>
        <w:pStyle w:val="1"/>
        <w:spacing w:before="0" w:line="240" w:lineRule="auto"/>
        <w:ind w:left="0"/>
        <w:jc w:val="center"/>
        <w:rPr>
          <w:rFonts w:ascii="Arial" w:hAnsi="Arial" w:cs="Arial"/>
        </w:rPr>
      </w:pPr>
      <w:r w:rsidRPr="00327058">
        <w:rPr>
          <w:rFonts w:ascii="Arial" w:hAnsi="Arial" w:cs="Arial"/>
        </w:rPr>
        <w:t xml:space="preserve">Personalized Medicine as </w:t>
      </w:r>
      <w:r w:rsidR="00753B10">
        <w:rPr>
          <w:rFonts w:ascii="Arial" w:hAnsi="Arial" w:cs="Arial"/>
        </w:rPr>
        <w:t xml:space="preserve">a </w:t>
      </w:r>
      <w:r w:rsidRPr="00327058">
        <w:rPr>
          <w:rFonts w:ascii="Arial" w:hAnsi="Arial" w:cs="Arial"/>
        </w:rPr>
        <w:t>Model of the Healthcare Services</w:t>
      </w:r>
      <w:r w:rsidR="00F840DB">
        <w:rPr>
          <w:rFonts w:ascii="Arial" w:hAnsi="Arial" w:cs="Arial"/>
        </w:rPr>
        <w:t xml:space="preserve"> of the Newest Generation as applicable to Chronic Infectious and Autoimmune Disorders:</w:t>
      </w:r>
    </w:p>
    <w:p w:rsidR="00AE3E37" w:rsidRPr="0022517F" w:rsidRDefault="00F840DB" w:rsidP="0022517F">
      <w:pPr>
        <w:pStyle w:val="1"/>
        <w:spacing w:before="0" w:line="240" w:lineRule="auto"/>
        <w:ind w:left="0"/>
        <w:jc w:val="center"/>
        <w:rPr>
          <w:rFonts w:ascii="Arial" w:hAnsi="Arial" w:cs="Arial"/>
        </w:rPr>
      </w:pPr>
      <w:proofErr w:type="gramStart"/>
      <w:r>
        <w:rPr>
          <w:rFonts w:ascii="Arial" w:hAnsi="Arial" w:cs="Arial"/>
        </w:rPr>
        <w:t>Myth</w:t>
      </w:r>
      <w:r w:rsidR="00327058" w:rsidRPr="00327058">
        <w:rPr>
          <w:rFonts w:ascii="Arial" w:hAnsi="Arial" w:cs="Arial"/>
        </w:rPr>
        <w:t xml:space="preserve"> or Reality?</w:t>
      </w:r>
      <w:proofErr w:type="gramEnd"/>
    </w:p>
    <w:p w:rsidR="005539AE" w:rsidRPr="0022517F" w:rsidRDefault="005539AE" w:rsidP="005539AE">
      <w:pPr>
        <w:pStyle w:val="1"/>
        <w:spacing w:before="0" w:line="240" w:lineRule="auto"/>
        <w:ind w:left="0"/>
        <w:jc w:val="center"/>
        <w:rPr>
          <w:rFonts w:ascii="Arial" w:hAnsi="Arial" w:cs="Arial"/>
          <w:sz w:val="8"/>
          <w:szCs w:val="8"/>
        </w:rPr>
      </w:pPr>
    </w:p>
    <w:p w:rsidR="005539AE" w:rsidRPr="0022517F" w:rsidRDefault="005539AE" w:rsidP="005539AE">
      <w:pPr>
        <w:pStyle w:val="a3"/>
        <w:jc w:val="center"/>
        <w:rPr>
          <w:rFonts w:ascii="Arial" w:hAnsi="Arial" w:cs="Arial"/>
          <w:b/>
          <w:sz w:val="24"/>
          <w:szCs w:val="24"/>
        </w:rPr>
      </w:pPr>
      <w:r w:rsidRPr="0022517F">
        <w:rPr>
          <w:rFonts w:ascii="Arial" w:hAnsi="Arial" w:cs="Arial"/>
          <w:b/>
          <w:sz w:val="24"/>
          <w:szCs w:val="24"/>
        </w:rPr>
        <w:t>Sergey Suchkov</w:t>
      </w:r>
      <w:r w:rsidR="00181B9D" w:rsidRPr="0022517F">
        <w:rPr>
          <w:rFonts w:ascii="Arial" w:hAnsi="Arial" w:cs="Arial"/>
          <w:b/>
          <w:sz w:val="24"/>
          <w:szCs w:val="24"/>
          <w:vertAlign w:val="superscript"/>
        </w:rPr>
        <w:t>1-7</w:t>
      </w:r>
      <w:r w:rsidRPr="0022517F">
        <w:rPr>
          <w:rFonts w:ascii="Arial" w:hAnsi="Arial" w:cs="Arial"/>
          <w:b/>
          <w:sz w:val="24"/>
          <w:szCs w:val="24"/>
        </w:rPr>
        <w:t xml:space="preserve">, </w:t>
      </w:r>
      <w:proofErr w:type="spellStart"/>
      <w:r w:rsidR="002B316A">
        <w:rPr>
          <w:rFonts w:ascii="Arial" w:hAnsi="Arial" w:cs="Arial"/>
          <w:b/>
          <w:sz w:val="24"/>
          <w:szCs w:val="24"/>
        </w:rPr>
        <w:t>Kusum</w:t>
      </w:r>
      <w:proofErr w:type="spellEnd"/>
      <w:r w:rsidR="002B316A">
        <w:rPr>
          <w:rFonts w:ascii="Arial" w:hAnsi="Arial" w:cs="Arial"/>
          <w:b/>
          <w:sz w:val="24"/>
          <w:szCs w:val="24"/>
        </w:rPr>
        <w:t xml:space="preserve"> Ahmedilova</w:t>
      </w:r>
      <w:r w:rsidR="002B316A">
        <w:rPr>
          <w:rFonts w:ascii="Arial" w:hAnsi="Arial" w:cs="Arial"/>
          <w:b/>
          <w:sz w:val="24"/>
          <w:szCs w:val="24"/>
          <w:vertAlign w:val="superscript"/>
        </w:rPr>
        <w:t>9</w:t>
      </w:r>
      <w:r w:rsidR="002B316A">
        <w:rPr>
          <w:rFonts w:ascii="Arial" w:hAnsi="Arial" w:cs="Arial"/>
          <w:b/>
          <w:sz w:val="24"/>
          <w:szCs w:val="24"/>
        </w:rPr>
        <w:t xml:space="preserve">, </w:t>
      </w:r>
      <w:r w:rsidR="00F840DB">
        <w:rPr>
          <w:rFonts w:ascii="Arial" w:hAnsi="Arial" w:cs="Arial"/>
          <w:b/>
          <w:sz w:val="24"/>
          <w:szCs w:val="24"/>
        </w:rPr>
        <w:t>Trevor Marshall</w:t>
      </w:r>
      <w:r w:rsidR="00181B9D" w:rsidRPr="0022517F">
        <w:rPr>
          <w:rFonts w:ascii="Arial" w:hAnsi="Arial" w:cs="Arial"/>
          <w:b/>
          <w:sz w:val="24"/>
          <w:szCs w:val="24"/>
          <w:vertAlign w:val="superscript"/>
        </w:rPr>
        <w:t>8</w:t>
      </w:r>
    </w:p>
    <w:p w:rsidR="00CA67B3" w:rsidRPr="0022517F" w:rsidRDefault="00CA67B3" w:rsidP="005539AE">
      <w:pPr>
        <w:pStyle w:val="a3"/>
        <w:jc w:val="center"/>
        <w:rPr>
          <w:rFonts w:ascii="Arial" w:hAnsi="Arial" w:cs="Arial"/>
          <w:b/>
          <w:sz w:val="8"/>
          <w:szCs w:val="8"/>
        </w:rPr>
      </w:pPr>
    </w:p>
    <w:p w:rsidR="00CA67B3" w:rsidRPr="00CA67B3" w:rsidRDefault="00CA67B3" w:rsidP="00CA67B3">
      <w:pPr>
        <w:widowControl/>
        <w:jc w:val="center"/>
        <w:rPr>
          <w:rFonts w:ascii="Arial" w:eastAsia="MS PGothic" w:hAnsi="Arial" w:cs="Arial"/>
          <w:color w:val="000000"/>
          <w:sz w:val="20"/>
          <w:szCs w:val="20"/>
          <w:lang w:eastAsia="ko-KR"/>
        </w:rPr>
      </w:pPr>
      <w:r w:rsidRPr="00CA67B3">
        <w:rPr>
          <w:rFonts w:ascii="Arial" w:eastAsia="MS PGothic" w:hAnsi="Arial" w:cs="Arial"/>
          <w:color w:val="000000"/>
          <w:sz w:val="20"/>
          <w:szCs w:val="20"/>
          <w:vertAlign w:val="superscript"/>
          <w:lang w:eastAsia="ko-KR"/>
        </w:rPr>
        <w:t>1</w:t>
      </w:r>
      <w:r w:rsidRPr="00CA67B3">
        <w:rPr>
          <w:rFonts w:ascii="Arial" w:eastAsia="MS PGothic" w:hAnsi="Arial" w:cs="Arial"/>
          <w:color w:val="000000"/>
          <w:sz w:val="20"/>
          <w:szCs w:val="20"/>
          <w:lang w:eastAsia="ko-KR"/>
        </w:rPr>
        <w:t>Sechenov University</w:t>
      </w:r>
      <w:r w:rsidR="00F92868">
        <w:rPr>
          <w:rFonts w:ascii="Arial" w:eastAsia="MS PGothic" w:hAnsi="Arial" w:cs="Arial"/>
          <w:color w:val="000000"/>
          <w:sz w:val="20"/>
          <w:szCs w:val="20"/>
          <w:lang w:eastAsia="ko-KR"/>
        </w:rPr>
        <w:t xml:space="preserve"> and</w:t>
      </w:r>
      <w:r w:rsidRPr="00CA67B3">
        <w:rPr>
          <w:rFonts w:ascii="Arial" w:eastAsia="MS PGothic" w:hAnsi="Arial" w:cs="Arial"/>
          <w:color w:val="000000"/>
          <w:sz w:val="20"/>
          <w:szCs w:val="20"/>
          <w:lang w:eastAsia="ko-KR"/>
        </w:rPr>
        <w:t xml:space="preserve"> </w:t>
      </w:r>
      <w:r w:rsidRPr="00CA67B3">
        <w:rPr>
          <w:rFonts w:ascii="Arial" w:eastAsia="MS PGothic" w:hAnsi="Arial" w:cs="Arial"/>
          <w:color w:val="000000"/>
          <w:sz w:val="20"/>
          <w:szCs w:val="20"/>
          <w:vertAlign w:val="superscript"/>
          <w:lang w:eastAsia="ko-KR"/>
        </w:rPr>
        <w:t>2</w:t>
      </w:r>
      <w:r w:rsidRPr="00CA67B3">
        <w:rPr>
          <w:rFonts w:ascii="Arial" w:eastAsia="MS PGothic" w:hAnsi="Arial" w:cs="Arial"/>
          <w:color w:val="000000"/>
          <w:sz w:val="20"/>
          <w:szCs w:val="20"/>
          <w:lang w:eastAsia="ko-KR"/>
        </w:rPr>
        <w:t>Moscow Engineering Physical Institute (</w:t>
      </w:r>
      <w:proofErr w:type="spellStart"/>
      <w:r w:rsidRPr="00CA67B3">
        <w:rPr>
          <w:rFonts w:ascii="Arial" w:eastAsia="MS PGothic" w:hAnsi="Arial" w:cs="Arial"/>
          <w:color w:val="000000"/>
          <w:sz w:val="20"/>
          <w:szCs w:val="20"/>
          <w:lang w:eastAsia="ko-KR"/>
        </w:rPr>
        <w:t>MEPhI</w:t>
      </w:r>
      <w:proofErr w:type="spellEnd"/>
      <w:r w:rsidRPr="00CA67B3">
        <w:rPr>
          <w:rFonts w:ascii="Arial" w:eastAsia="MS PGothic" w:hAnsi="Arial" w:cs="Arial"/>
          <w:color w:val="000000"/>
          <w:sz w:val="20"/>
          <w:szCs w:val="20"/>
          <w:lang w:eastAsia="ko-KR"/>
        </w:rPr>
        <w:t>)</w:t>
      </w:r>
      <w:r w:rsidR="00F92868">
        <w:rPr>
          <w:rFonts w:ascii="Arial" w:eastAsia="MS PGothic" w:hAnsi="Arial" w:cs="Arial"/>
          <w:color w:val="000000"/>
          <w:sz w:val="20"/>
          <w:szCs w:val="20"/>
          <w:lang w:eastAsia="ko-KR"/>
        </w:rPr>
        <w:t>, Moscow, Russia</w:t>
      </w:r>
    </w:p>
    <w:p w:rsidR="00CA67B3" w:rsidRPr="00CA67B3" w:rsidRDefault="00CA67B3" w:rsidP="00CA67B3">
      <w:pPr>
        <w:widowControl/>
        <w:jc w:val="center"/>
        <w:rPr>
          <w:rFonts w:ascii="Arial" w:eastAsia="MS PGothic" w:hAnsi="Arial" w:cs="Arial"/>
          <w:color w:val="000000"/>
          <w:sz w:val="20"/>
          <w:szCs w:val="20"/>
          <w:lang w:eastAsia="ko-KR"/>
        </w:rPr>
      </w:pPr>
      <w:r w:rsidRPr="00CA67B3">
        <w:rPr>
          <w:rFonts w:ascii="Arial" w:eastAsia="MS PGothic" w:hAnsi="Arial" w:cs="Arial"/>
          <w:color w:val="000000"/>
          <w:sz w:val="20"/>
          <w:szCs w:val="20"/>
          <w:vertAlign w:val="superscript"/>
          <w:lang w:eastAsia="ko-KR"/>
        </w:rPr>
        <w:t>3</w:t>
      </w:r>
      <w:r w:rsidRPr="00CA67B3">
        <w:rPr>
          <w:rFonts w:ascii="Arial" w:eastAsia="MS PGothic" w:hAnsi="Arial" w:cs="Arial"/>
          <w:color w:val="000000"/>
          <w:sz w:val="20"/>
          <w:szCs w:val="20"/>
          <w:lang w:eastAsia="ko-KR"/>
        </w:rPr>
        <w:t>A.I.Evdokimov Moscow State Medical &amp; Dental University, Russia</w:t>
      </w:r>
    </w:p>
    <w:p w:rsidR="00CA67B3" w:rsidRPr="00CA67B3" w:rsidRDefault="00CA67B3" w:rsidP="00CA67B3">
      <w:pPr>
        <w:widowControl/>
        <w:jc w:val="center"/>
        <w:rPr>
          <w:rFonts w:ascii="Arial" w:eastAsia="MS PGothic" w:hAnsi="Arial" w:cs="Arial"/>
          <w:color w:val="000000"/>
          <w:sz w:val="20"/>
          <w:szCs w:val="20"/>
          <w:lang w:eastAsia="ko-KR"/>
        </w:rPr>
      </w:pPr>
      <w:r w:rsidRPr="00CA67B3">
        <w:rPr>
          <w:rFonts w:ascii="Arial" w:eastAsia="MS PGothic" w:hAnsi="Arial" w:cs="Arial"/>
          <w:color w:val="000000"/>
          <w:sz w:val="20"/>
          <w:szCs w:val="20"/>
          <w:vertAlign w:val="superscript"/>
          <w:lang w:eastAsia="ko-KR"/>
        </w:rPr>
        <w:t>4</w:t>
      </w:r>
      <w:r w:rsidRPr="00CA67B3">
        <w:rPr>
          <w:rFonts w:ascii="Arial" w:eastAsia="MS PGothic" w:hAnsi="Arial" w:cs="Arial"/>
          <w:color w:val="000000"/>
          <w:sz w:val="20"/>
          <w:szCs w:val="20"/>
          <w:lang w:eastAsia="ko-KR"/>
        </w:rPr>
        <w:t xml:space="preserve">ISPM, Tokyo, Japan; </w:t>
      </w:r>
      <w:r w:rsidRPr="00CA67B3">
        <w:rPr>
          <w:rFonts w:ascii="Arial" w:eastAsia="MS PGothic" w:hAnsi="Arial" w:cs="Arial"/>
          <w:color w:val="000000"/>
          <w:sz w:val="20"/>
          <w:szCs w:val="20"/>
          <w:vertAlign w:val="superscript"/>
          <w:lang w:eastAsia="ko-KR"/>
        </w:rPr>
        <w:t>5</w:t>
      </w:r>
      <w:r w:rsidRPr="00CA67B3">
        <w:rPr>
          <w:rFonts w:ascii="Arial" w:eastAsia="MS PGothic" w:hAnsi="Arial" w:cs="Arial"/>
          <w:color w:val="000000"/>
          <w:sz w:val="20"/>
          <w:szCs w:val="20"/>
          <w:lang w:eastAsia="ko-KR"/>
        </w:rPr>
        <w:t xml:space="preserve">PMC, Washington, USA; </w:t>
      </w:r>
      <w:r w:rsidRPr="00CA67B3">
        <w:rPr>
          <w:rFonts w:ascii="Arial" w:eastAsia="MS PGothic" w:hAnsi="Arial" w:cs="Arial"/>
          <w:color w:val="000000"/>
          <w:sz w:val="20"/>
          <w:szCs w:val="20"/>
          <w:vertAlign w:val="superscript"/>
          <w:lang w:eastAsia="ko-KR"/>
        </w:rPr>
        <w:t>6</w:t>
      </w:r>
      <w:r w:rsidRPr="00CA67B3">
        <w:rPr>
          <w:rFonts w:ascii="Arial" w:eastAsia="MS PGothic" w:hAnsi="Arial" w:cs="Arial"/>
          <w:color w:val="000000"/>
          <w:sz w:val="20"/>
          <w:szCs w:val="20"/>
          <w:lang w:eastAsia="ko-KR"/>
        </w:rPr>
        <w:t xml:space="preserve">EPMA, Brussels, EU; </w:t>
      </w:r>
      <w:r w:rsidRPr="00CA67B3">
        <w:rPr>
          <w:rFonts w:ascii="Arial" w:eastAsia="MS PGothic" w:hAnsi="Arial" w:cs="Arial"/>
          <w:color w:val="000000"/>
          <w:sz w:val="20"/>
          <w:szCs w:val="20"/>
          <w:vertAlign w:val="superscript"/>
          <w:lang w:eastAsia="ko-KR"/>
        </w:rPr>
        <w:t>7</w:t>
      </w:r>
      <w:r w:rsidRPr="00CA67B3">
        <w:rPr>
          <w:rFonts w:ascii="Arial" w:eastAsia="MS PGothic" w:hAnsi="Arial" w:cs="Arial"/>
          <w:color w:val="000000"/>
          <w:sz w:val="20"/>
          <w:szCs w:val="20"/>
          <w:lang w:eastAsia="ko-KR"/>
        </w:rPr>
        <w:t>AHA, Houston, USA</w:t>
      </w:r>
    </w:p>
    <w:p w:rsidR="00CA67B3" w:rsidRDefault="00CA67B3" w:rsidP="00CA67B3">
      <w:pPr>
        <w:widowControl/>
        <w:jc w:val="center"/>
        <w:rPr>
          <w:rFonts w:ascii="Arial" w:eastAsia="MS PGothic" w:hAnsi="Arial" w:cs="Arial"/>
          <w:color w:val="000000"/>
          <w:sz w:val="20"/>
          <w:szCs w:val="20"/>
          <w:lang w:eastAsia="ko-KR"/>
        </w:rPr>
      </w:pPr>
      <w:r w:rsidRPr="00CA67B3">
        <w:rPr>
          <w:rFonts w:ascii="Arial" w:eastAsia="MS PGothic" w:hAnsi="Arial" w:cs="Arial"/>
          <w:color w:val="000000"/>
          <w:sz w:val="20"/>
          <w:szCs w:val="20"/>
          <w:vertAlign w:val="superscript"/>
          <w:lang w:eastAsia="ko-KR"/>
        </w:rPr>
        <w:t>8</w:t>
      </w:r>
      <w:r w:rsidRPr="00CA67B3">
        <w:rPr>
          <w:rFonts w:ascii="Arial" w:eastAsia="MS PGothic" w:hAnsi="Arial" w:cs="Arial"/>
          <w:color w:val="000000"/>
          <w:sz w:val="20"/>
          <w:szCs w:val="20"/>
          <w:lang w:eastAsia="ko-KR"/>
        </w:rPr>
        <w:t>Autoimmunity Research Foundation, LA, CA, USA</w:t>
      </w:r>
    </w:p>
    <w:p w:rsidR="007D324D" w:rsidRPr="00CA67B3" w:rsidRDefault="007D324D" w:rsidP="00CA67B3">
      <w:pPr>
        <w:widowControl/>
        <w:jc w:val="center"/>
        <w:rPr>
          <w:rFonts w:ascii="Arial" w:eastAsia="MS PGothic" w:hAnsi="Arial" w:cs="Arial"/>
          <w:color w:val="000000"/>
          <w:sz w:val="20"/>
          <w:szCs w:val="20"/>
          <w:lang w:eastAsia="ko-KR"/>
        </w:rPr>
      </w:pPr>
      <w:r>
        <w:rPr>
          <w:rFonts w:ascii="Arial" w:eastAsia="MS PGothic" w:hAnsi="Arial" w:cs="Arial"/>
          <w:color w:val="000000"/>
          <w:sz w:val="20"/>
          <w:szCs w:val="20"/>
          <w:vertAlign w:val="superscript"/>
          <w:lang w:eastAsia="ko-KR"/>
        </w:rPr>
        <w:t>9</w:t>
      </w:r>
      <w:r>
        <w:rPr>
          <w:rFonts w:ascii="Arial" w:eastAsia="MS PGothic" w:hAnsi="Arial" w:cs="Arial"/>
          <w:color w:val="000000"/>
          <w:sz w:val="20"/>
          <w:szCs w:val="20"/>
          <w:lang w:eastAsia="ko-KR"/>
        </w:rPr>
        <w:t>Moscow Municipal Clinical Hospital N81, Moscow, Russia</w:t>
      </w:r>
    </w:p>
    <w:p w:rsidR="00AE3E37" w:rsidRPr="00FC551A" w:rsidRDefault="00AE3E37">
      <w:pPr>
        <w:pStyle w:val="a3"/>
        <w:rPr>
          <w:rFonts w:ascii="Arial" w:hAnsi="Arial" w:cs="Arial"/>
          <w:sz w:val="16"/>
          <w:szCs w:val="16"/>
        </w:rPr>
      </w:pPr>
    </w:p>
    <w:p w:rsidR="002327EF"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A new systems approach to diseased states and wellness result in a new branch in the healthcare services, namely, personalized medicine (PM). To achieve the implementation of PM concept into the daily practice including clinical cardiology, it is necessary to create a fundamentally new strategy based upon the su</w:t>
      </w:r>
      <w:r w:rsidRPr="002327EF">
        <w:rPr>
          <w:rFonts w:ascii="Tw Cen MT" w:eastAsia="Tw Cen MT" w:hAnsi="Tw Cen MT" w:cs="Tw Cen MT"/>
          <w:b w:val="0"/>
          <w:bCs w:val="0"/>
          <w:sz w:val="18"/>
          <w:szCs w:val="18"/>
        </w:rPr>
        <w:t>b</w:t>
      </w:r>
      <w:r w:rsidRPr="002327EF">
        <w:rPr>
          <w:rFonts w:ascii="Tw Cen MT" w:eastAsia="Tw Cen MT" w:hAnsi="Tw Cen MT" w:cs="Tw Cen MT"/>
          <w:b w:val="0"/>
          <w:bCs w:val="0"/>
          <w:sz w:val="18"/>
          <w:szCs w:val="18"/>
        </w:rPr>
        <w:t xml:space="preserve">clinical recognition of </w:t>
      </w:r>
      <w:proofErr w:type="spellStart"/>
      <w:r w:rsidRPr="002327EF">
        <w:rPr>
          <w:rFonts w:ascii="Tw Cen MT" w:eastAsia="Tw Cen MT" w:hAnsi="Tw Cen MT" w:cs="Tw Cen MT"/>
          <w:b w:val="0"/>
          <w:bCs w:val="0"/>
          <w:i/>
          <w:sz w:val="18"/>
          <w:szCs w:val="18"/>
        </w:rPr>
        <w:t>bioindicators</w:t>
      </w:r>
      <w:proofErr w:type="spellEnd"/>
      <w:r w:rsidRPr="002327EF">
        <w:rPr>
          <w:rFonts w:ascii="Tw Cen MT" w:eastAsia="Tw Cen MT" w:hAnsi="Tw Cen MT" w:cs="Tw Cen MT"/>
          <w:b w:val="0"/>
          <w:bCs w:val="0"/>
          <w:sz w:val="18"/>
          <w:szCs w:val="18"/>
        </w:rPr>
        <w:t xml:space="preserve"> (</w:t>
      </w:r>
      <w:proofErr w:type="spellStart"/>
      <w:r w:rsidRPr="002327EF">
        <w:rPr>
          <w:rFonts w:ascii="Tw Cen MT" w:eastAsia="Tw Cen MT" w:hAnsi="Tw Cen MT" w:cs="Tw Cen MT"/>
          <w:b w:val="0"/>
          <w:bCs w:val="0"/>
          <w:sz w:val="18"/>
          <w:szCs w:val="18"/>
        </w:rPr>
        <w:t>biopredictors</w:t>
      </w:r>
      <w:proofErr w:type="spellEnd"/>
      <w:r w:rsidRPr="002327EF">
        <w:rPr>
          <w:rFonts w:ascii="Tw Cen MT" w:eastAsia="Tw Cen MT" w:hAnsi="Tw Cen MT" w:cs="Tw Cen MT"/>
          <w:b w:val="0"/>
          <w:bCs w:val="0"/>
          <w:sz w:val="18"/>
          <w:szCs w:val="18"/>
        </w:rPr>
        <w:t xml:space="preserve"> and biomarkers) of hidden abnormalities long before the disease clinically manifests itself.</w:t>
      </w:r>
    </w:p>
    <w:p w:rsidR="002327EF"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Each decision-maker values the impact of their decision to use 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and persons-at-risk resulting in i</w:t>
      </w:r>
      <w:r w:rsidRPr="002327EF">
        <w:rPr>
          <w:rFonts w:ascii="Tw Cen MT" w:eastAsia="Tw Cen MT" w:hAnsi="Tw Cen MT" w:cs="Tw Cen MT"/>
          <w:b w:val="0"/>
          <w:bCs w:val="0"/>
          <w:sz w:val="18"/>
          <w:szCs w:val="18"/>
        </w:rPr>
        <w:t>m</w:t>
      </w:r>
      <w:r w:rsidRPr="002327EF">
        <w:rPr>
          <w:rFonts w:ascii="Tw Cen MT" w:eastAsia="Tw Cen MT" w:hAnsi="Tw Cen MT" w:cs="Tw Cen MT"/>
          <w:b w:val="0"/>
          <w:bCs w:val="0"/>
          <w:sz w:val="18"/>
          <w:szCs w:val="18"/>
        </w:rPr>
        <w:t xml:space="preserve">proved outcomes whilst securing the healthy state and wellness, reduced adverse events, and more cost effective use of health care resources. One of the most advanced areas in cardiology is atherosclerosis, cardiovascular and coronary disorders as well as in </w:t>
      </w:r>
      <w:proofErr w:type="spellStart"/>
      <w:r w:rsidRPr="002327EF">
        <w:rPr>
          <w:rFonts w:ascii="Tw Cen MT" w:eastAsia="Tw Cen MT" w:hAnsi="Tw Cen MT" w:cs="Tw Cen MT"/>
          <w:b w:val="0"/>
          <w:bCs w:val="0"/>
          <w:sz w:val="18"/>
          <w:szCs w:val="18"/>
        </w:rPr>
        <w:t>yocarditis</w:t>
      </w:r>
      <w:proofErr w:type="spellEnd"/>
      <w:r w:rsidRPr="002327EF">
        <w:rPr>
          <w:rFonts w:ascii="Tw Cen MT" w:eastAsia="Tw Cen MT" w:hAnsi="Tw Cen MT" w:cs="Tw Cen MT"/>
          <w:b w:val="0"/>
          <w:bCs w:val="0"/>
          <w:sz w:val="18"/>
          <w:szCs w:val="18"/>
        </w:rPr>
        <w:t>. A lack of medical guidelines has been ide</w:t>
      </w:r>
      <w:r w:rsidRPr="002327EF">
        <w:rPr>
          <w:rFonts w:ascii="Tw Cen MT" w:eastAsia="Tw Cen MT" w:hAnsi="Tw Cen MT" w:cs="Tw Cen MT"/>
          <w:b w:val="0"/>
          <w:bCs w:val="0"/>
          <w:sz w:val="18"/>
          <w:szCs w:val="18"/>
        </w:rPr>
        <w:t>n</w:t>
      </w:r>
      <w:r w:rsidRPr="002327EF">
        <w:rPr>
          <w:rFonts w:ascii="Tw Cen MT" w:eastAsia="Tw Cen MT" w:hAnsi="Tw Cen MT" w:cs="Tw Cen MT"/>
          <w:b w:val="0"/>
          <w:bCs w:val="0"/>
          <w:sz w:val="18"/>
          <w:szCs w:val="18"/>
        </w:rPr>
        <w:t>tified by the majority of responders as the predominant barrier for adoption, indicating a need for the d</w:t>
      </w:r>
      <w:r w:rsidRPr="002327EF">
        <w:rPr>
          <w:rFonts w:ascii="Tw Cen MT" w:eastAsia="Tw Cen MT" w:hAnsi="Tw Cen MT" w:cs="Tw Cen MT"/>
          <w:b w:val="0"/>
          <w:bCs w:val="0"/>
          <w:sz w:val="18"/>
          <w:szCs w:val="18"/>
        </w:rPr>
        <w:t>e</w:t>
      </w:r>
      <w:r w:rsidRPr="002327EF">
        <w:rPr>
          <w:rFonts w:ascii="Tw Cen MT" w:eastAsia="Tw Cen MT" w:hAnsi="Tw Cen MT" w:cs="Tw Cen MT"/>
          <w:b w:val="0"/>
          <w:bCs w:val="0"/>
          <w:sz w:val="18"/>
          <w:szCs w:val="18"/>
        </w:rPr>
        <w:t xml:space="preserve">velopment of best practices and guidelines to support the implementation of PM into the daily practice of cardiologists! </w:t>
      </w:r>
    </w:p>
    <w:p w:rsidR="00FC551A"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Implementation of PM requires a lot before the current model “physician-patient” could be gradually di</w:t>
      </w:r>
      <w:r w:rsidRPr="002327EF">
        <w:rPr>
          <w:rFonts w:ascii="Tw Cen MT" w:eastAsia="Tw Cen MT" w:hAnsi="Tw Cen MT" w:cs="Tw Cen MT"/>
          <w:b w:val="0"/>
          <w:bCs w:val="0"/>
          <w:sz w:val="18"/>
          <w:szCs w:val="18"/>
        </w:rPr>
        <w:t>s</w:t>
      </w:r>
      <w:r w:rsidRPr="002327EF">
        <w:rPr>
          <w:rFonts w:ascii="Tw Cen MT" w:eastAsia="Tw Cen MT" w:hAnsi="Tw Cen MT" w:cs="Tw Cen MT"/>
          <w:b w:val="0"/>
          <w:bCs w:val="0"/>
          <w:sz w:val="18"/>
          <w:szCs w:val="18"/>
        </w:rPr>
        <w:t>placed by a “medical advisor-healthy person-at-risk”</w:t>
      </w:r>
      <w:r w:rsidR="00106C0A">
        <w:rPr>
          <w:rFonts w:ascii="Tw Cen MT" w:eastAsia="Tw Cen MT" w:hAnsi="Tw Cen MT" w:cs="Tw Cen MT"/>
          <w:b w:val="0"/>
          <w:bCs w:val="0"/>
          <w:sz w:val="18"/>
          <w:szCs w:val="18"/>
        </w:rPr>
        <w:t xml:space="preserve"> </w:t>
      </w:r>
      <w:r w:rsidR="00106C0A" w:rsidRPr="002327EF">
        <w:rPr>
          <w:rFonts w:ascii="Tw Cen MT" w:eastAsia="Tw Cen MT" w:hAnsi="Tw Cen MT" w:cs="Tw Cen MT"/>
          <w:b w:val="0"/>
          <w:bCs w:val="0"/>
          <w:sz w:val="18"/>
          <w:szCs w:val="18"/>
        </w:rPr>
        <w:t>model</w:t>
      </w:r>
      <w:r w:rsidRPr="002327EF">
        <w:rPr>
          <w:rFonts w:ascii="Tw Cen MT" w:eastAsia="Tw Cen MT" w:hAnsi="Tw Cen MT" w:cs="Tw Cen MT"/>
          <w:b w:val="0"/>
          <w:bCs w:val="0"/>
          <w:sz w:val="18"/>
          <w:szCs w:val="18"/>
        </w:rPr>
        <w:t>. This is the reason for developing global sc</w:t>
      </w:r>
      <w:r w:rsidRPr="002327EF">
        <w:rPr>
          <w:rFonts w:ascii="Tw Cen MT" w:eastAsia="Tw Cen MT" w:hAnsi="Tw Cen MT" w:cs="Tw Cen MT"/>
          <w:b w:val="0"/>
          <w:bCs w:val="0"/>
          <w:sz w:val="18"/>
          <w:szCs w:val="18"/>
        </w:rPr>
        <w:t>i</w:t>
      </w:r>
      <w:r w:rsidRPr="002327EF">
        <w:rPr>
          <w:rFonts w:ascii="Tw Cen MT" w:eastAsia="Tw Cen MT" w:hAnsi="Tw Cen MT" w:cs="Tw Cen MT"/>
          <w:b w:val="0"/>
          <w:bCs w:val="0"/>
          <w:sz w:val="18"/>
          <w:szCs w:val="18"/>
        </w:rPr>
        <w:t>entific, clinical, social, and educational projects in the area of PM to elicit the content of</w:t>
      </w:r>
      <w:r>
        <w:rPr>
          <w:rFonts w:ascii="Tw Cen MT" w:eastAsia="Tw Cen MT" w:hAnsi="Tw Cen MT" w:cs="Tw Cen MT"/>
          <w:b w:val="0"/>
          <w:bCs w:val="0"/>
          <w:sz w:val="18"/>
          <w:szCs w:val="18"/>
        </w:rPr>
        <w:t xml:space="preserve"> </w:t>
      </w:r>
      <w:r w:rsidR="00106C0A">
        <w:rPr>
          <w:rFonts w:ascii="Tw Cen MT" w:eastAsia="Tw Cen MT" w:hAnsi="Tw Cen MT" w:cs="Tw Cen MT"/>
          <w:b w:val="0"/>
          <w:bCs w:val="0"/>
          <w:sz w:val="18"/>
          <w:szCs w:val="18"/>
        </w:rPr>
        <w:t>t</w:t>
      </w:r>
      <w:r>
        <w:rPr>
          <w:rFonts w:ascii="Tw Cen MT" w:eastAsia="Tw Cen MT" w:hAnsi="Tw Cen MT" w:cs="Tw Cen MT"/>
          <w:b w:val="0"/>
          <w:bCs w:val="0"/>
          <w:sz w:val="18"/>
          <w:szCs w:val="18"/>
        </w:rPr>
        <w:t xml:space="preserve">he </w:t>
      </w:r>
      <w:r w:rsidRPr="002327EF">
        <w:rPr>
          <w:rFonts w:ascii="Tw Cen MT" w:eastAsia="Tw Cen MT" w:hAnsi="Tw Cen MT" w:cs="Tw Cen MT"/>
          <w:b w:val="0"/>
          <w:bCs w:val="0"/>
          <w:sz w:val="18"/>
          <w:szCs w:val="18"/>
        </w:rPr>
        <w:t>new branch.</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(1) </w:t>
      </w:r>
      <w:r w:rsidRPr="00D03ABE">
        <w:rPr>
          <w:rFonts w:ascii="Tw Cen MT" w:eastAsia="Tw Cen MT" w:hAnsi="Tw Cen MT" w:cs="Tw Cen MT"/>
          <w:b w:val="0"/>
          <w:bCs w:val="0"/>
          <w:sz w:val="16"/>
          <w:szCs w:val="16"/>
        </w:rPr>
        <w:t xml:space="preserve">T.A. </w:t>
      </w:r>
      <w:proofErr w:type="spellStart"/>
      <w:r w:rsidRPr="00D03ABE">
        <w:rPr>
          <w:rFonts w:ascii="Tw Cen MT" w:eastAsia="Tw Cen MT" w:hAnsi="Tw Cen MT" w:cs="Tw Cen MT"/>
          <w:b w:val="0"/>
          <w:bCs w:val="0"/>
          <w:sz w:val="16"/>
          <w:szCs w:val="16"/>
        </w:rPr>
        <w:t>Bodrova</w:t>
      </w:r>
      <w:proofErr w:type="spellEnd"/>
      <w:r w:rsidRPr="00D03ABE">
        <w:rPr>
          <w:rFonts w:ascii="Tw Cen MT" w:eastAsia="Tw Cen MT" w:hAnsi="Tw Cen MT" w:cs="Tw Cen MT"/>
          <w:b w:val="0"/>
          <w:bCs w:val="0"/>
          <w:sz w:val="16"/>
          <w:szCs w:val="16"/>
        </w:rPr>
        <w:t xml:space="preserve">, D.S. </w:t>
      </w:r>
      <w:proofErr w:type="spellStart"/>
      <w:r w:rsidRPr="00D03ABE">
        <w:rPr>
          <w:rFonts w:ascii="Tw Cen MT" w:eastAsia="Tw Cen MT" w:hAnsi="Tw Cen MT" w:cs="Tw Cen MT"/>
          <w:b w:val="0"/>
          <w:bCs w:val="0"/>
          <w:sz w:val="16"/>
          <w:szCs w:val="16"/>
        </w:rPr>
        <w:t>Kostyushev</w:t>
      </w:r>
      <w:proofErr w:type="spellEnd"/>
      <w:r w:rsidRPr="00D03ABE">
        <w:rPr>
          <w:rFonts w:ascii="Tw Cen MT" w:eastAsia="Tw Cen MT" w:hAnsi="Tw Cen MT" w:cs="Tw Cen MT"/>
          <w:b w:val="0"/>
          <w:bCs w:val="0"/>
          <w:sz w:val="16"/>
          <w:szCs w:val="16"/>
        </w:rPr>
        <w:t xml:space="preserve">, E.N. </w:t>
      </w:r>
      <w:proofErr w:type="spellStart"/>
      <w:r w:rsidRPr="00D03ABE">
        <w:rPr>
          <w:rFonts w:ascii="Tw Cen MT" w:eastAsia="Tw Cen MT" w:hAnsi="Tw Cen MT" w:cs="Tw Cen MT"/>
          <w:b w:val="0"/>
          <w:bCs w:val="0"/>
          <w:sz w:val="16"/>
          <w:szCs w:val="16"/>
        </w:rPr>
        <w:t>Antonova</w:t>
      </w:r>
      <w:proofErr w:type="spellEnd"/>
      <w:r w:rsidRPr="00D03ABE">
        <w:rPr>
          <w:rFonts w:ascii="Tw Cen MT" w:eastAsia="Tw Cen MT" w:hAnsi="Tw Cen MT" w:cs="Tw Cen MT"/>
          <w:b w:val="0"/>
          <w:bCs w:val="0"/>
          <w:sz w:val="16"/>
          <w:szCs w:val="16"/>
        </w:rPr>
        <w:t xml:space="preserve">, Sh. </w:t>
      </w:r>
      <w:proofErr w:type="spellStart"/>
      <w:r w:rsidRPr="00D03ABE">
        <w:rPr>
          <w:rFonts w:ascii="Tw Cen MT" w:eastAsia="Tw Cen MT" w:hAnsi="Tw Cen MT" w:cs="Tw Cen MT"/>
          <w:b w:val="0"/>
          <w:bCs w:val="0"/>
          <w:sz w:val="16"/>
          <w:szCs w:val="16"/>
        </w:rPr>
        <w:t>Slavin</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Gnatenko</w:t>
      </w:r>
      <w:proofErr w:type="spellEnd"/>
      <w:r w:rsidRPr="00D03ABE">
        <w:rPr>
          <w:rFonts w:ascii="Tw Cen MT" w:eastAsia="Tw Cen MT" w:hAnsi="Tw Cen MT" w:cs="Tw Cen MT"/>
          <w:b w:val="0"/>
          <w:bCs w:val="0"/>
          <w:sz w:val="16"/>
          <w:szCs w:val="16"/>
        </w:rPr>
        <w:t xml:space="preserve">, M.O. </w:t>
      </w:r>
      <w:proofErr w:type="spellStart"/>
      <w:r w:rsidRPr="00D03ABE">
        <w:rPr>
          <w:rFonts w:ascii="Tw Cen MT" w:eastAsia="Tw Cen MT" w:hAnsi="Tw Cen MT" w:cs="Tw Cen MT"/>
          <w:b w:val="0"/>
          <w:bCs w:val="0"/>
          <w:sz w:val="16"/>
          <w:szCs w:val="16"/>
        </w:rPr>
        <w:t>Bocharova</w:t>
      </w:r>
      <w:proofErr w:type="spellEnd"/>
      <w:r w:rsidRPr="00D03ABE">
        <w:rPr>
          <w:rFonts w:ascii="Tw Cen MT" w:eastAsia="Tw Cen MT" w:hAnsi="Tw Cen MT" w:cs="Tw Cen MT"/>
          <w:b w:val="0"/>
          <w:bCs w:val="0"/>
          <w:sz w:val="16"/>
          <w:szCs w:val="16"/>
        </w:rPr>
        <w:t xml:space="preserve">, M. Legg, P. </w:t>
      </w:r>
      <w:proofErr w:type="spellStart"/>
      <w:r w:rsidRPr="00D03ABE">
        <w:rPr>
          <w:rFonts w:ascii="Tw Cen MT" w:eastAsia="Tw Cen MT" w:hAnsi="Tw Cen MT" w:cs="Tw Cen MT"/>
          <w:b w:val="0"/>
          <w:bCs w:val="0"/>
          <w:sz w:val="16"/>
          <w:szCs w:val="16"/>
        </w:rPr>
        <w:t>Pozzilli</w:t>
      </w:r>
      <w:proofErr w:type="spellEnd"/>
      <w:r w:rsidRPr="00D03ABE">
        <w:rPr>
          <w:rFonts w:ascii="Tw Cen MT" w:eastAsia="Tw Cen MT" w:hAnsi="Tw Cen MT" w:cs="Tw Cen MT"/>
          <w:b w:val="0"/>
          <w:bCs w:val="0"/>
          <w:sz w:val="16"/>
          <w:szCs w:val="16"/>
        </w:rPr>
        <w:t xml:space="preserve">, </w:t>
      </w:r>
      <w:proofErr w:type="gramStart"/>
      <w:r w:rsidRPr="00D03ABE">
        <w:rPr>
          <w:rFonts w:ascii="Tw Cen MT" w:eastAsia="Tw Cen MT" w:hAnsi="Tw Cen MT" w:cs="Tw Cen MT"/>
          <w:b w:val="0"/>
          <w:bCs w:val="0"/>
          <w:sz w:val="16"/>
          <w:szCs w:val="16"/>
        </w:rPr>
        <w:t>S.V..</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w:t>
      </w:r>
      <w:proofErr w:type="gramEnd"/>
      <w:r w:rsidRPr="00D03ABE">
        <w:rPr>
          <w:rFonts w:ascii="Tw Cen MT" w:eastAsia="Tw Cen MT" w:hAnsi="Tw Cen MT" w:cs="Tw Cen MT"/>
          <w:b w:val="0"/>
          <w:bCs w:val="0"/>
          <w:sz w:val="16"/>
          <w:szCs w:val="16"/>
        </w:rPr>
        <w:t xml:space="preserve"> Introduction into PPPM as a new paradigm of public health service: an integrative view EPMA Journal, 2012, 3, 16, P. 3-16</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(2) </w:t>
      </w:r>
      <w:r w:rsidRPr="00D03ABE">
        <w:rPr>
          <w:rFonts w:ascii="Tw Cen MT" w:eastAsia="Tw Cen MT" w:hAnsi="Tw Cen MT" w:cs="Tw Cen MT"/>
          <w:b w:val="0"/>
          <w:bCs w:val="0"/>
          <w:sz w:val="16"/>
          <w:szCs w:val="16"/>
        </w:rPr>
        <w:t xml:space="preserve">Sergey </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Predictive, Preventive and Personalized Medicine (PPPM) as an integrative part of national he</w:t>
      </w:r>
      <w:r>
        <w:rPr>
          <w:rFonts w:ascii="Tw Cen MT" w:eastAsia="Tw Cen MT" w:hAnsi="Tw Cen MT" w:cs="Tw Cen MT"/>
          <w:b w:val="0"/>
          <w:bCs w:val="0"/>
          <w:sz w:val="16"/>
          <w:szCs w:val="16"/>
        </w:rPr>
        <w:t xml:space="preserve">althcare services to move ahead </w:t>
      </w:r>
      <w:r w:rsidRPr="00D03ABE">
        <w:rPr>
          <w:rFonts w:ascii="Tw Cen MT" w:eastAsia="Tw Cen MT" w:hAnsi="Tw Cen MT" w:cs="Tw Cen MT"/>
          <w:b w:val="0"/>
          <w:bCs w:val="0"/>
          <w:sz w:val="16"/>
          <w:szCs w:val="16"/>
        </w:rPr>
        <w:t>In: Proceedings (</w:t>
      </w:r>
      <w:proofErr w:type="spellStart"/>
      <w:r w:rsidRPr="00D03ABE">
        <w:rPr>
          <w:rFonts w:ascii="Tw Cen MT" w:eastAsia="Tw Cen MT" w:hAnsi="Tw Cen MT" w:cs="Tw Cen MT"/>
          <w:b w:val="0"/>
          <w:bCs w:val="0"/>
          <w:sz w:val="16"/>
          <w:szCs w:val="16"/>
        </w:rPr>
        <w:t>Programme</w:t>
      </w:r>
      <w:proofErr w:type="spellEnd"/>
      <w:r w:rsidRPr="00D03ABE">
        <w:rPr>
          <w:rFonts w:ascii="Tw Cen MT" w:eastAsia="Tw Cen MT" w:hAnsi="Tw Cen MT" w:cs="Tw Cen MT"/>
          <w:b w:val="0"/>
          <w:bCs w:val="0"/>
          <w:sz w:val="16"/>
          <w:szCs w:val="16"/>
        </w:rPr>
        <w:t xml:space="preserve"> Book) of the ESBB Annual Meeting, Verona, Italy, October 8th-11th, 2013, P. 30-31, S-13</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(3) </w:t>
      </w:r>
      <w:r w:rsidRPr="00D03ABE">
        <w:rPr>
          <w:rFonts w:ascii="Tw Cen MT" w:eastAsia="Tw Cen MT" w:hAnsi="Tw Cen MT" w:cs="Tw Cen MT"/>
          <w:b w:val="0"/>
          <w:bCs w:val="0"/>
          <w:sz w:val="16"/>
          <w:szCs w:val="16"/>
        </w:rPr>
        <w:t xml:space="preserve">I.A. </w:t>
      </w:r>
      <w:proofErr w:type="spellStart"/>
      <w:r w:rsidRPr="00D03ABE">
        <w:rPr>
          <w:rFonts w:ascii="Tw Cen MT" w:eastAsia="Tw Cen MT" w:hAnsi="Tw Cen MT" w:cs="Tw Cen MT"/>
          <w:b w:val="0"/>
          <w:bCs w:val="0"/>
          <w:sz w:val="16"/>
          <w:szCs w:val="16"/>
        </w:rPr>
        <w:t>Sadkovsky</w:t>
      </w:r>
      <w:proofErr w:type="spellEnd"/>
      <w:r w:rsidRPr="00D03ABE">
        <w:rPr>
          <w:rFonts w:ascii="Tw Cen MT" w:eastAsia="Tw Cen MT" w:hAnsi="Tw Cen MT" w:cs="Tw Cen MT"/>
          <w:b w:val="0"/>
          <w:bCs w:val="0"/>
          <w:sz w:val="16"/>
          <w:szCs w:val="16"/>
        </w:rPr>
        <w:t xml:space="preserve">, O. </w:t>
      </w:r>
      <w:proofErr w:type="spellStart"/>
      <w:r w:rsidRPr="00D03ABE">
        <w:rPr>
          <w:rFonts w:ascii="Tw Cen MT" w:eastAsia="Tw Cen MT" w:hAnsi="Tw Cen MT" w:cs="Tw Cen MT"/>
          <w:b w:val="0"/>
          <w:bCs w:val="0"/>
          <w:sz w:val="16"/>
          <w:szCs w:val="16"/>
        </w:rPr>
        <w:t>Golubnitschaja</w:t>
      </w:r>
      <w:proofErr w:type="spellEnd"/>
      <w:r w:rsidRPr="00D03ABE">
        <w:rPr>
          <w:rFonts w:ascii="Tw Cen MT" w:eastAsia="Tw Cen MT" w:hAnsi="Tw Cen MT" w:cs="Tw Cen MT"/>
          <w:b w:val="0"/>
          <w:bCs w:val="0"/>
          <w:sz w:val="16"/>
          <w:szCs w:val="16"/>
        </w:rPr>
        <w:t xml:space="preserve">, M.A. </w:t>
      </w:r>
      <w:proofErr w:type="spellStart"/>
      <w:r w:rsidRPr="00D03ABE">
        <w:rPr>
          <w:rFonts w:ascii="Tw Cen MT" w:eastAsia="Tw Cen MT" w:hAnsi="Tw Cen MT" w:cs="Tw Cen MT"/>
          <w:b w:val="0"/>
          <w:bCs w:val="0"/>
          <w:sz w:val="16"/>
          <w:szCs w:val="16"/>
        </w:rPr>
        <w:t>Mandrik</w:t>
      </w:r>
      <w:proofErr w:type="spellEnd"/>
      <w:r w:rsidRPr="00D03ABE">
        <w:rPr>
          <w:rFonts w:ascii="Tw Cen MT" w:eastAsia="Tw Cen MT" w:hAnsi="Tw Cen MT" w:cs="Tw Cen MT"/>
          <w:b w:val="0"/>
          <w:bCs w:val="0"/>
          <w:sz w:val="16"/>
          <w:szCs w:val="16"/>
        </w:rPr>
        <w:t xml:space="preserve">, M.A. Studne-va1, H. Abe, H. Schroeder, E.N. </w:t>
      </w:r>
      <w:proofErr w:type="spellStart"/>
      <w:r w:rsidRPr="00D03ABE">
        <w:rPr>
          <w:rFonts w:ascii="Tw Cen MT" w:eastAsia="Tw Cen MT" w:hAnsi="Tw Cen MT" w:cs="Tw Cen MT"/>
          <w:b w:val="0"/>
          <w:bCs w:val="0"/>
          <w:sz w:val="16"/>
          <w:szCs w:val="16"/>
        </w:rPr>
        <w:t>Antono-va</w:t>
      </w:r>
      <w:proofErr w:type="spellEnd"/>
      <w:r w:rsidRPr="00D03ABE">
        <w:rPr>
          <w:rFonts w:ascii="Tw Cen MT" w:eastAsia="Tw Cen MT" w:hAnsi="Tw Cen MT" w:cs="Tw Cen MT"/>
          <w:b w:val="0"/>
          <w:bCs w:val="0"/>
          <w:sz w:val="16"/>
          <w:szCs w:val="16"/>
        </w:rPr>
        <w:t xml:space="preserve">, </w:t>
      </w:r>
      <w:proofErr w:type="spellStart"/>
      <w:r w:rsidRPr="00D03ABE">
        <w:rPr>
          <w:rFonts w:ascii="Tw Cen MT" w:eastAsia="Tw Cen MT" w:hAnsi="Tw Cen MT" w:cs="Tw Cen MT"/>
          <w:b w:val="0"/>
          <w:bCs w:val="0"/>
          <w:sz w:val="16"/>
          <w:szCs w:val="16"/>
        </w:rPr>
        <w:t>F.Betsou</w:t>
      </w:r>
      <w:proofErr w:type="spellEnd"/>
      <w:r w:rsidRPr="00D03ABE">
        <w:rPr>
          <w:rFonts w:ascii="Tw Cen MT" w:eastAsia="Tw Cen MT" w:hAnsi="Tw Cen MT" w:cs="Tw Cen MT"/>
          <w:b w:val="0"/>
          <w:bCs w:val="0"/>
          <w:sz w:val="16"/>
          <w:szCs w:val="16"/>
        </w:rPr>
        <w:t xml:space="preserve">, T.A. </w:t>
      </w:r>
      <w:proofErr w:type="spellStart"/>
      <w:r w:rsidRPr="00D03ABE">
        <w:rPr>
          <w:rFonts w:ascii="Tw Cen MT" w:eastAsia="Tw Cen MT" w:hAnsi="Tw Cen MT" w:cs="Tw Cen MT"/>
          <w:b w:val="0"/>
          <w:bCs w:val="0"/>
          <w:sz w:val="16"/>
          <w:szCs w:val="16"/>
        </w:rPr>
        <w:t>Bodrova</w:t>
      </w:r>
      <w:proofErr w:type="spellEnd"/>
      <w:r w:rsidRPr="00D03ABE">
        <w:rPr>
          <w:rFonts w:ascii="Tw Cen MT" w:eastAsia="Tw Cen MT" w:hAnsi="Tw Cen MT" w:cs="Tw Cen MT"/>
          <w:b w:val="0"/>
          <w:bCs w:val="0"/>
          <w:sz w:val="16"/>
          <w:szCs w:val="16"/>
        </w:rPr>
        <w:t xml:space="preserve">, K. Payne, S.V. </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PPPM (Predictive, Preventive and Personalized Medicine) as a New Model of the National and International Healthcare Services and Thus a Promising Strategy to Prevent a Disease: From Basics to Pra</w:t>
      </w:r>
      <w:r w:rsidRPr="00D03ABE">
        <w:rPr>
          <w:rFonts w:ascii="Tw Cen MT" w:eastAsia="Tw Cen MT" w:hAnsi="Tw Cen MT" w:cs="Tw Cen MT"/>
          <w:b w:val="0"/>
          <w:bCs w:val="0"/>
          <w:sz w:val="16"/>
          <w:szCs w:val="16"/>
        </w:rPr>
        <w:t>c</w:t>
      </w:r>
      <w:r>
        <w:rPr>
          <w:rFonts w:ascii="Tw Cen MT" w:eastAsia="Tw Cen MT" w:hAnsi="Tw Cen MT" w:cs="Tw Cen MT"/>
          <w:b w:val="0"/>
          <w:bCs w:val="0"/>
          <w:sz w:val="16"/>
          <w:szCs w:val="16"/>
        </w:rPr>
        <w:t xml:space="preserve">tice. </w:t>
      </w:r>
      <w:r w:rsidRPr="00D03ABE">
        <w:rPr>
          <w:rFonts w:ascii="Tw Cen MT" w:eastAsia="Tw Cen MT" w:hAnsi="Tw Cen MT" w:cs="Tw Cen MT"/>
          <w:b w:val="0"/>
          <w:bCs w:val="0"/>
          <w:sz w:val="16"/>
          <w:szCs w:val="16"/>
        </w:rPr>
        <w:t>International Journal of Clinical Medicine, 2014, 5, 855-870</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(4) </w:t>
      </w:r>
      <w:proofErr w:type="spellStart"/>
      <w:r w:rsidRPr="00D03ABE">
        <w:rPr>
          <w:rFonts w:ascii="Tw Cen MT" w:eastAsia="Tw Cen MT" w:hAnsi="Tw Cen MT" w:cs="Tw Cen MT"/>
          <w:b w:val="0"/>
          <w:bCs w:val="0"/>
          <w:sz w:val="16"/>
          <w:szCs w:val="16"/>
        </w:rPr>
        <w:t>Zemskov</w:t>
      </w:r>
      <w:proofErr w:type="spellEnd"/>
      <w:r w:rsidRPr="00D03ABE">
        <w:rPr>
          <w:rFonts w:ascii="Tw Cen MT" w:eastAsia="Tw Cen MT" w:hAnsi="Tw Cen MT" w:cs="Tw Cen MT"/>
          <w:b w:val="0"/>
          <w:bCs w:val="0"/>
          <w:sz w:val="16"/>
          <w:szCs w:val="16"/>
        </w:rPr>
        <w:t xml:space="preserve"> VM, Alekseev AA, </w:t>
      </w:r>
      <w:proofErr w:type="spellStart"/>
      <w:r w:rsidRPr="00D03ABE">
        <w:rPr>
          <w:rFonts w:ascii="Tw Cen MT" w:eastAsia="Tw Cen MT" w:hAnsi="Tw Cen MT" w:cs="Tw Cen MT"/>
          <w:b w:val="0"/>
          <w:bCs w:val="0"/>
          <w:sz w:val="16"/>
          <w:szCs w:val="16"/>
        </w:rPr>
        <w:t>Gnatenko</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Kozlova</w:t>
      </w:r>
      <w:proofErr w:type="spellEnd"/>
      <w:r w:rsidRPr="00D03ABE">
        <w:rPr>
          <w:rFonts w:ascii="Tw Cen MT" w:eastAsia="Tw Cen MT" w:hAnsi="Tw Cen MT" w:cs="Tw Cen MT"/>
          <w:b w:val="0"/>
          <w:bCs w:val="0"/>
          <w:sz w:val="16"/>
          <w:szCs w:val="16"/>
        </w:rPr>
        <w:t xml:space="preserve"> MN, </w:t>
      </w:r>
      <w:proofErr w:type="spellStart"/>
      <w:r w:rsidRPr="00D03ABE">
        <w:rPr>
          <w:rFonts w:ascii="Tw Cen MT" w:eastAsia="Tw Cen MT" w:hAnsi="Tw Cen MT" w:cs="Tw Cen MT"/>
          <w:b w:val="0"/>
          <w:bCs w:val="0"/>
          <w:sz w:val="16"/>
          <w:szCs w:val="16"/>
        </w:rPr>
        <w:t>Shishkina</w:t>
      </w:r>
      <w:proofErr w:type="spellEnd"/>
      <w:r w:rsidRPr="00D03ABE">
        <w:rPr>
          <w:rFonts w:ascii="Tw Cen MT" w:eastAsia="Tw Cen MT" w:hAnsi="Tw Cen MT" w:cs="Tw Cen MT"/>
          <w:b w:val="0"/>
          <w:bCs w:val="0"/>
          <w:sz w:val="16"/>
          <w:szCs w:val="16"/>
        </w:rPr>
        <w:t xml:space="preserve"> NS, </w:t>
      </w:r>
      <w:proofErr w:type="spellStart"/>
      <w:r w:rsidRPr="00D03ABE">
        <w:rPr>
          <w:rFonts w:ascii="Tw Cen MT" w:eastAsia="Tw Cen MT" w:hAnsi="Tw Cen MT" w:cs="Tw Cen MT"/>
          <w:b w:val="0"/>
          <w:bCs w:val="0"/>
          <w:sz w:val="16"/>
          <w:szCs w:val="16"/>
        </w:rPr>
        <w:t>Zemskov</w:t>
      </w:r>
      <w:proofErr w:type="spellEnd"/>
      <w:r w:rsidRPr="00D03ABE">
        <w:rPr>
          <w:rFonts w:ascii="Tw Cen MT" w:eastAsia="Tw Cen MT" w:hAnsi="Tw Cen MT" w:cs="Tw Cen MT"/>
          <w:b w:val="0"/>
          <w:bCs w:val="0"/>
          <w:sz w:val="16"/>
          <w:szCs w:val="16"/>
        </w:rPr>
        <w:t xml:space="preserve"> AM, </w:t>
      </w:r>
      <w:proofErr w:type="spellStart"/>
      <w:r w:rsidRPr="00D03ABE">
        <w:rPr>
          <w:rFonts w:ascii="Tw Cen MT" w:eastAsia="Tw Cen MT" w:hAnsi="Tw Cen MT" w:cs="Tw Cen MT"/>
          <w:b w:val="0"/>
          <w:bCs w:val="0"/>
          <w:sz w:val="16"/>
          <w:szCs w:val="16"/>
        </w:rPr>
        <w:t>Zhegalova</w:t>
      </w:r>
      <w:proofErr w:type="spellEnd"/>
      <w:r w:rsidRPr="00D03ABE">
        <w:rPr>
          <w:rFonts w:ascii="Tw Cen MT" w:eastAsia="Tw Cen MT" w:hAnsi="Tw Cen MT" w:cs="Tw Cen MT"/>
          <w:b w:val="0"/>
          <w:bCs w:val="0"/>
          <w:sz w:val="16"/>
          <w:szCs w:val="16"/>
        </w:rPr>
        <w:t xml:space="preserve"> IV, </w:t>
      </w:r>
      <w:proofErr w:type="spellStart"/>
      <w:r w:rsidRPr="00D03ABE">
        <w:rPr>
          <w:rFonts w:ascii="Tw Cen MT" w:eastAsia="Tw Cen MT" w:hAnsi="Tw Cen MT" w:cs="Tw Cen MT"/>
          <w:b w:val="0"/>
          <w:bCs w:val="0"/>
          <w:sz w:val="16"/>
          <w:szCs w:val="16"/>
        </w:rPr>
        <w:t>Bleykhman</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Bahov</w:t>
      </w:r>
      <w:proofErr w:type="spellEnd"/>
      <w:r w:rsidRPr="00D03ABE">
        <w:rPr>
          <w:rFonts w:ascii="Tw Cen MT" w:eastAsia="Tw Cen MT" w:hAnsi="Tw Cen MT" w:cs="Tw Cen MT"/>
          <w:b w:val="0"/>
          <w:bCs w:val="0"/>
          <w:sz w:val="16"/>
          <w:szCs w:val="16"/>
        </w:rPr>
        <w:t xml:space="preserve"> NI, </w:t>
      </w:r>
      <w:proofErr w:type="spellStart"/>
      <w:r w:rsidRPr="00D03ABE">
        <w:rPr>
          <w:rFonts w:ascii="Tw Cen MT" w:eastAsia="Tw Cen MT" w:hAnsi="Tw Cen MT" w:cs="Tw Cen MT"/>
          <w:b w:val="0"/>
          <w:bCs w:val="0"/>
          <w:sz w:val="16"/>
          <w:szCs w:val="16"/>
        </w:rPr>
        <w:t>Suchkov</w:t>
      </w:r>
      <w:proofErr w:type="spellEnd"/>
      <w:r w:rsidRPr="00D03ABE">
        <w:rPr>
          <w:rFonts w:ascii="Tw Cen MT" w:eastAsia="Tw Cen MT" w:hAnsi="Tw Cen MT" w:cs="Tw Cen MT"/>
          <w:b w:val="0"/>
          <w:bCs w:val="0"/>
          <w:sz w:val="16"/>
          <w:szCs w:val="16"/>
        </w:rPr>
        <w:t xml:space="preserve"> SV</w:t>
      </w:r>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 xml:space="preserve">Overexpression of Nitric Oxide Synthase Re-stores Circulating </w:t>
      </w:r>
      <w:proofErr w:type="spellStart"/>
      <w:r w:rsidRPr="00D03ABE">
        <w:rPr>
          <w:rFonts w:ascii="Tw Cen MT" w:eastAsia="Tw Cen MT" w:hAnsi="Tw Cen MT" w:cs="Tw Cen MT"/>
          <w:b w:val="0"/>
          <w:bCs w:val="0"/>
          <w:sz w:val="16"/>
          <w:szCs w:val="16"/>
        </w:rPr>
        <w:t>Angiogenic</w:t>
      </w:r>
      <w:proofErr w:type="spellEnd"/>
      <w:r w:rsidRPr="00D03ABE">
        <w:rPr>
          <w:rFonts w:ascii="Tw Cen MT" w:eastAsia="Tw Cen MT" w:hAnsi="Tw Cen MT" w:cs="Tw Cen MT"/>
          <w:b w:val="0"/>
          <w:bCs w:val="0"/>
          <w:sz w:val="16"/>
          <w:szCs w:val="16"/>
        </w:rPr>
        <w:t xml:space="preserve"> Cell Function in P</w:t>
      </w:r>
      <w:r w:rsidRPr="00D03ABE">
        <w:rPr>
          <w:rFonts w:ascii="Tw Cen MT" w:eastAsia="Tw Cen MT" w:hAnsi="Tw Cen MT" w:cs="Tw Cen MT"/>
          <w:b w:val="0"/>
          <w:bCs w:val="0"/>
          <w:sz w:val="16"/>
          <w:szCs w:val="16"/>
        </w:rPr>
        <w:t>a</w:t>
      </w:r>
      <w:r w:rsidRPr="00D03ABE">
        <w:rPr>
          <w:rFonts w:ascii="Tw Cen MT" w:eastAsia="Tw Cen MT" w:hAnsi="Tw Cen MT" w:cs="Tw Cen MT"/>
          <w:b w:val="0"/>
          <w:bCs w:val="0"/>
          <w:sz w:val="16"/>
          <w:szCs w:val="16"/>
        </w:rPr>
        <w:t>tients With Coronary Artery Disease: Implications for Autologous Cell Therapy for Myocardial Infarction</w:t>
      </w:r>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The Journal of the American Heart Association, 2016, 5, 1-18</w:t>
      </w:r>
    </w:p>
    <w:p w:rsidR="00D03ABE" w:rsidRDefault="00D03ABE" w:rsidP="00F73F7F">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(5) </w:t>
      </w:r>
      <w:proofErr w:type="spellStart"/>
      <w:r w:rsidR="00F73F7F" w:rsidRPr="00F73F7F">
        <w:rPr>
          <w:rFonts w:ascii="Tw Cen MT" w:eastAsia="Tw Cen MT" w:hAnsi="Tw Cen MT" w:cs="Tw Cen MT"/>
          <w:b w:val="0"/>
          <w:bCs w:val="0"/>
          <w:sz w:val="16"/>
          <w:szCs w:val="16"/>
        </w:rPr>
        <w:t>Zemskov</w:t>
      </w:r>
      <w:proofErr w:type="spellEnd"/>
      <w:r w:rsidR="00F73F7F" w:rsidRPr="00F73F7F">
        <w:rPr>
          <w:rFonts w:ascii="Tw Cen MT" w:eastAsia="Tw Cen MT" w:hAnsi="Tw Cen MT" w:cs="Tw Cen MT"/>
          <w:b w:val="0"/>
          <w:bCs w:val="0"/>
          <w:sz w:val="16"/>
          <w:szCs w:val="16"/>
        </w:rPr>
        <w:t xml:space="preserve">, A., </w:t>
      </w:r>
      <w:proofErr w:type="spellStart"/>
      <w:r w:rsidR="00F73F7F" w:rsidRPr="00F73F7F">
        <w:rPr>
          <w:rFonts w:ascii="Tw Cen MT" w:eastAsia="Tw Cen MT" w:hAnsi="Tw Cen MT" w:cs="Tw Cen MT"/>
          <w:b w:val="0"/>
          <w:bCs w:val="0"/>
          <w:sz w:val="16"/>
          <w:szCs w:val="16"/>
        </w:rPr>
        <w:t>Zemskov</w:t>
      </w:r>
      <w:proofErr w:type="spellEnd"/>
      <w:r w:rsidR="00F73F7F" w:rsidRPr="00F73F7F">
        <w:rPr>
          <w:rFonts w:ascii="Tw Cen MT" w:eastAsia="Tw Cen MT" w:hAnsi="Tw Cen MT" w:cs="Tw Cen MT"/>
          <w:b w:val="0"/>
          <w:bCs w:val="0"/>
          <w:sz w:val="16"/>
          <w:szCs w:val="16"/>
        </w:rPr>
        <w:t xml:space="preserve">, V., </w:t>
      </w:r>
      <w:proofErr w:type="spellStart"/>
      <w:r w:rsidR="00F73F7F" w:rsidRPr="00F73F7F">
        <w:rPr>
          <w:rFonts w:ascii="Tw Cen MT" w:eastAsia="Tw Cen MT" w:hAnsi="Tw Cen MT" w:cs="Tw Cen MT"/>
          <w:b w:val="0"/>
          <w:bCs w:val="0"/>
          <w:sz w:val="16"/>
          <w:szCs w:val="16"/>
        </w:rPr>
        <w:t>Zemskova</w:t>
      </w:r>
      <w:proofErr w:type="spellEnd"/>
      <w:r w:rsidR="00F73F7F" w:rsidRPr="00F73F7F">
        <w:rPr>
          <w:rFonts w:ascii="Tw Cen MT" w:eastAsia="Tw Cen MT" w:hAnsi="Tw Cen MT" w:cs="Tw Cen MT"/>
          <w:b w:val="0"/>
          <w:bCs w:val="0"/>
          <w:sz w:val="16"/>
          <w:szCs w:val="16"/>
        </w:rPr>
        <w:t xml:space="preserve">, V., </w:t>
      </w:r>
      <w:proofErr w:type="spellStart"/>
      <w:r w:rsidR="00F73F7F" w:rsidRPr="00F73F7F">
        <w:rPr>
          <w:rFonts w:ascii="Tw Cen MT" w:eastAsia="Tw Cen MT" w:hAnsi="Tw Cen MT" w:cs="Tw Cen MT"/>
          <w:b w:val="0"/>
          <w:bCs w:val="0"/>
          <w:sz w:val="16"/>
          <w:szCs w:val="16"/>
        </w:rPr>
        <w:t>Buch</w:t>
      </w:r>
      <w:proofErr w:type="spellEnd"/>
      <w:r w:rsidR="00F73F7F" w:rsidRPr="00F73F7F">
        <w:rPr>
          <w:rFonts w:ascii="Tw Cen MT" w:eastAsia="Tw Cen MT" w:hAnsi="Tw Cen MT" w:cs="Tw Cen MT"/>
          <w:b w:val="0"/>
          <w:bCs w:val="0"/>
          <w:sz w:val="16"/>
          <w:szCs w:val="16"/>
        </w:rPr>
        <w:t xml:space="preserve">, T., </w:t>
      </w:r>
      <w:proofErr w:type="spellStart"/>
      <w:r w:rsidR="00F73F7F" w:rsidRPr="00F73F7F">
        <w:rPr>
          <w:rFonts w:ascii="Tw Cen MT" w:eastAsia="Tw Cen MT" w:hAnsi="Tw Cen MT" w:cs="Tw Cen MT"/>
          <w:b w:val="0"/>
          <w:bCs w:val="0"/>
          <w:sz w:val="16"/>
          <w:szCs w:val="16"/>
        </w:rPr>
        <w:t>Cherno-va</w:t>
      </w:r>
      <w:proofErr w:type="spellEnd"/>
      <w:r w:rsidR="00F73F7F" w:rsidRPr="00F73F7F">
        <w:rPr>
          <w:rFonts w:ascii="Tw Cen MT" w:eastAsia="Tw Cen MT" w:hAnsi="Tw Cen MT" w:cs="Tw Cen MT"/>
          <w:b w:val="0"/>
          <w:bCs w:val="0"/>
          <w:sz w:val="16"/>
          <w:szCs w:val="16"/>
        </w:rPr>
        <w:t xml:space="preserve">, L. </w:t>
      </w:r>
      <w:proofErr w:type="spellStart"/>
      <w:r w:rsidR="00F73F7F" w:rsidRPr="00F73F7F">
        <w:rPr>
          <w:rFonts w:ascii="Tw Cen MT" w:eastAsia="Tw Cen MT" w:hAnsi="Tw Cen MT" w:cs="Tw Cen MT"/>
          <w:b w:val="0"/>
          <w:bCs w:val="0"/>
          <w:sz w:val="16"/>
          <w:szCs w:val="16"/>
        </w:rPr>
        <w:t>Bleykhman</w:t>
      </w:r>
      <w:proofErr w:type="spellEnd"/>
      <w:r w:rsidR="00F73F7F" w:rsidRPr="00F73F7F">
        <w:rPr>
          <w:rFonts w:ascii="Tw Cen MT" w:eastAsia="Tw Cen MT" w:hAnsi="Tw Cen MT" w:cs="Tw Cen MT"/>
          <w:b w:val="0"/>
          <w:bCs w:val="0"/>
          <w:sz w:val="16"/>
          <w:szCs w:val="16"/>
        </w:rPr>
        <w:t>, D., Marshall,</w:t>
      </w:r>
      <w:r w:rsidR="00F73F7F">
        <w:rPr>
          <w:rFonts w:ascii="Tw Cen MT" w:eastAsia="Tw Cen MT" w:hAnsi="Tw Cen MT" w:cs="Tw Cen MT"/>
          <w:b w:val="0"/>
          <w:bCs w:val="0"/>
          <w:sz w:val="16"/>
          <w:szCs w:val="16"/>
        </w:rPr>
        <w:t xml:space="preserve"> </w:t>
      </w:r>
      <w:r w:rsidR="00F73F7F" w:rsidRPr="00F73F7F">
        <w:rPr>
          <w:rFonts w:ascii="Tw Cen MT" w:eastAsia="Tw Cen MT" w:hAnsi="Tw Cen MT" w:cs="Tw Cen MT"/>
          <w:b w:val="0"/>
          <w:bCs w:val="0"/>
          <w:sz w:val="16"/>
          <w:szCs w:val="16"/>
        </w:rPr>
        <w:t xml:space="preserve">T., Abe, H., </w:t>
      </w:r>
      <w:proofErr w:type="spellStart"/>
      <w:r w:rsidR="00F73F7F" w:rsidRPr="00F73F7F">
        <w:rPr>
          <w:rFonts w:ascii="Tw Cen MT" w:eastAsia="Tw Cen MT" w:hAnsi="Tw Cen MT" w:cs="Tw Cen MT"/>
          <w:b w:val="0"/>
          <w:bCs w:val="0"/>
          <w:sz w:val="16"/>
          <w:szCs w:val="16"/>
        </w:rPr>
        <w:t>Zhegalova</w:t>
      </w:r>
      <w:proofErr w:type="spellEnd"/>
      <w:r w:rsidR="00F73F7F" w:rsidRPr="00F73F7F">
        <w:rPr>
          <w:rFonts w:ascii="Tw Cen MT" w:eastAsia="Tw Cen MT" w:hAnsi="Tw Cen MT" w:cs="Tw Cen MT"/>
          <w:b w:val="0"/>
          <w:bCs w:val="0"/>
          <w:sz w:val="16"/>
          <w:szCs w:val="16"/>
        </w:rPr>
        <w:t xml:space="preserve">, I., </w:t>
      </w:r>
      <w:proofErr w:type="spellStart"/>
      <w:r w:rsidR="00F73F7F" w:rsidRPr="00F73F7F">
        <w:rPr>
          <w:rFonts w:ascii="Tw Cen MT" w:eastAsia="Tw Cen MT" w:hAnsi="Tw Cen MT" w:cs="Tw Cen MT"/>
          <w:b w:val="0"/>
          <w:bCs w:val="0"/>
          <w:sz w:val="16"/>
          <w:szCs w:val="16"/>
        </w:rPr>
        <w:t>Barach</w:t>
      </w:r>
      <w:proofErr w:type="spellEnd"/>
      <w:r w:rsidR="00F73F7F" w:rsidRPr="00F73F7F">
        <w:rPr>
          <w:rFonts w:ascii="Tw Cen MT" w:eastAsia="Tw Cen MT" w:hAnsi="Tw Cen MT" w:cs="Tw Cen MT"/>
          <w:b w:val="0"/>
          <w:bCs w:val="0"/>
          <w:sz w:val="16"/>
          <w:szCs w:val="16"/>
        </w:rPr>
        <w:t xml:space="preserve">, P. and </w:t>
      </w:r>
      <w:proofErr w:type="spellStart"/>
      <w:r w:rsidR="00F73F7F" w:rsidRPr="00F73F7F">
        <w:rPr>
          <w:rFonts w:ascii="Tw Cen MT" w:eastAsia="Tw Cen MT" w:hAnsi="Tw Cen MT" w:cs="Tw Cen MT"/>
          <w:b w:val="0"/>
          <w:bCs w:val="0"/>
          <w:sz w:val="16"/>
          <w:szCs w:val="16"/>
        </w:rPr>
        <w:t>Suchkov</w:t>
      </w:r>
      <w:proofErr w:type="spellEnd"/>
      <w:r w:rsidR="00F73F7F" w:rsidRPr="00F73F7F">
        <w:rPr>
          <w:rFonts w:ascii="Tw Cen MT" w:eastAsia="Tw Cen MT" w:hAnsi="Tw Cen MT" w:cs="Tw Cen MT"/>
          <w:b w:val="0"/>
          <w:bCs w:val="0"/>
          <w:sz w:val="16"/>
          <w:szCs w:val="16"/>
        </w:rPr>
        <w:t>, S.</w:t>
      </w:r>
      <w:r w:rsidR="00F73F7F">
        <w:rPr>
          <w:rFonts w:ascii="Tw Cen MT" w:eastAsia="Tw Cen MT" w:hAnsi="Tw Cen MT" w:cs="Tw Cen MT"/>
          <w:b w:val="0"/>
          <w:bCs w:val="0"/>
          <w:sz w:val="16"/>
          <w:szCs w:val="16"/>
        </w:rPr>
        <w:t xml:space="preserve"> </w:t>
      </w:r>
      <w:proofErr w:type="gramStart"/>
      <w:r w:rsidR="00F73F7F" w:rsidRPr="00F73F7F">
        <w:rPr>
          <w:rFonts w:ascii="Tw Cen MT" w:eastAsia="Tw Cen MT" w:hAnsi="Tw Cen MT" w:cs="Tw Cen MT"/>
          <w:b w:val="0"/>
          <w:bCs w:val="0"/>
          <w:sz w:val="16"/>
          <w:szCs w:val="16"/>
        </w:rPr>
        <w:t>A STEPWISE SCREENING PROTOCOL TO SECURE THE MODULE-BASED TREATMENT FO</w:t>
      </w:r>
      <w:r w:rsidR="00F73F7F">
        <w:rPr>
          <w:rFonts w:ascii="Tw Cen MT" w:eastAsia="Tw Cen MT" w:hAnsi="Tw Cen MT" w:cs="Tw Cen MT"/>
          <w:b w:val="0"/>
          <w:bCs w:val="0"/>
          <w:sz w:val="16"/>
          <w:szCs w:val="16"/>
        </w:rPr>
        <w:t>R MA</w:t>
      </w:r>
      <w:r w:rsidR="00F73F7F">
        <w:rPr>
          <w:rFonts w:ascii="Tw Cen MT" w:eastAsia="Tw Cen MT" w:hAnsi="Tw Cen MT" w:cs="Tw Cen MT"/>
          <w:b w:val="0"/>
          <w:bCs w:val="0"/>
          <w:sz w:val="16"/>
          <w:szCs w:val="16"/>
        </w:rPr>
        <w:t>N</w:t>
      </w:r>
      <w:r w:rsidR="00F73F7F">
        <w:rPr>
          <w:rFonts w:ascii="Tw Cen MT" w:eastAsia="Tw Cen MT" w:hAnsi="Tw Cen MT" w:cs="Tw Cen MT"/>
          <w:b w:val="0"/>
          <w:bCs w:val="0"/>
          <w:sz w:val="16"/>
          <w:szCs w:val="16"/>
        </w:rPr>
        <w:t>AGING IMMUNOPATHOLOGY.</w:t>
      </w:r>
      <w:proofErr w:type="gramEnd"/>
      <w:r w:rsidR="00F73F7F">
        <w:rPr>
          <w:rFonts w:ascii="Tw Cen MT" w:eastAsia="Tw Cen MT" w:hAnsi="Tw Cen MT" w:cs="Tw Cen MT"/>
          <w:b w:val="0"/>
          <w:bCs w:val="0"/>
          <w:sz w:val="16"/>
          <w:szCs w:val="16"/>
        </w:rPr>
        <w:t xml:space="preserve"> </w:t>
      </w:r>
      <w:r w:rsidR="00F73F7F" w:rsidRPr="00F73F7F">
        <w:rPr>
          <w:rFonts w:ascii="Tw Cen MT" w:eastAsia="Tw Cen MT" w:hAnsi="Tw Cen MT" w:cs="Tw Cen MT"/>
          <w:b w:val="0"/>
          <w:bCs w:val="0"/>
          <w:sz w:val="16"/>
          <w:szCs w:val="16"/>
        </w:rPr>
        <w:t>International Journal of Information Research and Review, 2017, Vol. 04, Issue, 01, pp. 3507-3510</w:t>
      </w:r>
    </w:p>
    <w:p w:rsidR="00FC551A" w:rsidRPr="00FC551A" w:rsidRDefault="00FC551A" w:rsidP="00106C0A">
      <w:pPr>
        <w:pStyle w:val="3"/>
        <w:jc w:val="both"/>
        <w:rPr>
          <w:rFonts w:ascii="Times New Roman" w:eastAsia="Batang" w:hAnsi="Times New Roman" w:cs="Times New Roman"/>
          <w:lang w:eastAsia="ko-KR"/>
        </w:rPr>
      </w:pPr>
      <w:bookmarkStart w:id="0" w:name="_GoBack"/>
      <w:bookmarkEnd w:id="0"/>
      <w:r w:rsidRPr="00FC551A">
        <w:rPr>
          <w:rFonts w:ascii="Times New Roman" w:eastAsia="Batang" w:hAnsi="Times New Roman" w:cs="Times New Roman"/>
          <w:lang w:eastAsia="ko-KR"/>
        </w:rPr>
        <w:lastRenderedPageBreak/>
        <w:t>Biography</w:t>
      </w:r>
    </w:p>
    <w:p w:rsidR="00FC551A" w:rsidRPr="00FC551A" w:rsidRDefault="00FC551A" w:rsidP="00FC551A">
      <w:pPr>
        <w:widowControl/>
        <w:jc w:val="both"/>
        <w:rPr>
          <w:rFonts w:ascii="Times New Roman" w:eastAsia="Batang" w:hAnsi="Times New Roman" w:cs="Times New Roman"/>
          <w:sz w:val="20"/>
          <w:szCs w:val="20"/>
          <w:lang w:eastAsia="ko-KR"/>
        </w:rPr>
      </w:pPr>
      <w:r w:rsidRPr="00DD2D98">
        <w:rPr>
          <w:noProof/>
          <w:lang w:val="ru-RU" w:eastAsia="ru-RU"/>
        </w:rPr>
        <w:drawing>
          <wp:anchor distT="0" distB="0" distL="114300" distR="114300" simplePos="0" relativeHeight="251659264" behindDoc="1" locked="0" layoutInCell="1" allowOverlap="1" wp14:anchorId="188406BB" wp14:editId="1C02F3C6">
            <wp:simplePos x="0" y="0"/>
            <wp:positionH relativeFrom="column">
              <wp:posOffset>17145</wp:posOffset>
            </wp:positionH>
            <wp:positionV relativeFrom="paragraph">
              <wp:posOffset>60960</wp:posOffset>
            </wp:positionV>
            <wp:extent cx="692785" cy="688340"/>
            <wp:effectExtent l="19050" t="19050" r="12065" b="16510"/>
            <wp:wrapSquare wrapText="bothSides"/>
            <wp:docPr id="2" name="Рисунок 2"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8" cstate="print">
                      <a:extLst>
                        <a:ext uri="{28A0092B-C50C-407E-A947-70E740481C1C}">
                          <a14:useLocalDpi xmlns:a14="http://schemas.microsoft.com/office/drawing/2010/main" val="0"/>
                        </a:ext>
                      </a:extLst>
                    </a:blip>
                    <a:srcRect t="4968"/>
                    <a:stretch>
                      <a:fillRect/>
                    </a:stretch>
                  </pic:blipFill>
                  <pic:spPr bwMode="auto">
                    <a:xfrm>
                      <a:off x="0" y="0"/>
                      <a:ext cx="692785" cy="68834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FC551A">
        <w:rPr>
          <w:rFonts w:ascii="Times New Roman" w:eastAsia="Batang" w:hAnsi="Times New Roman" w:cs="Times New Roman"/>
          <w:sz w:val="20"/>
          <w:szCs w:val="20"/>
          <w:lang w:eastAsia="ko-KR"/>
        </w:rPr>
        <w:t xml:space="preserve">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born in the City of Astrakhan, Russia, in a dynasty of medical doctors, grad</w:t>
      </w:r>
      <w:r w:rsidRPr="00FC551A">
        <w:rPr>
          <w:rFonts w:ascii="Times New Roman" w:eastAsia="Batang" w:hAnsi="Times New Roman" w:cs="Times New Roman"/>
          <w:sz w:val="20"/>
          <w:szCs w:val="20"/>
          <w:lang w:eastAsia="ko-KR"/>
        </w:rPr>
        <w:t>u</w:t>
      </w:r>
      <w:r w:rsidRPr="00FC551A">
        <w:rPr>
          <w:rFonts w:ascii="Times New Roman" w:eastAsia="Batang" w:hAnsi="Times New Roman" w:cs="Times New Roman"/>
          <w:sz w:val="20"/>
          <w:szCs w:val="20"/>
          <w:lang w:eastAsia="ko-KR"/>
        </w:rPr>
        <w:t>ated from Astr</w:t>
      </w:r>
      <w:r w:rsidRPr="00FC551A">
        <w:rPr>
          <w:rFonts w:ascii="Times New Roman" w:eastAsia="Batang" w:hAnsi="Times New Roman" w:cs="Times New Roman"/>
          <w:sz w:val="20"/>
          <w:szCs w:val="20"/>
          <w:lang w:eastAsia="ko-KR"/>
        </w:rPr>
        <w:t>a</w:t>
      </w:r>
      <w:r w:rsidRPr="00FC551A">
        <w:rPr>
          <w:rFonts w:ascii="Times New Roman" w:eastAsia="Batang" w:hAnsi="Times New Roman" w:cs="Times New Roman"/>
          <w:sz w:val="20"/>
          <w:szCs w:val="20"/>
          <w:lang w:eastAsia="ko-KR"/>
        </w:rPr>
        <w:t xml:space="preserve">khan State Medical University and was awarded with MD. </w:t>
      </w:r>
      <w:proofErr w:type="gramStart"/>
      <w:r w:rsidRPr="00FC551A">
        <w:rPr>
          <w:rFonts w:ascii="Times New Roman" w:eastAsia="Batang" w:hAnsi="Times New Roman" w:cs="Times New Roman"/>
          <w:sz w:val="20"/>
          <w:szCs w:val="20"/>
          <w:lang w:eastAsia="ko-KR"/>
        </w:rPr>
        <w:t>Then maintained his PhD and Doctor’s Degree.</w:t>
      </w:r>
      <w:proofErr w:type="gramEnd"/>
      <w:r w:rsidRPr="00FC551A">
        <w:rPr>
          <w:rFonts w:ascii="Times New Roman" w:eastAsia="Batang" w:hAnsi="Times New Roman" w:cs="Times New Roman"/>
          <w:sz w:val="20"/>
          <w:szCs w:val="20"/>
          <w:lang w:eastAsia="ko-KR"/>
        </w:rPr>
        <w:t xml:space="preserve"> And later was working for Helmholtz Eye Research Institute and Moscow Regional Clinical Research Institute (MONIKI).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a Secretary-in-Chief of the Edit</w:t>
      </w:r>
      <w:r w:rsidRPr="00FC551A">
        <w:rPr>
          <w:rFonts w:ascii="Times New Roman" w:eastAsia="Batang" w:hAnsi="Times New Roman" w:cs="Times New Roman"/>
          <w:sz w:val="20"/>
          <w:szCs w:val="20"/>
          <w:lang w:eastAsia="ko-KR"/>
        </w:rPr>
        <w:t>o</w:t>
      </w:r>
      <w:r w:rsidRPr="00FC551A">
        <w:rPr>
          <w:rFonts w:ascii="Times New Roman" w:eastAsia="Batang" w:hAnsi="Times New Roman" w:cs="Times New Roman"/>
          <w:sz w:val="20"/>
          <w:szCs w:val="20"/>
          <w:lang w:eastAsia="ko-KR"/>
        </w:rPr>
        <w:t xml:space="preserve">rial Board, </w:t>
      </w:r>
      <w:r w:rsidRPr="00FC551A">
        <w:rPr>
          <w:rFonts w:ascii="Times New Roman" w:eastAsia="Batang" w:hAnsi="Times New Roman" w:cs="Times New Roman"/>
          <w:i/>
          <w:sz w:val="20"/>
          <w:szCs w:val="20"/>
          <w:lang w:eastAsia="ko-KR"/>
        </w:rPr>
        <w:t>Biomedical Science,</w:t>
      </w:r>
      <w:r w:rsidRPr="00FC551A">
        <w:rPr>
          <w:rFonts w:ascii="Times New Roman" w:eastAsia="Batang" w:hAnsi="Times New Roman" w:cs="Times New Roman"/>
          <w:sz w:val="20"/>
          <w:szCs w:val="20"/>
          <w:lang w:eastAsia="ko-KR"/>
        </w:rPr>
        <w:t xml:space="preserve"> an international journal published jointly by the USSR Academy of Sciences and the Royal Society of Chemistry, UK. At present,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is: (</w:t>
      </w:r>
      <w:proofErr w:type="spellStart"/>
      <w:r w:rsidRPr="00FC551A">
        <w:rPr>
          <w:rFonts w:ascii="Times New Roman" w:eastAsia="Batang" w:hAnsi="Times New Roman" w:cs="Times New Roman"/>
          <w:sz w:val="20"/>
          <w:szCs w:val="20"/>
          <w:lang w:eastAsia="ko-KR"/>
        </w:rPr>
        <w:t>i</w:t>
      </w:r>
      <w:proofErr w:type="spellEnd"/>
      <w:r w:rsidRPr="00FC551A">
        <w:rPr>
          <w:rFonts w:ascii="Times New Roman" w:eastAsia="Batang" w:hAnsi="Times New Roman" w:cs="Times New Roman"/>
          <w:sz w:val="20"/>
          <w:szCs w:val="20"/>
          <w:lang w:eastAsia="ko-KR"/>
        </w:rPr>
        <w:t xml:space="preserve">) a Director, Center for Personalized Medicine, </w:t>
      </w:r>
      <w:proofErr w:type="spellStart"/>
      <w:r w:rsidRPr="00FC551A">
        <w:rPr>
          <w:rFonts w:ascii="Times New Roman" w:eastAsia="Batang" w:hAnsi="Times New Roman" w:cs="Times New Roman"/>
          <w:sz w:val="20"/>
          <w:szCs w:val="20"/>
          <w:lang w:eastAsia="ko-KR"/>
        </w:rPr>
        <w:t>Sechenov</w:t>
      </w:r>
      <w:proofErr w:type="spellEnd"/>
      <w:r w:rsidRPr="00FC551A">
        <w:rPr>
          <w:rFonts w:ascii="Times New Roman" w:eastAsia="Batang" w:hAnsi="Times New Roman" w:cs="Times New Roman"/>
          <w:sz w:val="20"/>
          <w:szCs w:val="20"/>
          <w:lang w:eastAsia="ko-KR"/>
        </w:rPr>
        <w:t xml:space="preserve"> University, (ii) Chair, </w:t>
      </w:r>
      <w:proofErr w:type="spellStart"/>
      <w:r w:rsidRPr="00FC551A">
        <w:rPr>
          <w:rFonts w:ascii="Times New Roman" w:eastAsia="Batang" w:hAnsi="Times New Roman" w:cs="Times New Roman"/>
          <w:sz w:val="20"/>
          <w:szCs w:val="20"/>
          <w:lang w:eastAsia="ko-KR"/>
        </w:rPr>
        <w:t>Dept</w:t>
      </w:r>
      <w:proofErr w:type="spellEnd"/>
      <w:r w:rsidRPr="00FC551A">
        <w:rPr>
          <w:rFonts w:ascii="Times New Roman" w:eastAsia="Batang" w:hAnsi="Times New Roman" w:cs="Times New Roman"/>
          <w:sz w:val="20"/>
          <w:szCs w:val="20"/>
          <w:lang w:eastAsia="ko-KR"/>
        </w:rPr>
        <w:t xml:space="preserve"> for Translational Medicine, Moscow Eng</w:t>
      </w:r>
      <w:r w:rsidRPr="00FC551A">
        <w:rPr>
          <w:rFonts w:ascii="Times New Roman" w:eastAsia="Batang" w:hAnsi="Times New Roman" w:cs="Times New Roman"/>
          <w:sz w:val="20"/>
          <w:szCs w:val="20"/>
          <w:lang w:eastAsia="ko-KR"/>
        </w:rPr>
        <w:t>i</w:t>
      </w:r>
      <w:r w:rsidRPr="00FC551A">
        <w:rPr>
          <w:rFonts w:ascii="Times New Roman" w:eastAsia="Batang" w:hAnsi="Times New Roman" w:cs="Times New Roman"/>
          <w:sz w:val="20"/>
          <w:szCs w:val="20"/>
          <w:lang w:eastAsia="ko-KR"/>
        </w:rPr>
        <w:t>neering Physical University (</w:t>
      </w:r>
      <w:proofErr w:type="spellStart"/>
      <w:r w:rsidRPr="00FC551A">
        <w:rPr>
          <w:rFonts w:ascii="Times New Roman" w:eastAsia="Batang" w:hAnsi="Times New Roman" w:cs="Times New Roman"/>
          <w:sz w:val="20"/>
          <w:szCs w:val="20"/>
          <w:lang w:eastAsia="ko-KR"/>
        </w:rPr>
        <w:t>MAPhI</w:t>
      </w:r>
      <w:proofErr w:type="spellEnd"/>
      <w:r w:rsidRPr="00FC551A">
        <w:rPr>
          <w:rFonts w:ascii="Times New Roman" w:eastAsia="Batang" w:hAnsi="Times New Roman" w:cs="Times New Roman"/>
          <w:sz w:val="20"/>
          <w:szCs w:val="20"/>
          <w:lang w:eastAsia="ko-KR"/>
        </w:rPr>
        <w:t>), and (iii) Secretary General, United Cultural Convention (UCC), Cambridge, UK. A Member of the: New York Academy of Sciences, American Chemical Society (ACS), American Heart Ass</w:t>
      </w:r>
      <w:r w:rsidRPr="00FC551A">
        <w:rPr>
          <w:rFonts w:ascii="Times New Roman" w:eastAsia="Batang" w:hAnsi="Times New Roman" w:cs="Times New Roman"/>
          <w:sz w:val="20"/>
          <w:szCs w:val="20"/>
          <w:lang w:eastAsia="ko-KR"/>
        </w:rPr>
        <w:t>o</w:t>
      </w:r>
      <w:r w:rsidRPr="00FC551A">
        <w:rPr>
          <w:rFonts w:ascii="Times New Roman" w:eastAsia="Batang" w:hAnsi="Times New Roman" w:cs="Times New Roman"/>
          <w:sz w:val="20"/>
          <w:szCs w:val="20"/>
          <w:lang w:eastAsia="ko-KR"/>
        </w:rPr>
        <w:t>ciation (AHA), AMEE, Dundee, UK; EPMA, Brussels, EU; PMC, Washington, DC, USA and ISPM, Tokyo, Japan.</w:t>
      </w:r>
    </w:p>
    <w:p w:rsidR="00FC551A" w:rsidRPr="00FC551A" w:rsidRDefault="00FC551A" w:rsidP="00FC551A">
      <w:pPr>
        <w:widowControl/>
        <w:jc w:val="both"/>
        <w:rPr>
          <w:rFonts w:ascii="Times New Roman" w:eastAsia="Batang" w:hAnsi="Times New Roman" w:cs="Times New Roman"/>
          <w:sz w:val="8"/>
          <w:szCs w:val="8"/>
          <w:lang w:eastAsia="ko-KR"/>
        </w:rPr>
      </w:pPr>
    </w:p>
    <w:p w:rsidR="00FC551A" w:rsidRPr="00FC551A" w:rsidRDefault="00FC551A" w:rsidP="00FC551A">
      <w:pPr>
        <w:widowControl/>
        <w:jc w:val="both"/>
        <w:rPr>
          <w:rFonts w:ascii="Times New Roman" w:eastAsia="Batang" w:hAnsi="Times New Roman" w:cs="Times New Roman"/>
          <w:sz w:val="20"/>
          <w:szCs w:val="20"/>
          <w:lang w:eastAsia="ko-KR"/>
        </w:rPr>
      </w:pPr>
      <w:r w:rsidRPr="00FC551A">
        <w:rPr>
          <w:rFonts w:ascii="Times New Roman" w:eastAsia="Batang" w:hAnsi="Times New Roman" w:cs="Times New Roman"/>
          <w:i/>
          <w:sz w:val="20"/>
          <w:szCs w:val="20"/>
          <w:lang w:eastAsia="ko-KR"/>
        </w:rPr>
        <w:t>E-mail:</w:t>
      </w:r>
      <w:r w:rsidRPr="00FC551A">
        <w:rPr>
          <w:rFonts w:ascii="Times New Roman" w:eastAsia="Batang" w:hAnsi="Times New Roman" w:cs="Times New Roman"/>
          <w:sz w:val="20"/>
          <w:szCs w:val="20"/>
          <w:lang w:eastAsia="ko-KR"/>
        </w:rPr>
        <w:t xml:space="preserve"> </w:t>
      </w:r>
      <w:hyperlink r:id="rId9" w:history="1">
        <w:r w:rsidRPr="00FC551A">
          <w:rPr>
            <w:rFonts w:ascii="Times New Roman" w:eastAsia="Batang" w:hAnsi="Times New Roman" w:cs="Times New Roman"/>
            <w:color w:val="0000FF" w:themeColor="hyperlink"/>
            <w:sz w:val="20"/>
            <w:szCs w:val="20"/>
            <w:u w:val="single"/>
            <w:lang w:eastAsia="ko-KR"/>
          </w:rPr>
          <w:t>ssuchkov57@gmail.com</w:t>
        </w:r>
      </w:hyperlink>
    </w:p>
    <w:p w:rsidR="00FC551A" w:rsidRPr="00FC551A" w:rsidRDefault="00FC551A" w:rsidP="00FC551A">
      <w:pPr>
        <w:widowControl/>
        <w:jc w:val="both"/>
        <w:rPr>
          <w:rFonts w:ascii="Times New Roman" w:eastAsia="Batang" w:hAnsi="Times New Roman" w:cs="Times New Roman"/>
          <w:b/>
          <w:sz w:val="20"/>
          <w:szCs w:val="20"/>
          <w:lang w:eastAsia="ko-KR"/>
        </w:rPr>
      </w:pPr>
      <w:r w:rsidRPr="00FC551A">
        <w:rPr>
          <w:rFonts w:ascii="Times New Roman" w:eastAsia="Batang" w:hAnsi="Times New Roman" w:cs="Times New Roman"/>
          <w:i/>
          <w:sz w:val="20"/>
          <w:szCs w:val="20"/>
          <w:lang w:eastAsia="ko-KR"/>
        </w:rPr>
        <w:t>Tel:</w:t>
      </w:r>
      <w:r w:rsidRPr="00FC551A">
        <w:rPr>
          <w:rFonts w:ascii="Times New Roman" w:eastAsia="Batang" w:hAnsi="Times New Roman" w:cs="Times New Roman"/>
          <w:sz w:val="20"/>
          <w:szCs w:val="20"/>
          <w:lang w:eastAsia="ko-KR"/>
        </w:rPr>
        <w:t xml:space="preserve"> </w:t>
      </w:r>
      <w:r w:rsidRPr="00FC551A">
        <w:rPr>
          <w:rFonts w:ascii="Times New Roman" w:eastAsia="Batang" w:hAnsi="Times New Roman" w:cs="Times New Roman"/>
          <w:b/>
          <w:sz w:val="20"/>
          <w:szCs w:val="20"/>
          <w:lang w:eastAsia="ko-KR"/>
        </w:rPr>
        <w:t>+7 985 761 65 67</w:t>
      </w:r>
    </w:p>
    <w:p w:rsidR="00AE3E37" w:rsidRPr="00FC551A" w:rsidRDefault="00AE3E37">
      <w:pPr>
        <w:pStyle w:val="a3"/>
        <w:spacing w:before="3"/>
        <w:rPr>
          <w:rFonts w:ascii="Minion Pro"/>
          <w:sz w:val="20"/>
          <w:szCs w:val="20"/>
        </w:rPr>
      </w:pPr>
    </w:p>
    <w:sectPr w:rsidR="00AE3E37" w:rsidRPr="00FC551A" w:rsidSect="00FC551A">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009" w:rsidRDefault="002F2009">
      <w:r>
        <w:separator/>
      </w:r>
    </w:p>
  </w:endnote>
  <w:endnote w:type="continuationSeparator" w:id="0">
    <w:p w:rsidR="002F2009" w:rsidRDefault="002F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66661D0F" wp14:editId="7675C5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1F15868D" wp14:editId="17D788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429854DF" wp14:editId="68FCC2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009" w:rsidRDefault="002F2009">
      <w:r>
        <w:separator/>
      </w:r>
    </w:p>
  </w:footnote>
  <w:footnote w:type="continuationSeparator" w:id="0">
    <w:p w:rsidR="002F2009" w:rsidRDefault="002F2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04" behindDoc="1" locked="0" layoutInCell="1" allowOverlap="1" wp14:anchorId="2C35871B" wp14:editId="1C8CF37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37F9A"/>
    <w:multiLevelType w:val="hybridMultilevel"/>
    <w:tmpl w:val="4AC4CF7C"/>
    <w:lvl w:ilvl="0" w:tplc="BEF8EA1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DC4061"/>
    <w:multiLevelType w:val="hybridMultilevel"/>
    <w:tmpl w:val="FEF46DF2"/>
    <w:lvl w:ilvl="0" w:tplc="97FAD4E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0"/>
  <w:proofState w:spelling="clean" w:grammar="clean"/>
  <w:defaultTabStop w:val="720"/>
  <w:autoHyphenation/>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485F"/>
    <w:rsid w:val="000642C6"/>
    <w:rsid w:val="00065718"/>
    <w:rsid w:val="00066FD2"/>
    <w:rsid w:val="000E2911"/>
    <w:rsid w:val="00106C0A"/>
    <w:rsid w:val="001263DF"/>
    <w:rsid w:val="00181B9D"/>
    <w:rsid w:val="002220FB"/>
    <w:rsid w:val="0022517F"/>
    <w:rsid w:val="002327EF"/>
    <w:rsid w:val="00292ED9"/>
    <w:rsid w:val="002B316A"/>
    <w:rsid w:val="002C5CD1"/>
    <w:rsid w:val="002F2009"/>
    <w:rsid w:val="00327058"/>
    <w:rsid w:val="00404E5B"/>
    <w:rsid w:val="00414F7B"/>
    <w:rsid w:val="004355DC"/>
    <w:rsid w:val="00447E0C"/>
    <w:rsid w:val="004749B4"/>
    <w:rsid w:val="00494130"/>
    <w:rsid w:val="004D53B8"/>
    <w:rsid w:val="004F3523"/>
    <w:rsid w:val="005539AE"/>
    <w:rsid w:val="005973B9"/>
    <w:rsid w:val="005B3A56"/>
    <w:rsid w:val="005E772B"/>
    <w:rsid w:val="006060CE"/>
    <w:rsid w:val="0063497F"/>
    <w:rsid w:val="006910C5"/>
    <w:rsid w:val="006D38D4"/>
    <w:rsid w:val="00753B10"/>
    <w:rsid w:val="007D324D"/>
    <w:rsid w:val="00827B1F"/>
    <w:rsid w:val="00873DF0"/>
    <w:rsid w:val="008756E6"/>
    <w:rsid w:val="009B2D44"/>
    <w:rsid w:val="00A07E82"/>
    <w:rsid w:val="00A9710C"/>
    <w:rsid w:val="00AE3E37"/>
    <w:rsid w:val="00B02DD7"/>
    <w:rsid w:val="00B21A57"/>
    <w:rsid w:val="00BE1355"/>
    <w:rsid w:val="00C33602"/>
    <w:rsid w:val="00CA67B3"/>
    <w:rsid w:val="00CC00DB"/>
    <w:rsid w:val="00CD6F55"/>
    <w:rsid w:val="00D03ABE"/>
    <w:rsid w:val="00D35DDE"/>
    <w:rsid w:val="00DE3104"/>
    <w:rsid w:val="00E029EB"/>
    <w:rsid w:val="00E75D08"/>
    <w:rsid w:val="00F72EEA"/>
    <w:rsid w:val="00F73F7F"/>
    <w:rsid w:val="00F840DB"/>
    <w:rsid w:val="00F84CAE"/>
    <w:rsid w:val="00F92868"/>
    <w:rsid w:val="00FC55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uchkov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755</Words>
  <Characters>4308</Characters>
  <Application>Microsoft Office Word</Application>
  <DocSecurity>0</DocSecurity>
  <Lines>35</Lines>
  <Paragraphs>10</Paragraphs>
  <ScaleCrop>false</ScaleCrop>
  <HeadingPairs>
    <vt:vector size="6" baseType="variant">
      <vt:variant>
        <vt:lpstr>Название</vt:lpstr>
      </vt:variant>
      <vt:variant>
        <vt:i4>1</vt:i4>
      </vt:variant>
      <vt:variant>
        <vt:lpstr>Заголовки</vt:lpstr>
      </vt:variant>
      <vt:variant>
        <vt:i4>12</vt:i4>
      </vt:variant>
      <vt:variant>
        <vt:lpstr>Title</vt:lpstr>
      </vt:variant>
      <vt:variant>
        <vt:i4>1</vt:i4>
      </vt:variant>
    </vt:vector>
  </HeadingPairs>
  <TitlesOfParts>
    <vt:vector size="14" baseType="lpstr">
      <vt:lpstr/>
      <vt:lpstr>Personalized and Translational Medicine as a Model of the Healthcare Services an</vt:lpstr>
      <vt:lpstr/>
      <vt:lpstr>        A new systems approach to diseased states and wellness result in a new branch in</vt:lpstr>
      <vt:lpstr>        Each decision-maker values the impact of their decision to use PM on their own b</vt:lpstr>
      <vt:lpstr>        Implementation of PM requires a lot before the current model “physician-patient”</vt:lpstr>
      <vt:lpstr>        (1) T.A. Bodrova, D.S. Kostyushev, E.N. Antonova, Sh. Slavin, D.A. Gnatenko, M.O</vt:lpstr>
      <vt:lpstr>        (2) Sergey Suchkov. Predictive, Preventive and Personalized Medicine (PPPM) as a</vt:lpstr>
      <vt:lpstr>        (3) I.A. Sadkovsky, O. Golubnitschaja, M.A. Mandrik, M.A. Studne-va1, H. Abe, H.</vt:lpstr>
      <vt:lpstr>        (4) Zemskov VM, Alekseev AA, Gnatenko DA, Kozlova MN, Shishkina NS, Zemskov AM, </vt:lpstr>
      <vt:lpstr>        (5) Zemskov, A., Zemskov, V., Zemskova, V., Buch, T., Cherno-va, L. Bleykhman, D</vt:lpstr>
      <vt:lpstr>        </vt:lpstr>
      <vt:lpstr>        Biography</vt:lpstr>
      <vt:lpstr/>
    </vt:vector>
  </TitlesOfParts>
  <Company>Microsoft</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Сергей</cp:lastModifiedBy>
  <cp:revision>5</cp:revision>
  <dcterms:created xsi:type="dcterms:W3CDTF">2017-10-25T04:48:00Z</dcterms:created>
  <dcterms:modified xsi:type="dcterms:W3CDTF">2017-10-25T04:51:00Z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