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7C5" w:rsidRDefault="006507C5" w:rsidP="006507C5">
      <w:pPr>
        <w:bidi w:val="0"/>
        <w:spacing w:line="240" w:lineRule="auto"/>
        <w:jc w:val="center"/>
        <w:rPr>
          <w:rFonts w:cs="Calibri"/>
          <w:b/>
          <w:bCs/>
          <w:sz w:val="32"/>
          <w:szCs w:val="32"/>
          <w:lang w:bidi="ar-EG"/>
        </w:rPr>
      </w:pPr>
      <w:bookmarkStart w:id="0" w:name="_GoBack"/>
      <w:bookmarkEnd w:id="0"/>
      <w:r w:rsidRPr="00A21AF4">
        <w:rPr>
          <w:rFonts w:cs="Calibri"/>
          <w:b/>
          <w:bCs/>
          <w:sz w:val="32"/>
          <w:szCs w:val="32"/>
          <w:lang w:bidi="ar-EG"/>
        </w:rPr>
        <w:t>O</w:t>
      </w:r>
      <w:r w:rsidR="0089556B">
        <w:rPr>
          <w:rFonts w:cs="Calibri"/>
          <w:b/>
          <w:bCs/>
          <w:sz w:val="32"/>
          <w:szCs w:val="32"/>
          <w:lang w:bidi="ar-EG"/>
        </w:rPr>
        <w:t>e</w:t>
      </w:r>
      <w:r w:rsidRPr="00A21AF4">
        <w:rPr>
          <w:rFonts w:cs="Calibri"/>
          <w:b/>
          <w:bCs/>
          <w:sz w:val="32"/>
          <w:szCs w:val="32"/>
          <w:lang w:bidi="ar-EG"/>
        </w:rPr>
        <w:t>demat</w:t>
      </w:r>
      <w:r w:rsidR="0089556B">
        <w:rPr>
          <w:rFonts w:cs="Calibri"/>
          <w:b/>
          <w:bCs/>
          <w:sz w:val="32"/>
          <w:szCs w:val="32"/>
          <w:lang w:bidi="ar-EG"/>
        </w:rPr>
        <w:t>o</w:t>
      </w:r>
      <w:r w:rsidRPr="00A21AF4">
        <w:rPr>
          <w:rFonts w:cs="Calibri"/>
          <w:b/>
          <w:bCs/>
          <w:sz w:val="32"/>
          <w:szCs w:val="32"/>
          <w:lang w:bidi="ar-EG"/>
        </w:rPr>
        <w:t xml:space="preserve">us skin disease </w:t>
      </w:r>
      <w:r w:rsidRPr="00A21AF4">
        <w:rPr>
          <w:rFonts w:cs="Calibri"/>
          <w:b/>
          <w:bCs/>
          <w:sz w:val="32"/>
          <w:szCs w:val="32"/>
        </w:rPr>
        <w:t xml:space="preserve">(OSD) </w:t>
      </w:r>
      <w:r w:rsidRPr="00A21AF4">
        <w:rPr>
          <w:rFonts w:cs="Calibri"/>
          <w:b/>
          <w:bCs/>
          <w:sz w:val="32"/>
          <w:szCs w:val="32"/>
          <w:lang w:bidi="ar-EG"/>
        </w:rPr>
        <w:t xml:space="preserve">transmission among </w:t>
      </w:r>
      <w:r>
        <w:rPr>
          <w:rFonts w:cs="Calibri"/>
          <w:b/>
          <w:bCs/>
          <w:sz w:val="32"/>
          <w:szCs w:val="32"/>
          <w:lang w:bidi="ar-EG"/>
        </w:rPr>
        <w:t>buffaloe</w:t>
      </w:r>
      <w:r w:rsidRPr="00A21AF4">
        <w:rPr>
          <w:rFonts w:cs="Calibri"/>
          <w:b/>
          <w:bCs/>
          <w:sz w:val="32"/>
          <w:szCs w:val="32"/>
          <w:lang w:bidi="ar-EG"/>
        </w:rPr>
        <w:t>s.</w:t>
      </w:r>
    </w:p>
    <w:p w:rsidR="0056751E" w:rsidRDefault="0056751E" w:rsidP="00AE3A7D">
      <w:pPr>
        <w:autoSpaceDE w:val="0"/>
        <w:autoSpaceDN w:val="0"/>
        <w:bidi w:val="0"/>
        <w:adjustRightInd w:val="0"/>
        <w:spacing w:after="0" w:line="240" w:lineRule="auto"/>
        <w:jc w:val="center"/>
        <w:rPr>
          <w:rFonts w:eastAsiaTheme="minorHAnsi" w:cstheme="minorHAnsi"/>
          <w:b/>
          <w:bCs/>
          <w:sz w:val="20"/>
          <w:szCs w:val="20"/>
        </w:rPr>
      </w:pPr>
      <w:r w:rsidRPr="0056751E">
        <w:rPr>
          <w:rFonts w:eastAsiaTheme="minorHAnsi" w:cstheme="minorHAnsi"/>
          <w:b/>
          <w:bCs/>
          <w:sz w:val="20"/>
          <w:szCs w:val="20"/>
        </w:rPr>
        <w:t>Arafa M.I.</w:t>
      </w:r>
      <w:r w:rsidRPr="0056751E">
        <w:rPr>
          <w:rFonts w:eastAsiaTheme="minorHAnsi" w:cstheme="minorHAnsi"/>
          <w:b/>
          <w:bCs/>
          <w:sz w:val="20"/>
          <w:szCs w:val="20"/>
          <w:vertAlign w:val="superscript"/>
        </w:rPr>
        <w:t xml:space="preserve"> 1</w:t>
      </w:r>
      <w:r w:rsidRPr="0056751E">
        <w:rPr>
          <w:rFonts w:eastAsiaTheme="minorHAnsi" w:cstheme="minorHAnsi"/>
          <w:b/>
          <w:bCs/>
          <w:sz w:val="20"/>
          <w:szCs w:val="20"/>
        </w:rPr>
        <w:t>;</w:t>
      </w:r>
      <w:r>
        <w:rPr>
          <w:rFonts w:eastAsiaTheme="minorHAnsi" w:cstheme="minorHAnsi"/>
          <w:b/>
          <w:bCs/>
          <w:sz w:val="20"/>
          <w:szCs w:val="20"/>
        </w:rPr>
        <w:t xml:space="preserve"> </w:t>
      </w:r>
      <w:r w:rsidR="00AE3A7D">
        <w:rPr>
          <w:rFonts w:eastAsiaTheme="minorHAnsi" w:cstheme="minorHAnsi"/>
          <w:b/>
          <w:bCs/>
          <w:sz w:val="20"/>
          <w:szCs w:val="20"/>
        </w:rPr>
        <w:t>Hamouda</w:t>
      </w:r>
      <w:r w:rsidRPr="0056751E">
        <w:rPr>
          <w:rFonts w:eastAsiaTheme="minorHAnsi" w:cstheme="minorHAnsi"/>
          <w:b/>
          <w:bCs/>
          <w:sz w:val="20"/>
          <w:szCs w:val="20"/>
        </w:rPr>
        <w:t xml:space="preserve"> S.M.</w:t>
      </w:r>
      <w:r w:rsidRPr="0056751E">
        <w:rPr>
          <w:rFonts w:eastAsiaTheme="minorHAnsi" w:cstheme="minorHAnsi"/>
          <w:b/>
          <w:bCs/>
          <w:sz w:val="20"/>
          <w:szCs w:val="20"/>
          <w:vertAlign w:val="superscript"/>
        </w:rPr>
        <w:t xml:space="preserve"> 1</w:t>
      </w:r>
      <w:r w:rsidRPr="0056751E">
        <w:rPr>
          <w:rFonts w:eastAsiaTheme="minorHAnsi" w:cstheme="minorHAnsi"/>
          <w:b/>
          <w:bCs/>
          <w:sz w:val="20"/>
          <w:szCs w:val="20"/>
        </w:rPr>
        <w:t>; Rateb</w:t>
      </w:r>
      <w:r w:rsidR="00AE3A7D">
        <w:rPr>
          <w:rFonts w:eastAsiaTheme="minorHAnsi" w:cstheme="minorHAnsi"/>
          <w:b/>
          <w:bCs/>
          <w:sz w:val="20"/>
          <w:szCs w:val="20"/>
        </w:rPr>
        <w:t xml:space="preserve"> </w:t>
      </w:r>
      <w:r w:rsidRPr="0056751E">
        <w:rPr>
          <w:rFonts w:eastAsiaTheme="minorHAnsi" w:cstheme="minorHAnsi"/>
          <w:b/>
          <w:bCs/>
          <w:sz w:val="20"/>
          <w:szCs w:val="20"/>
        </w:rPr>
        <w:t>H.Z.</w:t>
      </w:r>
      <w:r w:rsidRPr="0056751E">
        <w:rPr>
          <w:rFonts w:eastAsiaTheme="minorHAnsi" w:cstheme="minorHAnsi"/>
          <w:b/>
          <w:bCs/>
          <w:sz w:val="20"/>
          <w:szCs w:val="20"/>
          <w:vertAlign w:val="superscript"/>
        </w:rPr>
        <w:t xml:space="preserve"> </w:t>
      </w:r>
      <w:r>
        <w:rPr>
          <w:rFonts w:eastAsiaTheme="minorHAnsi" w:cstheme="minorHAnsi"/>
          <w:b/>
          <w:bCs/>
          <w:sz w:val="20"/>
          <w:szCs w:val="20"/>
          <w:vertAlign w:val="superscript"/>
        </w:rPr>
        <w:t>2</w:t>
      </w:r>
      <w:r w:rsidRPr="0056751E">
        <w:rPr>
          <w:rFonts w:eastAsiaTheme="minorHAnsi" w:cstheme="minorHAnsi"/>
          <w:b/>
          <w:bCs/>
          <w:sz w:val="20"/>
          <w:szCs w:val="20"/>
        </w:rPr>
        <w:t xml:space="preserve"> ; Abdel-Hafeez.M.M</w:t>
      </w:r>
      <w:r w:rsidR="0010736D">
        <w:rPr>
          <w:rFonts w:eastAsiaTheme="minorHAnsi" w:cstheme="minorHAnsi"/>
          <w:b/>
          <w:bCs/>
          <w:sz w:val="20"/>
          <w:szCs w:val="20"/>
        </w:rPr>
        <w:t>*</w:t>
      </w:r>
      <w:r w:rsidRPr="0056751E">
        <w:rPr>
          <w:rFonts w:eastAsiaTheme="minorHAnsi" w:cstheme="minorHAnsi"/>
          <w:b/>
          <w:bCs/>
          <w:sz w:val="20"/>
          <w:szCs w:val="20"/>
          <w:vertAlign w:val="superscript"/>
        </w:rPr>
        <w:t>1</w:t>
      </w:r>
      <w:r w:rsidRPr="0056751E">
        <w:rPr>
          <w:rFonts w:eastAsiaTheme="minorHAnsi" w:cstheme="minorHAnsi"/>
          <w:b/>
          <w:bCs/>
          <w:sz w:val="20"/>
          <w:szCs w:val="20"/>
        </w:rPr>
        <w:t>.; and Aamer.A.A.</w:t>
      </w:r>
      <w:r w:rsidRPr="0056751E">
        <w:rPr>
          <w:rFonts w:eastAsiaTheme="minorHAnsi" w:cstheme="minorHAnsi"/>
          <w:b/>
          <w:bCs/>
          <w:sz w:val="20"/>
          <w:szCs w:val="20"/>
          <w:vertAlign w:val="superscript"/>
        </w:rPr>
        <w:t xml:space="preserve"> </w:t>
      </w:r>
      <w:r>
        <w:rPr>
          <w:rFonts w:eastAsiaTheme="minorHAnsi" w:cstheme="minorHAnsi"/>
          <w:b/>
          <w:bCs/>
          <w:sz w:val="20"/>
          <w:szCs w:val="20"/>
          <w:vertAlign w:val="superscript"/>
        </w:rPr>
        <w:t>2</w:t>
      </w:r>
    </w:p>
    <w:p w:rsidR="00EB7BD6" w:rsidRDefault="00EB7BD6" w:rsidP="00EB7BD6">
      <w:pPr>
        <w:autoSpaceDE w:val="0"/>
        <w:autoSpaceDN w:val="0"/>
        <w:bidi w:val="0"/>
        <w:adjustRightInd w:val="0"/>
        <w:spacing w:after="0" w:line="240" w:lineRule="auto"/>
        <w:jc w:val="center"/>
        <w:rPr>
          <w:rFonts w:eastAsiaTheme="minorHAnsi" w:cstheme="minorHAnsi"/>
          <w:b/>
          <w:bCs/>
          <w:sz w:val="20"/>
          <w:szCs w:val="20"/>
        </w:rPr>
      </w:pPr>
    </w:p>
    <w:p w:rsidR="00EB7BD6" w:rsidRPr="00EB7BD6" w:rsidRDefault="00EB7BD6" w:rsidP="00EB7BD6">
      <w:pPr>
        <w:pStyle w:val="ListParagraph"/>
        <w:numPr>
          <w:ilvl w:val="0"/>
          <w:numId w:val="2"/>
        </w:numPr>
        <w:bidi w:val="0"/>
        <w:spacing w:line="240" w:lineRule="auto"/>
        <w:rPr>
          <w:rFonts w:eastAsiaTheme="minorHAnsi" w:cstheme="minorHAnsi"/>
          <w:b/>
          <w:bCs/>
          <w:sz w:val="14"/>
          <w:szCs w:val="14"/>
        </w:rPr>
      </w:pPr>
      <w:r w:rsidRPr="00EB7BD6">
        <w:rPr>
          <w:rFonts w:eastAsiaTheme="minorHAnsi" w:cstheme="minorHAnsi"/>
          <w:b/>
          <w:bCs/>
          <w:sz w:val="14"/>
          <w:szCs w:val="14"/>
        </w:rPr>
        <w:t>Animal Health Research Institute, Egypt, Assiut Lab.</w:t>
      </w:r>
    </w:p>
    <w:p w:rsidR="0056751E" w:rsidRDefault="0056751E" w:rsidP="00EB7BD6">
      <w:pPr>
        <w:pStyle w:val="ListParagraph"/>
        <w:numPr>
          <w:ilvl w:val="0"/>
          <w:numId w:val="2"/>
        </w:numPr>
        <w:bidi w:val="0"/>
        <w:spacing w:line="240" w:lineRule="auto"/>
        <w:rPr>
          <w:rFonts w:cstheme="minorHAnsi"/>
          <w:b/>
          <w:bCs/>
          <w:sz w:val="14"/>
          <w:szCs w:val="14"/>
          <w:lang w:bidi="ar-EG"/>
        </w:rPr>
      </w:pPr>
      <w:r w:rsidRPr="00EB7BD6">
        <w:rPr>
          <w:rFonts w:eastAsiaTheme="minorHAnsi" w:cstheme="minorHAnsi"/>
          <w:b/>
          <w:bCs/>
          <w:sz w:val="14"/>
          <w:szCs w:val="14"/>
        </w:rPr>
        <w:t>Dep. of Ani. Med. Faculty of Vet. Med. Ass. Univ.</w:t>
      </w:r>
    </w:p>
    <w:p w:rsidR="0010736D" w:rsidRPr="0010736D" w:rsidRDefault="0010736D" w:rsidP="0010736D">
      <w:pPr>
        <w:bidi w:val="0"/>
        <w:spacing w:line="240" w:lineRule="auto"/>
        <w:ind w:left="360"/>
        <w:rPr>
          <w:rFonts w:cstheme="minorHAnsi"/>
          <w:b/>
          <w:bCs/>
          <w:sz w:val="14"/>
          <w:szCs w:val="14"/>
          <w:lang w:bidi="ar-EG"/>
        </w:rPr>
      </w:pPr>
      <w:r>
        <w:rPr>
          <w:rFonts w:cstheme="minorHAnsi"/>
          <w:b/>
          <w:bCs/>
          <w:sz w:val="14"/>
          <w:szCs w:val="14"/>
          <w:lang w:bidi="ar-EG"/>
        </w:rPr>
        <w:t xml:space="preserve">* </w:t>
      </w:r>
      <w:r w:rsidRPr="0010736D">
        <w:rPr>
          <w:rFonts w:cstheme="minorHAnsi"/>
          <w:b/>
          <w:bCs/>
          <w:sz w:val="14"/>
          <w:szCs w:val="14"/>
          <w:u w:val="single"/>
          <w:lang w:bidi="ar-EG"/>
        </w:rPr>
        <w:t>Corresponding author</w:t>
      </w:r>
      <w:r>
        <w:rPr>
          <w:rFonts w:cstheme="minorHAnsi"/>
          <w:b/>
          <w:bCs/>
          <w:sz w:val="14"/>
          <w:szCs w:val="14"/>
          <w:lang w:bidi="ar-EG"/>
        </w:rPr>
        <w:t xml:space="preserve"> E. mail address: mohhafeez5555@gmail.com.</w:t>
      </w:r>
    </w:p>
    <w:p w:rsidR="006507C5" w:rsidRPr="00A21AF4" w:rsidRDefault="006507C5" w:rsidP="006507C5">
      <w:pPr>
        <w:bidi w:val="0"/>
        <w:spacing w:line="240" w:lineRule="auto"/>
        <w:jc w:val="center"/>
        <w:rPr>
          <w:rFonts w:cs="Calibri"/>
          <w:b/>
          <w:bCs/>
          <w:sz w:val="36"/>
          <w:szCs w:val="36"/>
          <w:lang w:bidi="ar-EG"/>
        </w:rPr>
      </w:pPr>
      <w:r w:rsidRPr="00A21AF4">
        <w:rPr>
          <w:rFonts w:cs="Calibri"/>
          <w:b/>
          <w:bCs/>
          <w:sz w:val="36"/>
          <w:szCs w:val="36"/>
          <w:lang w:bidi="ar-EG"/>
        </w:rPr>
        <w:t>Abstract</w:t>
      </w:r>
    </w:p>
    <w:p w:rsidR="0010736D" w:rsidRDefault="006507C5" w:rsidP="00CB235A">
      <w:pPr>
        <w:bidi w:val="0"/>
        <w:spacing w:line="240" w:lineRule="auto"/>
        <w:jc w:val="both"/>
        <w:rPr>
          <w:rFonts w:cs="Calibri"/>
          <w:b/>
          <w:bCs/>
          <w:sz w:val="24"/>
          <w:szCs w:val="24"/>
        </w:rPr>
      </w:pPr>
      <w:r w:rsidRPr="00A21AF4">
        <w:rPr>
          <w:rFonts w:cs="Calibri"/>
          <w:b/>
          <w:bCs/>
          <w:sz w:val="24"/>
          <w:szCs w:val="24"/>
        </w:rPr>
        <w:t xml:space="preserve">         During </w:t>
      </w:r>
      <w:r>
        <w:rPr>
          <w:rFonts w:cs="Calibri"/>
          <w:b/>
          <w:bCs/>
          <w:sz w:val="24"/>
          <w:szCs w:val="24"/>
        </w:rPr>
        <w:t>buffaloe</w:t>
      </w:r>
      <w:r w:rsidRPr="00A21AF4">
        <w:rPr>
          <w:rFonts w:cs="Calibri"/>
          <w:b/>
          <w:bCs/>
          <w:sz w:val="24"/>
          <w:szCs w:val="24"/>
        </w:rPr>
        <w:t xml:space="preserve"> OSD spread in a village affiliating to Assiut Governorate</w:t>
      </w:r>
      <w:r>
        <w:rPr>
          <w:rFonts w:cs="Calibri"/>
          <w:b/>
          <w:bCs/>
          <w:sz w:val="24"/>
          <w:szCs w:val="24"/>
        </w:rPr>
        <w:t>-Egypt,</w:t>
      </w:r>
      <w:r w:rsidRPr="00A21AF4">
        <w:rPr>
          <w:rFonts w:cs="Calibri"/>
          <w:b/>
          <w:bCs/>
          <w:sz w:val="24"/>
          <w:szCs w:val="24"/>
        </w:rPr>
        <w:t xml:space="preserve"> 44 </w:t>
      </w:r>
      <w:r>
        <w:rPr>
          <w:rFonts w:cs="Calibri"/>
          <w:b/>
          <w:bCs/>
          <w:sz w:val="24"/>
          <w:szCs w:val="24"/>
        </w:rPr>
        <w:t>buffaloe</w:t>
      </w:r>
      <w:r w:rsidRPr="00A21AF4">
        <w:rPr>
          <w:rFonts w:cs="Calibri"/>
          <w:b/>
          <w:bCs/>
          <w:sz w:val="24"/>
          <w:szCs w:val="24"/>
        </w:rPr>
        <w:t xml:space="preserve"> cows hosted and owned sporadically were subjected to the study. From 43 </w:t>
      </w:r>
      <w:r>
        <w:rPr>
          <w:rFonts w:cs="Calibri"/>
          <w:b/>
          <w:bCs/>
          <w:sz w:val="24"/>
          <w:szCs w:val="24"/>
        </w:rPr>
        <w:t>buffaloe</w:t>
      </w:r>
      <w:r w:rsidRPr="00A21AF4">
        <w:rPr>
          <w:rFonts w:cs="Calibri"/>
          <w:b/>
          <w:bCs/>
          <w:sz w:val="24"/>
          <w:szCs w:val="24"/>
        </w:rPr>
        <w:t xml:space="preserve"> cows (had closed lesions either edematous or nodular) and a </w:t>
      </w:r>
      <w:r>
        <w:rPr>
          <w:rFonts w:cs="Calibri"/>
          <w:b/>
          <w:bCs/>
          <w:sz w:val="24"/>
          <w:szCs w:val="24"/>
        </w:rPr>
        <w:t>buffaloe</w:t>
      </w:r>
      <w:r w:rsidRPr="00A21AF4">
        <w:rPr>
          <w:rFonts w:cs="Calibri"/>
          <w:b/>
          <w:bCs/>
          <w:sz w:val="24"/>
          <w:szCs w:val="24"/>
        </w:rPr>
        <w:t xml:space="preserve"> cow (had open ulcerative lesion), </w:t>
      </w:r>
      <w:r w:rsidRPr="00A21AF4">
        <w:rPr>
          <w:rFonts w:cs="Calibri"/>
          <w:b/>
          <w:bCs/>
          <w:i/>
          <w:iCs/>
          <w:sz w:val="24"/>
          <w:szCs w:val="24"/>
        </w:rPr>
        <w:t>Corynebacterium pseudotuberculosis equi</w:t>
      </w:r>
      <w:r w:rsidRPr="00A21AF4">
        <w:rPr>
          <w:rFonts w:cs="Calibri"/>
          <w:b/>
          <w:bCs/>
          <w:sz w:val="24"/>
          <w:szCs w:val="24"/>
        </w:rPr>
        <w:t xml:space="preserve"> (</w:t>
      </w:r>
      <w:r w:rsidRPr="00A21AF4">
        <w:rPr>
          <w:rFonts w:cs="Calibri"/>
          <w:b/>
          <w:bCs/>
          <w:i/>
          <w:iCs/>
          <w:sz w:val="24"/>
          <w:szCs w:val="24"/>
        </w:rPr>
        <w:t>C. ps. equi</w:t>
      </w:r>
      <w:r w:rsidRPr="00A21AF4">
        <w:rPr>
          <w:rFonts w:cs="Calibri"/>
          <w:b/>
          <w:bCs/>
          <w:sz w:val="24"/>
          <w:szCs w:val="24"/>
        </w:rPr>
        <w:t xml:space="preserve">) as </w:t>
      </w:r>
      <w:r w:rsidR="00CB235A">
        <w:rPr>
          <w:rFonts w:cs="Calibri"/>
          <w:b/>
          <w:bCs/>
          <w:sz w:val="24"/>
          <w:szCs w:val="24"/>
        </w:rPr>
        <w:t>72</w:t>
      </w:r>
      <w:r w:rsidRPr="00A21AF4">
        <w:rPr>
          <w:rFonts w:cs="Calibri"/>
          <w:b/>
          <w:bCs/>
          <w:sz w:val="24"/>
          <w:szCs w:val="24"/>
        </w:rPr>
        <w:t xml:space="preserve">% and </w:t>
      </w:r>
      <w:r w:rsidRPr="00A21AF4">
        <w:rPr>
          <w:rFonts w:cs="Calibri"/>
          <w:b/>
          <w:bCs/>
          <w:i/>
          <w:iCs/>
          <w:sz w:val="24"/>
          <w:szCs w:val="24"/>
        </w:rPr>
        <w:t>Corynebacterium pseudotuberculosis ovis</w:t>
      </w:r>
      <w:r w:rsidRPr="00A21AF4">
        <w:rPr>
          <w:rFonts w:cs="Calibri"/>
          <w:b/>
          <w:bCs/>
          <w:sz w:val="24"/>
          <w:szCs w:val="24"/>
        </w:rPr>
        <w:t xml:space="preserve"> (</w:t>
      </w:r>
      <w:r w:rsidRPr="00A21AF4">
        <w:rPr>
          <w:rFonts w:cs="Calibri"/>
          <w:b/>
          <w:bCs/>
          <w:i/>
          <w:iCs/>
          <w:sz w:val="24"/>
          <w:szCs w:val="24"/>
        </w:rPr>
        <w:t>C. ps</w:t>
      </w:r>
      <w:r w:rsidR="00190C00">
        <w:rPr>
          <w:rFonts w:cs="Calibri"/>
          <w:b/>
          <w:bCs/>
          <w:i/>
          <w:iCs/>
          <w:sz w:val="24"/>
          <w:szCs w:val="24"/>
        </w:rPr>
        <w:t>.</w:t>
      </w:r>
      <w:r w:rsidRPr="00A21AF4">
        <w:rPr>
          <w:rFonts w:cs="Calibri"/>
          <w:b/>
          <w:bCs/>
          <w:i/>
          <w:iCs/>
          <w:sz w:val="24"/>
          <w:szCs w:val="24"/>
        </w:rPr>
        <w:t xml:space="preserve"> ovis</w:t>
      </w:r>
      <w:r w:rsidRPr="00A21AF4">
        <w:rPr>
          <w:rFonts w:cs="Calibri"/>
          <w:b/>
          <w:bCs/>
          <w:sz w:val="24"/>
          <w:szCs w:val="24"/>
        </w:rPr>
        <w:t xml:space="preserve">) as </w:t>
      </w:r>
      <w:r w:rsidR="00CB235A">
        <w:rPr>
          <w:rFonts w:cs="Calibri"/>
          <w:b/>
          <w:bCs/>
          <w:sz w:val="24"/>
          <w:szCs w:val="24"/>
        </w:rPr>
        <w:t>28</w:t>
      </w:r>
      <w:r w:rsidRPr="00A21AF4">
        <w:rPr>
          <w:rFonts w:cs="Calibri"/>
          <w:b/>
          <w:bCs/>
          <w:sz w:val="24"/>
          <w:szCs w:val="24"/>
        </w:rPr>
        <w:t xml:space="preserve">% were isolated and identified. Blood sucking insects hosted on the infected </w:t>
      </w:r>
      <w:r>
        <w:rPr>
          <w:rFonts w:cs="Calibri"/>
          <w:b/>
          <w:bCs/>
          <w:sz w:val="24"/>
          <w:szCs w:val="24"/>
        </w:rPr>
        <w:t>buffaloe</w:t>
      </w:r>
      <w:r w:rsidRPr="00A21AF4">
        <w:rPr>
          <w:rFonts w:cs="Calibri"/>
          <w:b/>
          <w:bCs/>
          <w:sz w:val="24"/>
          <w:szCs w:val="24"/>
        </w:rPr>
        <w:t xml:space="preserve"> cows (22) louse fly</w:t>
      </w:r>
      <w:r w:rsidRPr="00A21AF4">
        <w:rPr>
          <w:rFonts w:cs="Calibri"/>
          <w:b/>
          <w:bCs/>
          <w:i/>
          <w:iCs/>
          <w:sz w:val="24"/>
          <w:szCs w:val="24"/>
        </w:rPr>
        <w:t xml:space="preserve"> </w:t>
      </w:r>
      <w:r w:rsidRPr="00A21AF4">
        <w:rPr>
          <w:rFonts w:cs="Calibri"/>
          <w:b/>
          <w:bCs/>
          <w:sz w:val="24"/>
          <w:szCs w:val="24"/>
        </w:rPr>
        <w:t>(</w:t>
      </w:r>
      <w:r w:rsidRPr="00A21AF4">
        <w:rPr>
          <w:rFonts w:cs="Calibri"/>
          <w:b/>
          <w:bCs/>
          <w:i/>
          <w:iCs/>
          <w:sz w:val="24"/>
          <w:szCs w:val="24"/>
        </w:rPr>
        <w:t>Hippobosca equine</w:t>
      </w:r>
      <w:r w:rsidRPr="00A21AF4">
        <w:rPr>
          <w:rFonts w:cs="Calibri"/>
          <w:b/>
          <w:bCs/>
          <w:sz w:val="24"/>
          <w:szCs w:val="24"/>
        </w:rPr>
        <w:t xml:space="preserve">) and 20 </w:t>
      </w:r>
      <w:r w:rsidRPr="00A21AF4">
        <w:rPr>
          <w:rFonts w:cs="Calibri"/>
          <w:b/>
          <w:bCs/>
          <w:i/>
          <w:iCs/>
          <w:sz w:val="24"/>
          <w:szCs w:val="24"/>
        </w:rPr>
        <w:t xml:space="preserve">Haematopinus eurysternus </w:t>
      </w:r>
      <w:r w:rsidRPr="00A21AF4">
        <w:rPr>
          <w:rFonts w:cs="Calibri"/>
          <w:b/>
          <w:bCs/>
          <w:sz w:val="24"/>
          <w:szCs w:val="24"/>
        </w:rPr>
        <w:t xml:space="preserve">lice were included during the study where both </w:t>
      </w:r>
      <w:r w:rsidRPr="00A21AF4">
        <w:rPr>
          <w:rFonts w:cs="Calibri"/>
          <w:b/>
          <w:bCs/>
          <w:i/>
          <w:iCs/>
          <w:sz w:val="24"/>
          <w:szCs w:val="24"/>
        </w:rPr>
        <w:t>C. ps. equi</w:t>
      </w:r>
      <w:r w:rsidRPr="00A21AF4">
        <w:rPr>
          <w:rFonts w:cs="Calibri"/>
          <w:b/>
          <w:bCs/>
          <w:sz w:val="24"/>
          <w:szCs w:val="24"/>
        </w:rPr>
        <w:t xml:space="preserve"> and </w:t>
      </w:r>
      <w:r w:rsidRPr="00A21AF4">
        <w:rPr>
          <w:rFonts w:cs="Calibri"/>
          <w:b/>
          <w:bCs/>
          <w:i/>
          <w:iCs/>
          <w:sz w:val="24"/>
          <w:szCs w:val="24"/>
        </w:rPr>
        <w:t>C. ps. ovis</w:t>
      </w:r>
      <w:r w:rsidRPr="00A21AF4">
        <w:rPr>
          <w:rFonts w:cs="Calibri"/>
          <w:b/>
          <w:bCs/>
          <w:sz w:val="24"/>
          <w:szCs w:val="24"/>
        </w:rPr>
        <w:t xml:space="preserve"> were isolated from</w:t>
      </w:r>
      <w:r w:rsidRPr="00A21AF4">
        <w:rPr>
          <w:rFonts w:cs="Calibri"/>
          <w:b/>
          <w:bCs/>
          <w:i/>
          <w:iCs/>
          <w:sz w:val="24"/>
          <w:szCs w:val="24"/>
        </w:rPr>
        <w:t xml:space="preserve"> Hippobosca equina</w:t>
      </w:r>
      <w:r w:rsidRPr="00A21AF4">
        <w:rPr>
          <w:rFonts w:cs="Calibri"/>
          <w:b/>
          <w:bCs/>
          <w:sz w:val="24"/>
          <w:szCs w:val="24"/>
        </w:rPr>
        <w:t xml:space="preserve"> ( </w:t>
      </w:r>
      <w:r w:rsidRPr="00A21AF4">
        <w:rPr>
          <w:rFonts w:cs="Calibri"/>
          <w:b/>
          <w:bCs/>
          <w:i/>
          <w:iCs/>
          <w:sz w:val="24"/>
          <w:szCs w:val="24"/>
        </w:rPr>
        <w:t>H equina</w:t>
      </w:r>
      <w:r w:rsidRPr="00A21AF4">
        <w:rPr>
          <w:rFonts w:cs="Calibri"/>
          <w:b/>
          <w:bCs/>
          <w:sz w:val="24"/>
          <w:szCs w:val="24"/>
        </w:rPr>
        <w:t>)</w:t>
      </w:r>
      <w:r w:rsidRPr="00A21AF4">
        <w:rPr>
          <w:rFonts w:cs="Calibri"/>
          <w:b/>
          <w:bCs/>
          <w:i/>
          <w:iCs/>
          <w:sz w:val="24"/>
          <w:szCs w:val="24"/>
        </w:rPr>
        <w:t xml:space="preserve"> </w:t>
      </w:r>
      <w:r w:rsidRPr="00A21AF4">
        <w:rPr>
          <w:rFonts w:cs="Calibri"/>
          <w:b/>
          <w:bCs/>
          <w:sz w:val="24"/>
          <w:szCs w:val="24"/>
        </w:rPr>
        <w:t xml:space="preserve">but failed to isolate any biovar of  </w:t>
      </w:r>
      <w:r w:rsidRPr="00A21AF4">
        <w:rPr>
          <w:rFonts w:cs="Calibri"/>
          <w:b/>
          <w:bCs/>
          <w:i/>
          <w:iCs/>
          <w:sz w:val="24"/>
          <w:szCs w:val="24"/>
        </w:rPr>
        <w:t>C. ps.</w:t>
      </w:r>
      <w:r w:rsidRPr="00A21AF4">
        <w:rPr>
          <w:rFonts w:cs="Calibri"/>
          <w:b/>
          <w:bCs/>
          <w:sz w:val="24"/>
          <w:szCs w:val="24"/>
        </w:rPr>
        <w:t xml:space="preserve"> from </w:t>
      </w:r>
      <w:r w:rsidRPr="00A21AF4">
        <w:rPr>
          <w:rFonts w:cs="Calibri"/>
          <w:b/>
          <w:bCs/>
          <w:i/>
          <w:iCs/>
          <w:sz w:val="24"/>
          <w:szCs w:val="24"/>
        </w:rPr>
        <w:t>Haematopinus eurysternus</w:t>
      </w:r>
      <w:r w:rsidRPr="00A21AF4">
        <w:rPr>
          <w:rFonts w:cs="Calibri"/>
          <w:b/>
          <w:bCs/>
          <w:sz w:val="24"/>
          <w:szCs w:val="24"/>
        </w:rPr>
        <w:t xml:space="preserve"> lice (</w:t>
      </w:r>
      <w:r w:rsidRPr="00A21AF4">
        <w:rPr>
          <w:rFonts w:cs="Calibri"/>
          <w:b/>
          <w:bCs/>
          <w:i/>
          <w:iCs/>
          <w:sz w:val="24"/>
          <w:szCs w:val="24"/>
        </w:rPr>
        <w:t>H. eur.</w:t>
      </w:r>
      <w:r w:rsidRPr="00A21AF4">
        <w:rPr>
          <w:rFonts w:cs="Calibri"/>
          <w:b/>
          <w:bCs/>
          <w:sz w:val="24"/>
          <w:szCs w:val="24"/>
        </w:rPr>
        <w:t xml:space="preserve">). Moreover, </w:t>
      </w:r>
      <w:r w:rsidRPr="00A21AF4">
        <w:rPr>
          <w:rFonts w:cs="Calibri"/>
          <w:b/>
          <w:bCs/>
          <w:i/>
          <w:iCs/>
          <w:sz w:val="24"/>
          <w:szCs w:val="24"/>
        </w:rPr>
        <w:t>C. ps. equi</w:t>
      </w:r>
      <w:r w:rsidRPr="00A21AF4">
        <w:rPr>
          <w:rFonts w:cs="Calibri"/>
          <w:b/>
          <w:bCs/>
          <w:sz w:val="24"/>
          <w:szCs w:val="24"/>
        </w:rPr>
        <w:t xml:space="preserve"> was isolated from two </w:t>
      </w:r>
      <w:r w:rsidRPr="00A21AF4">
        <w:rPr>
          <w:rFonts w:cs="Calibri"/>
          <w:b/>
          <w:bCs/>
          <w:i/>
          <w:iCs/>
          <w:sz w:val="24"/>
          <w:szCs w:val="24"/>
        </w:rPr>
        <w:t>H equina</w:t>
      </w:r>
      <w:r w:rsidRPr="00A21AF4">
        <w:rPr>
          <w:rFonts w:cs="Calibri"/>
          <w:b/>
          <w:bCs/>
          <w:sz w:val="24"/>
          <w:szCs w:val="24"/>
        </w:rPr>
        <w:t xml:space="preserve"> pupae – lab deposited – as well as a </w:t>
      </w:r>
      <w:r w:rsidRPr="00A21AF4">
        <w:rPr>
          <w:rFonts w:cs="Calibri"/>
          <w:b/>
          <w:bCs/>
          <w:i/>
          <w:iCs/>
          <w:sz w:val="24"/>
          <w:szCs w:val="24"/>
        </w:rPr>
        <w:t>H equin</w:t>
      </w:r>
      <w:r w:rsidR="00190C00">
        <w:rPr>
          <w:rFonts w:cs="Calibri"/>
          <w:b/>
          <w:bCs/>
          <w:sz w:val="24"/>
          <w:szCs w:val="24"/>
        </w:rPr>
        <w:t>a</w:t>
      </w:r>
      <w:r w:rsidRPr="00A21AF4">
        <w:rPr>
          <w:rFonts w:cs="Calibri"/>
          <w:b/>
          <w:bCs/>
          <w:sz w:val="24"/>
          <w:szCs w:val="24"/>
        </w:rPr>
        <w:t xml:space="preserve"> second generation fly concluding that there is endosymbiosis nature of </w:t>
      </w:r>
      <w:r w:rsidRPr="00A21AF4">
        <w:rPr>
          <w:rFonts w:cs="Calibri"/>
          <w:b/>
          <w:bCs/>
          <w:i/>
          <w:iCs/>
          <w:sz w:val="24"/>
          <w:szCs w:val="24"/>
        </w:rPr>
        <w:t>C.</w:t>
      </w:r>
      <w:r w:rsidR="00190C00">
        <w:rPr>
          <w:rFonts w:cs="Calibri"/>
          <w:b/>
          <w:bCs/>
          <w:i/>
          <w:iCs/>
          <w:sz w:val="24"/>
          <w:szCs w:val="24"/>
        </w:rPr>
        <w:t xml:space="preserve"> </w:t>
      </w:r>
      <w:r w:rsidRPr="00A21AF4">
        <w:rPr>
          <w:rFonts w:cs="Calibri"/>
          <w:b/>
          <w:bCs/>
          <w:i/>
          <w:iCs/>
          <w:sz w:val="24"/>
          <w:szCs w:val="24"/>
        </w:rPr>
        <w:t>ps</w:t>
      </w:r>
      <w:r w:rsidRPr="00A21AF4">
        <w:rPr>
          <w:rFonts w:cs="Calibri"/>
          <w:b/>
          <w:bCs/>
          <w:sz w:val="24"/>
          <w:szCs w:val="24"/>
        </w:rPr>
        <w:t xml:space="preserve">. limited only to </w:t>
      </w:r>
      <w:r w:rsidRPr="00A21AF4">
        <w:rPr>
          <w:rFonts w:cs="Calibri"/>
          <w:b/>
          <w:bCs/>
          <w:i/>
          <w:iCs/>
          <w:sz w:val="24"/>
          <w:szCs w:val="24"/>
        </w:rPr>
        <w:t>H. equina</w:t>
      </w:r>
      <w:r w:rsidRPr="00A21AF4">
        <w:rPr>
          <w:rFonts w:cs="Calibri"/>
          <w:b/>
          <w:bCs/>
          <w:sz w:val="24"/>
          <w:szCs w:val="24"/>
        </w:rPr>
        <w:t xml:space="preserve"> fly which can transmit </w:t>
      </w:r>
      <w:r w:rsidRPr="00A21AF4">
        <w:rPr>
          <w:rFonts w:cs="Calibri"/>
          <w:b/>
          <w:bCs/>
          <w:i/>
          <w:iCs/>
          <w:sz w:val="24"/>
          <w:szCs w:val="24"/>
        </w:rPr>
        <w:t>C.ps</w:t>
      </w:r>
      <w:r w:rsidRPr="00A21AF4">
        <w:rPr>
          <w:rFonts w:cs="Calibri"/>
          <w:b/>
          <w:bCs/>
          <w:sz w:val="24"/>
          <w:szCs w:val="24"/>
        </w:rPr>
        <w:t>. vertically</w:t>
      </w:r>
      <w:r w:rsidR="00190C00">
        <w:rPr>
          <w:rFonts w:cs="Calibri"/>
          <w:b/>
          <w:bCs/>
          <w:sz w:val="24"/>
          <w:szCs w:val="24"/>
        </w:rPr>
        <w:t>.</w:t>
      </w:r>
    </w:p>
    <w:p w:rsidR="006507C5" w:rsidRPr="0010736D" w:rsidRDefault="0010736D" w:rsidP="0010736D">
      <w:pPr>
        <w:bidi w:val="0"/>
        <w:spacing w:line="240" w:lineRule="auto"/>
        <w:ind w:left="360"/>
        <w:jc w:val="both"/>
        <w:rPr>
          <w:rFonts w:cs="Calibri"/>
          <w:b/>
          <w:bCs/>
          <w:sz w:val="14"/>
          <w:szCs w:val="14"/>
        </w:rPr>
      </w:pPr>
      <w:r w:rsidRPr="0010736D">
        <w:rPr>
          <w:rFonts w:cs="Calibri"/>
          <w:b/>
          <w:bCs/>
          <w:sz w:val="14"/>
          <w:szCs w:val="14"/>
          <w:u w:val="single"/>
        </w:rPr>
        <w:t>Key words:</w:t>
      </w:r>
      <w:r w:rsidRPr="0010736D">
        <w:rPr>
          <w:rFonts w:cs="Calibri"/>
          <w:b/>
          <w:bCs/>
          <w:sz w:val="14"/>
          <w:szCs w:val="14"/>
        </w:rPr>
        <w:t xml:space="preserve"> </w:t>
      </w:r>
      <w:r w:rsidR="006507C5" w:rsidRPr="0010736D">
        <w:rPr>
          <w:rFonts w:cs="Calibri"/>
          <w:b/>
          <w:bCs/>
          <w:sz w:val="14"/>
          <w:szCs w:val="14"/>
        </w:rPr>
        <w:t xml:space="preserve"> </w:t>
      </w:r>
      <w:r>
        <w:rPr>
          <w:rFonts w:cs="Calibri"/>
          <w:b/>
          <w:bCs/>
          <w:sz w:val="14"/>
          <w:szCs w:val="14"/>
        </w:rPr>
        <w:t xml:space="preserve">Buffaloes, oedematous skin disease, </w:t>
      </w:r>
      <w:r w:rsidRPr="0010736D">
        <w:rPr>
          <w:rFonts w:cs="Calibri"/>
          <w:b/>
          <w:bCs/>
          <w:i/>
          <w:iCs/>
          <w:sz w:val="14"/>
          <w:szCs w:val="14"/>
        </w:rPr>
        <w:t>Corynebacterium pseudotuberculosis, Hippobosca equina</w:t>
      </w:r>
      <w:r>
        <w:rPr>
          <w:rFonts w:cs="Calibri"/>
          <w:b/>
          <w:bCs/>
          <w:sz w:val="14"/>
          <w:szCs w:val="14"/>
        </w:rPr>
        <w:t xml:space="preserve">. </w:t>
      </w:r>
    </w:p>
    <w:p w:rsidR="006507C5" w:rsidRPr="00A21AF4" w:rsidRDefault="006507C5" w:rsidP="006507C5">
      <w:pPr>
        <w:bidi w:val="0"/>
        <w:spacing w:line="240" w:lineRule="auto"/>
        <w:jc w:val="center"/>
        <w:rPr>
          <w:rFonts w:cs="Calibri"/>
          <w:b/>
          <w:bCs/>
          <w:sz w:val="36"/>
          <w:szCs w:val="36"/>
          <w:lang w:bidi="ar-EG"/>
        </w:rPr>
      </w:pPr>
      <w:r w:rsidRPr="00A21AF4">
        <w:rPr>
          <w:rFonts w:cs="Calibri"/>
          <w:b/>
          <w:bCs/>
          <w:sz w:val="36"/>
          <w:szCs w:val="36"/>
          <w:lang w:bidi="ar-EG"/>
        </w:rPr>
        <w:t>Introduction</w:t>
      </w:r>
    </w:p>
    <w:p w:rsidR="006507C5" w:rsidRPr="00E74700" w:rsidRDefault="006507C5" w:rsidP="00B4286A">
      <w:pPr>
        <w:bidi w:val="0"/>
        <w:spacing w:line="240" w:lineRule="auto"/>
        <w:jc w:val="both"/>
        <w:rPr>
          <w:rFonts w:cs="Calibri"/>
          <w:sz w:val="24"/>
          <w:szCs w:val="24"/>
        </w:rPr>
      </w:pPr>
      <w:r w:rsidRPr="00A21AF4">
        <w:rPr>
          <w:rFonts w:cs="Calibri"/>
          <w:b/>
          <w:bCs/>
          <w:sz w:val="24"/>
          <w:szCs w:val="24"/>
        </w:rPr>
        <w:t xml:space="preserve">         </w:t>
      </w:r>
      <w:r w:rsidRPr="00E74700">
        <w:rPr>
          <w:rFonts w:cs="Calibri"/>
          <w:sz w:val="24"/>
          <w:szCs w:val="24"/>
        </w:rPr>
        <w:t xml:space="preserve">Buffaloe OSD is an endemic disease in Egypt caused by </w:t>
      </w:r>
      <w:r w:rsidRPr="00E74700">
        <w:rPr>
          <w:rFonts w:cs="Calibri"/>
          <w:i/>
          <w:iCs/>
          <w:sz w:val="24"/>
          <w:szCs w:val="24"/>
        </w:rPr>
        <w:t>C. ps.</w:t>
      </w:r>
      <w:r w:rsidRPr="00E74700">
        <w:rPr>
          <w:rFonts w:cs="Calibri"/>
          <w:color w:val="FF0000"/>
          <w:sz w:val="20"/>
          <w:szCs w:val="20"/>
        </w:rPr>
        <w:t xml:space="preserve"> (Khal</w:t>
      </w:r>
      <w:r w:rsidR="003103FB">
        <w:rPr>
          <w:rFonts w:cs="Calibri"/>
          <w:color w:val="FF0000"/>
          <w:sz w:val="20"/>
          <w:szCs w:val="20"/>
        </w:rPr>
        <w:t>e</w:t>
      </w:r>
      <w:r w:rsidRPr="00E74700">
        <w:rPr>
          <w:rFonts w:cs="Calibri"/>
          <w:color w:val="FF0000"/>
          <w:sz w:val="20"/>
          <w:szCs w:val="20"/>
        </w:rPr>
        <w:t>l et al 1995, Ali &amp; Zaitoun 1999</w:t>
      </w:r>
      <w:r w:rsidR="00CB235A">
        <w:rPr>
          <w:rFonts w:cs="Calibri"/>
          <w:color w:val="FF0000"/>
          <w:sz w:val="20"/>
          <w:szCs w:val="20"/>
        </w:rPr>
        <w:t>,</w:t>
      </w:r>
      <w:r w:rsidR="00CB235A" w:rsidRPr="00CB235A">
        <w:rPr>
          <w:rFonts w:cs="Calibri"/>
          <w:color w:val="FF0000"/>
          <w:sz w:val="20"/>
          <w:szCs w:val="20"/>
        </w:rPr>
        <w:t xml:space="preserve"> </w:t>
      </w:r>
      <w:r w:rsidR="00CB235A">
        <w:rPr>
          <w:rFonts w:cs="Calibri"/>
          <w:color w:val="FF0000"/>
          <w:sz w:val="20"/>
          <w:szCs w:val="20"/>
        </w:rPr>
        <w:t>Selim 2001</w:t>
      </w:r>
      <w:r w:rsidRPr="00E74700">
        <w:rPr>
          <w:rFonts w:cs="Calibri"/>
          <w:color w:val="FF0000"/>
          <w:sz w:val="20"/>
          <w:szCs w:val="20"/>
        </w:rPr>
        <w:t>)</w:t>
      </w:r>
      <w:r w:rsidRPr="00E74700">
        <w:rPr>
          <w:rFonts w:cs="Calibri"/>
          <w:sz w:val="24"/>
          <w:szCs w:val="24"/>
        </w:rPr>
        <w:t xml:space="preserve"> biovar II named </w:t>
      </w:r>
      <w:r w:rsidRPr="00E74700">
        <w:rPr>
          <w:rFonts w:cs="Calibri"/>
          <w:i/>
          <w:iCs/>
          <w:sz w:val="24"/>
          <w:szCs w:val="24"/>
        </w:rPr>
        <w:t>C. ps. equi</w:t>
      </w:r>
      <w:r w:rsidRPr="00E74700">
        <w:rPr>
          <w:rFonts w:cs="Calibri"/>
          <w:sz w:val="24"/>
          <w:szCs w:val="24"/>
        </w:rPr>
        <w:t xml:space="preserve"> </w:t>
      </w:r>
      <w:r w:rsidRPr="00E74700">
        <w:rPr>
          <w:rFonts w:cs="Calibri"/>
          <w:color w:val="FF0000"/>
          <w:sz w:val="20"/>
          <w:szCs w:val="20"/>
        </w:rPr>
        <w:t>(Khater et a</w:t>
      </w:r>
      <w:r>
        <w:rPr>
          <w:rFonts w:cs="Calibri"/>
          <w:color w:val="FF0000"/>
          <w:sz w:val="20"/>
          <w:szCs w:val="20"/>
        </w:rPr>
        <w:t>l., 1983; Barakat et al., 1985,</w:t>
      </w:r>
      <w:r w:rsidR="00CB235A" w:rsidRPr="00CB235A">
        <w:rPr>
          <w:rFonts w:cs="Calibri"/>
          <w:color w:val="FF0000"/>
          <w:sz w:val="20"/>
          <w:szCs w:val="20"/>
        </w:rPr>
        <w:t xml:space="preserve"> </w:t>
      </w:r>
      <w:r w:rsidR="00CB235A">
        <w:rPr>
          <w:rFonts w:cs="Calibri"/>
          <w:color w:val="FF0000"/>
          <w:sz w:val="20"/>
          <w:szCs w:val="20"/>
        </w:rPr>
        <w:t>Selim 2001,</w:t>
      </w:r>
      <w:r w:rsidRPr="00E74700">
        <w:rPr>
          <w:rFonts w:cs="Calibri"/>
          <w:color w:val="FF0000"/>
          <w:sz w:val="20"/>
          <w:szCs w:val="20"/>
        </w:rPr>
        <w:t xml:space="preserve"> Soares et al 2013, Selim et al 2016, Almeida et al 2017) </w:t>
      </w:r>
      <w:r w:rsidRPr="00E74700">
        <w:rPr>
          <w:rFonts w:cs="Calibri"/>
          <w:sz w:val="24"/>
          <w:szCs w:val="24"/>
        </w:rPr>
        <w:t xml:space="preserve">which is toxogenic producing diphtheria toxin </w:t>
      </w:r>
      <w:r>
        <w:rPr>
          <w:rFonts w:cs="Calibri"/>
          <w:color w:val="FF0000"/>
          <w:sz w:val="20"/>
          <w:szCs w:val="20"/>
        </w:rPr>
        <w:t>(</w:t>
      </w:r>
      <w:r w:rsidRPr="00E74700">
        <w:rPr>
          <w:rFonts w:cs="Calibri"/>
          <w:color w:val="FF0000"/>
          <w:sz w:val="20"/>
          <w:szCs w:val="20"/>
        </w:rPr>
        <w:t>Selim et al 2016</w:t>
      </w:r>
      <w:r>
        <w:rPr>
          <w:rFonts w:cs="Calibri"/>
          <w:color w:val="FF0000"/>
          <w:sz w:val="20"/>
          <w:szCs w:val="20"/>
        </w:rPr>
        <w:t xml:space="preserve">) </w:t>
      </w:r>
      <w:r w:rsidRPr="00E74700">
        <w:rPr>
          <w:rFonts w:cs="Calibri"/>
          <w:sz w:val="24"/>
          <w:szCs w:val="24"/>
        </w:rPr>
        <w:t xml:space="preserve">characterized mainly by reduction nitrates to nitrites </w:t>
      </w:r>
      <w:r>
        <w:rPr>
          <w:rFonts w:cs="Calibri"/>
          <w:color w:val="FF0000"/>
          <w:sz w:val="20"/>
          <w:szCs w:val="20"/>
        </w:rPr>
        <w:t>(</w:t>
      </w:r>
      <w:r w:rsidRPr="003C0ABB">
        <w:rPr>
          <w:rFonts w:cs="Calibri"/>
          <w:color w:val="FF0000"/>
          <w:sz w:val="20"/>
          <w:szCs w:val="20"/>
        </w:rPr>
        <w:t>Selim 2001, Abdel-Latif 2011, Selim et al 2016, Oliviera et al 201</w:t>
      </w:r>
      <w:r w:rsidR="00462CE8">
        <w:rPr>
          <w:rFonts w:cs="Calibri"/>
          <w:color w:val="FF0000"/>
          <w:sz w:val="20"/>
          <w:szCs w:val="20"/>
        </w:rPr>
        <w:t>6</w:t>
      </w:r>
      <w:r w:rsidRPr="003C0ABB">
        <w:rPr>
          <w:rFonts w:cs="Calibri"/>
          <w:color w:val="FF0000"/>
          <w:sz w:val="20"/>
          <w:szCs w:val="20"/>
        </w:rPr>
        <w:t>, Almeida et al 2017</w:t>
      </w:r>
      <w:r>
        <w:rPr>
          <w:rFonts w:cs="Calibri"/>
          <w:color w:val="FF0000"/>
          <w:sz w:val="20"/>
          <w:szCs w:val="20"/>
        </w:rPr>
        <w:t xml:space="preserve">)  </w:t>
      </w:r>
      <w:r>
        <w:rPr>
          <w:rFonts w:cs="Calibri"/>
          <w:sz w:val="24"/>
          <w:szCs w:val="24"/>
        </w:rPr>
        <w:t>,</w:t>
      </w:r>
      <w:r w:rsidRPr="00E74700">
        <w:rPr>
          <w:rFonts w:cs="Calibri"/>
          <w:sz w:val="24"/>
          <w:szCs w:val="24"/>
        </w:rPr>
        <w:t>by the action of nitrate reductase gene (nar G)</w:t>
      </w:r>
      <w:r w:rsidRPr="000C1C94">
        <w:rPr>
          <w:rFonts w:cs="Calibri"/>
          <w:color w:val="FF0000"/>
          <w:sz w:val="20"/>
          <w:szCs w:val="20"/>
        </w:rPr>
        <w:t xml:space="preserve"> </w:t>
      </w:r>
      <w:r>
        <w:rPr>
          <w:rFonts w:cs="Calibri"/>
          <w:color w:val="FF0000"/>
          <w:sz w:val="20"/>
          <w:szCs w:val="20"/>
        </w:rPr>
        <w:t>(</w:t>
      </w:r>
      <w:r w:rsidRPr="003C0ABB">
        <w:rPr>
          <w:rFonts w:cs="Calibri"/>
          <w:color w:val="FF0000"/>
          <w:sz w:val="20"/>
          <w:szCs w:val="20"/>
        </w:rPr>
        <w:t>Soares et al 2013, Almeida et al 2017</w:t>
      </w:r>
      <w:r>
        <w:rPr>
          <w:rFonts w:cs="Calibri"/>
          <w:sz w:val="24"/>
          <w:szCs w:val="24"/>
        </w:rPr>
        <w:t>)</w:t>
      </w:r>
      <w:r w:rsidRPr="00E74700">
        <w:rPr>
          <w:rFonts w:cs="Calibri"/>
          <w:sz w:val="24"/>
          <w:szCs w:val="24"/>
        </w:rPr>
        <w:t xml:space="preserve">. The disease is initiated by intradermal inoculation of </w:t>
      </w:r>
      <w:r w:rsidRPr="00E74700">
        <w:rPr>
          <w:rFonts w:cs="Calibri"/>
          <w:i/>
          <w:iCs/>
          <w:sz w:val="24"/>
          <w:szCs w:val="24"/>
        </w:rPr>
        <w:t>C. ps.</w:t>
      </w:r>
      <w:r w:rsidRPr="00E74700">
        <w:rPr>
          <w:rFonts w:cs="Calibri"/>
          <w:sz w:val="24"/>
          <w:szCs w:val="24"/>
        </w:rPr>
        <w:t xml:space="preserve"> in buffaloe skin through biting of the blood-sucking insects</w:t>
      </w:r>
      <w:r w:rsidRPr="003C0ABB">
        <w:rPr>
          <w:rFonts w:cs="Calibri"/>
          <w:sz w:val="20"/>
          <w:szCs w:val="20"/>
        </w:rPr>
        <w:t>(</w:t>
      </w:r>
      <w:r w:rsidRPr="003C0ABB">
        <w:rPr>
          <w:rFonts w:cs="Calibri"/>
          <w:color w:val="FF0000"/>
          <w:sz w:val="20"/>
          <w:szCs w:val="20"/>
        </w:rPr>
        <w:t>Khater et al., 1983; Barakat et al., 198</w:t>
      </w:r>
      <w:r w:rsidR="00AE3A7D">
        <w:rPr>
          <w:rFonts w:cs="Calibri"/>
          <w:color w:val="FF0000"/>
          <w:sz w:val="20"/>
          <w:szCs w:val="20"/>
        </w:rPr>
        <w:t>5</w:t>
      </w:r>
      <w:r w:rsidR="00B4286A">
        <w:rPr>
          <w:rFonts w:cs="Calibri"/>
          <w:color w:val="FF0000"/>
          <w:sz w:val="20"/>
          <w:szCs w:val="20"/>
        </w:rPr>
        <w:t>,</w:t>
      </w:r>
      <w:r w:rsidR="00B4286A" w:rsidRPr="00B4286A">
        <w:rPr>
          <w:rFonts w:cs="Calibri"/>
          <w:color w:val="FF0000"/>
          <w:sz w:val="20"/>
          <w:szCs w:val="20"/>
        </w:rPr>
        <w:t xml:space="preserve"> </w:t>
      </w:r>
      <w:r w:rsidR="00B4286A">
        <w:rPr>
          <w:rFonts w:cs="Calibri"/>
          <w:color w:val="FF0000"/>
          <w:sz w:val="20"/>
          <w:szCs w:val="20"/>
        </w:rPr>
        <w:t>Selim 2001,</w:t>
      </w:r>
      <w:r w:rsidRPr="003C0ABB">
        <w:rPr>
          <w:rFonts w:cs="Calibri"/>
          <w:color w:val="FF0000"/>
          <w:sz w:val="20"/>
          <w:szCs w:val="20"/>
        </w:rPr>
        <w:t xml:space="preserve"> Soares et al 2013</w:t>
      </w:r>
      <w:r w:rsidRPr="003C0ABB">
        <w:rPr>
          <w:rFonts w:cs="Calibri"/>
          <w:sz w:val="20"/>
          <w:szCs w:val="20"/>
        </w:rPr>
        <w:t>)</w:t>
      </w:r>
      <w:r w:rsidRPr="00E74700">
        <w:rPr>
          <w:rFonts w:cs="Calibri"/>
          <w:sz w:val="24"/>
          <w:szCs w:val="24"/>
        </w:rPr>
        <w:t xml:space="preserve"> especially </w:t>
      </w:r>
      <w:r w:rsidRPr="00E74700">
        <w:rPr>
          <w:rFonts w:cs="Calibri"/>
          <w:i/>
          <w:iCs/>
          <w:sz w:val="24"/>
          <w:szCs w:val="24"/>
        </w:rPr>
        <w:t>H. equina</w:t>
      </w:r>
      <w:r w:rsidRPr="00E74700">
        <w:rPr>
          <w:rFonts w:cs="Calibri"/>
          <w:sz w:val="24"/>
          <w:szCs w:val="24"/>
        </w:rPr>
        <w:t xml:space="preserve"> fly</w:t>
      </w:r>
      <w:r w:rsidRPr="003C0ABB">
        <w:rPr>
          <w:rFonts w:cs="Calibri"/>
          <w:sz w:val="20"/>
          <w:szCs w:val="20"/>
        </w:rPr>
        <w:t>(</w:t>
      </w:r>
      <w:r w:rsidRPr="003C0ABB">
        <w:rPr>
          <w:rFonts w:cs="Calibri"/>
          <w:color w:val="FF0000"/>
          <w:sz w:val="20"/>
          <w:szCs w:val="20"/>
        </w:rPr>
        <w:t>Ghoneim et al., 2001, Selim 2001, M</w:t>
      </w:r>
      <w:r>
        <w:rPr>
          <w:rFonts w:cs="Calibri"/>
          <w:color w:val="FF0000"/>
          <w:sz w:val="20"/>
          <w:szCs w:val="20"/>
        </w:rPr>
        <w:t>o</w:t>
      </w:r>
      <w:r w:rsidRPr="003C0ABB">
        <w:rPr>
          <w:rFonts w:cs="Calibri"/>
          <w:color w:val="FF0000"/>
          <w:sz w:val="20"/>
          <w:szCs w:val="20"/>
        </w:rPr>
        <w:t>ussa et al 2016, Viana et al 2017</w:t>
      </w:r>
      <w:r w:rsidRPr="003C0ABB">
        <w:rPr>
          <w:rFonts w:cs="Calibri"/>
          <w:sz w:val="20"/>
          <w:szCs w:val="20"/>
        </w:rPr>
        <w:t>)</w:t>
      </w:r>
      <w:r w:rsidR="00190C00">
        <w:rPr>
          <w:rFonts w:cs="Calibri"/>
          <w:sz w:val="20"/>
          <w:szCs w:val="20"/>
        </w:rPr>
        <w:t>.</w:t>
      </w:r>
      <w:r w:rsidRPr="00E74700">
        <w:rPr>
          <w:rFonts w:cs="Calibri"/>
          <w:sz w:val="24"/>
          <w:szCs w:val="24"/>
        </w:rPr>
        <w:t xml:space="preserve"> </w:t>
      </w:r>
      <w:r w:rsidR="00190C00">
        <w:rPr>
          <w:rFonts w:cs="Calibri"/>
          <w:sz w:val="24"/>
          <w:szCs w:val="24"/>
        </w:rPr>
        <w:t>M</w:t>
      </w:r>
      <w:r w:rsidRPr="00E74700">
        <w:rPr>
          <w:rFonts w:cs="Calibri"/>
          <w:sz w:val="24"/>
          <w:szCs w:val="24"/>
        </w:rPr>
        <w:t xml:space="preserve">any studies </w:t>
      </w:r>
      <w:r w:rsidR="00190C00">
        <w:rPr>
          <w:rFonts w:cs="Calibri"/>
          <w:sz w:val="24"/>
          <w:szCs w:val="24"/>
        </w:rPr>
        <w:t>on</w:t>
      </w:r>
      <w:r w:rsidRPr="00E74700">
        <w:rPr>
          <w:rFonts w:cs="Calibri"/>
          <w:sz w:val="24"/>
          <w:szCs w:val="24"/>
        </w:rPr>
        <w:t xml:space="preserve"> open or ruptured lesions suggested that transmission may be mechanically with contaminated environment (soil &amp; water) with </w:t>
      </w:r>
      <w:r w:rsidRPr="00E74700">
        <w:rPr>
          <w:rFonts w:cs="Calibri"/>
          <w:i/>
          <w:iCs/>
          <w:sz w:val="24"/>
          <w:szCs w:val="24"/>
        </w:rPr>
        <w:t>C. ps</w:t>
      </w:r>
      <w:r w:rsidRPr="00E74700">
        <w:rPr>
          <w:rFonts w:cs="Calibri"/>
          <w:sz w:val="24"/>
          <w:szCs w:val="24"/>
        </w:rPr>
        <w:t xml:space="preserve">. mainly by </w:t>
      </w:r>
      <w:r w:rsidRPr="00E74700">
        <w:rPr>
          <w:rFonts w:cs="Calibri"/>
          <w:i/>
          <w:iCs/>
          <w:sz w:val="24"/>
          <w:szCs w:val="24"/>
        </w:rPr>
        <w:t>Musca domestica</w:t>
      </w:r>
      <w:r w:rsidR="00190C00">
        <w:rPr>
          <w:rFonts w:cs="Calibri"/>
          <w:sz w:val="20"/>
          <w:szCs w:val="20"/>
        </w:rPr>
        <w:t xml:space="preserve"> </w:t>
      </w:r>
      <w:r w:rsidRPr="003C0ABB">
        <w:rPr>
          <w:rFonts w:cs="Calibri"/>
          <w:sz w:val="20"/>
          <w:szCs w:val="20"/>
        </w:rPr>
        <w:t>(</w:t>
      </w:r>
      <w:r w:rsidRPr="003C0ABB">
        <w:rPr>
          <w:rFonts w:cs="Calibri"/>
          <w:color w:val="FF0000"/>
          <w:sz w:val="20"/>
          <w:szCs w:val="20"/>
        </w:rPr>
        <w:t>Abou-Zaid and Hammam, 1994; Sayed, 2001; Yeruham et al., 2003 and Spier et al., 2004</w:t>
      </w:r>
      <w:r w:rsidRPr="003C0ABB">
        <w:rPr>
          <w:rFonts w:cs="Calibri"/>
          <w:sz w:val="20"/>
          <w:szCs w:val="20"/>
        </w:rPr>
        <w:t>)</w:t>
      </w:r>
      <w:r w:rsidRPr="00E74700">
        <w:rPr>
          <w:rFonts w:cs="Calibri"/>
          <w:sz w:val="24"/>
          <w:szCs w:val="24"/>
        </w:rPr>
        <w:t xml:space="preserve">. The work aimed to study the role of </w:t>
      </w:r>
      <w:r w:rsidRPr="00E74700">
        <w:rPr>
          <w:rFonts w:cs="Calibri"/>
          <w:i/>
          <w:iCs/>
          <w:sz w:val="24"/>
          <w:szCs w:val="24"/>
        </w:rPr>
        <w:t>H. equina</w:t>
      </w:r>
      <w:r w:rsidRPr="00E74700">
        <w:rPr>
          <w:rFonts w:cs="Calibri"/>
          <w:sz w:val="24"/>
          <w:szCs w:val="24"/>
        </w:rPr>
        <w:t xml:space="preserve"> (adult fly) and its life cycle stages in OSD transmission.</w:t>
      </w:r>
    </w:p>
    <w:p w:rsidR="006507C5" w:rsidRPr="00A21AF4" w:rsidRDefault="006507C5" w:rsidP="006507C5">
      <w:pPr>
        <w:bidi w:val="0"/>
        <w:spacing w:line="240" w:lineRule="auto"/>
        <w:jc w:val="center"/>
        <w:rPr>
          <w:rFonts w:cs="Calibri"/>
          <w:b/>
          <w:bCs/>
          <w:sz w:val="36"/>
          <w:szCs w:val="36"/>
          <w:lang w:bidi="ar-EG"/>
        </w:rPr>
      </w:pPr>
      <w:r w:rsidRPr="00A21AF4">
        <w:rPr>
          <w:rFonts w:cs="Calibri"/>
          <w:b/>
          <w:bCs/>
          <w:sz w:val="36"/>
          <w:szCs w:val="36"/>
          <w:lang w:bidi="ar-EG"/>
        </w:rPr>
        <w:t>Material &amp; Methods</w:t>
      </w:r>
    </w:p>
    <w:p w:rsidR="0056751E" w:rsidRDefault="006507C5" w:rsidP="0056751E">
      <w:pPr>
        <w:bidi w:val="0"/>
        <w:spacing w:line="240" w:lineRule="auto"/>
        <w:jc w:val="both"/>
        <w:rPr>
          <w:rFonts w:cs="Calibri"/>
          <w:sz w:val="24"/>
          <w:szCs w:val="24"/>
        </w:rPr>
      </w:pPr>
      <w:r w:rsidRPr="00A21AF4">
        <w:rPr>
          <w:rFonts w:cs="Calibri"/>
          <w:b/>
          <w:bCs/>
          <w:sz w:val="24"/>
          <w:szCs w:val="24"/>
        </w:rPr>
        <w:t xml:space="preserve">Insects sampling: </w:t>
      </w:r>
      <w:r w:rsidRPr="00A21AF4">
        <w:rPr>
          <w:rFonts w:cs="Calibri"/>
          <w:sz w:val="24"/>
          <w:szCs w:val="24"/>
        </w:rPr>
        <w:t xml:space="preserve">through a private clinic in Fayama village (15 Km. east north from Assiut city, Assiut Governorate) the study conducted on 44 </w:t>
      </w:r>
      <w:r>
        <w:rPr>
          <w:rFonts w:cs="Calibri"/>
          <w:sz w:val="24"/>
          <w:szCs w:val="24"/>
        </w:rPr>
        <w:t>buffalo</w:t>
      </w:r>
      <w:r w:rsidRPr="00A21AF4">
        <w:rPr>
          <w:rFonts w:cs="Calibri"/>
          <w:sz w:val="24"/>
          <w:szCs w:val="24"/>
        </w:rPr>
        <w:t xml:space="preserve">e cows - owned and hosted sporadically - suffering from OSD ectoparasite infested, where 70 adult </w:t>
      </w:r>
      <w:r w:rsidRPr="00A21AF4">
        <w:rPr>
          <w:rFonts w:cs="Calibri"/>
          <w:sz w:val="24"/>
          <w:szCs w:val="24"/>
        </w:rPr>
        <w:lastRenderedPageBreak/>
        <w:t xml:space="preserve">blood sucking insects (40 </w:t>
      </w:r>
      <w:r w:rsidRPr="00A21AF4">
        <w:rPr>
          <w:rFonts w:cs="Calibri"/>
          <w:i/>
          <w:iCs/>
          <w:sz w:val="24"/>
          <w:szCs w:val="24"/>
        </w:rPr>
        <w:t>H. equina</w:t>
      </w:r>
      <w:r w:rsidRPr="00A21AF4">
        <w:rPr>
          <w:rFonts w:cs="Calibri"/>
          <w:sz w:val="24"/>
          <w:szCs w:val="24"/>
        </w:rPr>
        <w:t xml:space="preserve"> flies &amp; 30 </w:t>
      </w:r>
      <w:r w:rsidRPr="00A21AF4">
        <w:rPr>
          <w:rFonts w:cs="Calibri"/>
          <w:i/>
          <w:iCs/>
          <w:sz w:val="24"/>
          <w:szCs w:val="24"/>
        </w:rPr>
        <w:t>H. eur.</w:t>
      </w:r>
      <w:r w:rsidRPr="00A21AF4">
        <w:rPr>
          <w:rFonts w:cs="Calibri"/>
          <w:sz w:val="24"/>
          <w:szCs w:val="24"/>
        </w:rPr>
        <w:t xml:space="preserve"> lice) were gathered.</w:t>
      </w:r>
      <w:r w:rsidR="0056751E" w:rsidRPr="0056751E">
        <w:rPr>
          <w:rFonts w:cs="Calibri"/>
          <w:sz w:val="24"/>
          <w:szCs w:val="24"/>
        </w:rPr>
        <w:t xml:space="preserve"> </w:t>
      </w:r>
      <w:r w:rsidR="0056751E" w:rsidRPr="00A21AF4">
        <w:rPr>
          <w:rFonts w:cs="Calibri"/>
          <w:sz w:val="24"/>
          <w:szCs w:val="24"/>
        </w:rPr>
        <w:t xml:space="preserve">22 </w:t>
      </w:r>
      <w:r w:rsidR="0056751E" w:rsidRPr="00A21AF4">
        <w:rPr>
          <w:rFonts w:cs="Calibri"/>
          <w:i/>
          <w:iCs/>
          <w:sz w:val="24"/>
          <w:szCs w:val="24"/>
        </w:rPr>
        <w:t>H. equina</w:t>
      </w:r>
      <w:r w:rsidR="0056751E" w:rsidRPr="00A21AF4">
        <w:rPr>
          <w:rFonts w:cs="Calibri"/>
          <w:sz w:val="24"/>
          <w:szCs w:val="24"/>
        </w:rPr>
        <w:t xml:space="preserve"> flies as well as 20 </w:t>
      </w:r>
      <w:r w:rsidR="0056751E" w:rsidRPr="00A21AF4">
        <w:rPr>
          <w:rFonts w:cs="Calibri"/>
          <w:i/>
          <w:iCs/>
          <w:sz w:val="24"/>
          <w:szCs w:val="24"/>
        </w:rPr>
        <w:t>H. eur</w:t>
      </w:r>
      <w:r w:rsidR="0056751E" w:rsidRPr="00A21AF4">
        <w:rPr>
          <w:rFonts w:cs="Calibri"/>
          <w:sz w:val="24"/>
          <w:szCs w:val="24"/>
        </w:rPr>
        <w:t>. lice were used for bacteriological examination and the rest were used in parasitological investigation.</w:t>
      </w:r>
    </w:p>
    <w:p w:rsidR="006507C5" w:rsidRDefault="006507C5" w:rsidP="00AE3A7D">
      <w:pPr>
        <w:bidi w:val="0"/>
        <w:spacing w:line="240" w:lineRule="auto"/>
        <w:jc w:val="both"/>
        <w:rPr>
          <w:rFonts w:cs="Calibri"/>
          <w:sz w:val="24"/>
          <w:szCs w:val="24"/>
        </w:rPr>
      </w:pPr>
      <w:r w:rsidRPr="00A21AF4">
        <w:rPr>
          <w:rFonts w:cs="Calibri"/>
          <w:sz w:val="24"/>
          <w:szCs w:val="24"/>
        </w:rPr>
        <w:t xml:space="preserve">The insects were collected directly using sterile forceps from infected </w:t>
      </w:r>
      <w:r>
        <w:rPr>
          <w:rFonts w:cs="Calibri"/>
          <w:sz w:val="24"/>
          <w:szCs w:val="24"/>
        </w:rPr>
        <w:t>buffaloe</w:t>
      </w:r>
      <w:r w:rsidRPr="00A21AF4">
        <w:rPr>
          <w:rFonts w:cs="Calibri"/>
          <w:sz w:val="24"/>
          <w:szCs w:val="24"/>
        </w:rPr>
        <w:t xml:space="preserve"> or donkeys hosted together. They were kept into plastic sacs or wide-naked bottles for laboratory examination where they taxonomically identified</w:t>
      </w:r>
      <w:r>
        <w:rPr>
          <w:rFonts w:cs="Calibri"/>
          <w:sz w:val="24"/>
          <w:szCs w:val="24"/>
        </w:rPr>
        <w:t xml:space="preserve"> </w:t>
      </w:r>
      <w:r w:rsidRPr="003C0ABB">
        <w:rPr>
          <w:rFonts w:cs="Calibri"/>
          <w:sz w:val="20"/>
          <w:szCs w:val="20"/>
        </w:rPr>
        <w:t>(</w:t>
      </w:r>
      <w:r w:rsidRPr="003C0ABB">
        <w:rPr>
          <w:rFonts w:cs="Calibri"/>
          <w:color w:val="FF0000"/>
          <w:sz w:val="20"/>
          <w:szCs w:val="20"/>
        </w:rPr>
        <w:t>Soulsby, 1982 and Kettle, 19</w:t>
      </w:r>
      <w:r w:rsidR="00AE3A7D">
        <w:rPr>
          <w:rFonts w:cs="Calibri"/>
          <w:color w:val="FF0000"/>
          <w:sz w:val="20"/>
          <w:szCs w:val="20"/>
        </w:rPr>
        <w:t>90</w:t>
      </w:r>
      <w:r w:rsidRPr="003C0ABB">
        <w:rPr>
          <w:rFonts w:cs="Calibri"/>
          <w:sz w:val="20"/>
          <w:szCs w:val="20"/>
        </w:rPr>
        <w:t>)</w:t>
      </w:r>
      <w:r w:rsidRPr="00A21AF4">
        <w:rPr>
          <w:rFonts w:cs="Calibri"/>
          <w:sz w:val="24"/>
          <w:szCs w:val="24"/>
        </w:rPr>
        <w:t xml:space="preserve">. </w:t>
      </w:r>
    </w:p>
    <w:p w:rsidR="006507C5" w:rsidRPr="00657154" w:rsidRDefault="006507C5" w:rsidP="006507C5">
      <w:pPr>
        <w:autoSpaceDE w:val="0"/>
        <w:autoSpaceDN w:val="0"/>
        <w:bidi w:val="0"/>
        <w:adjustRightInd w:val="0"/>
        <w:spacing w:after="0" w:line="240" w:lineRule="auto"/>
        <w:ind w:right="-58"/>
        <w:jc w:val="both"/>
        <w:rPr>
          <w:rFonts w:cs="Calibri"/>
          <w:sz w:val="24"/>
          <w:szCs w:val="24"/>
        </w:rPr>
      </w:pPr>
      <w:r w:rsidRPr="00657154">
        <w:rPr>
          <w:rFonts w:cs="Calibri"/>
          <w:b/>
          <w:bCs/>
          <w:sz w:val="24"/>
          <w:szCs w:val="24"/>
        </w:rPr>
        <w:t xml:space="preserve">Lab reared </w:t>
      </w:r>
      <w:r w:rsidRPr="00657154">
        <w:rPr>
          <w:rFonts w:cs="Calibri"/>
          <w:b/>
          <w:bCs/>
          <w:i/>
          <w:iCs/>
          <w:sz w:val="24"/>
          <w:szCs w:val="24"/>
        </w:rPr>
        <w:t>H. equina</w:t>
      </w:r>
      <w:r w:rsidRPr="00657154">
        <w:rPr>
          <w:rFonts w:cs="Calibri"/>
          <w:b/>
          <w:bCs/>
          <w:sz w:val="24"/>
          <w:szCs w:val="24"/>
        </w:rPr>
        <w:t xml:space="preserve"> flies</w:t>
      </w:r>
      <w:r>
        <w:rPr>
          <w:rFonts w:cs="Calibri"/>
          <w:b/>
          <w:bCs/>
          <w:sz w:val="24"/>
          <w:szCs w:val="24"/>
        </w:rPr>
        <w:t xml:space="preserve">: </w:t>
      </w:r>
      <w:r w:rsidRPr="00657154">
        <w:rPr>
          <w:rFonts w:cs="Calibri"/>
          <w:sz w:val="24"/>
          <w:szCs w:val="24"/>
        </w:rPr>
        <w:t>18 flies were still alive for 24 hours where som</w:t>
      </w:r>
      <w:r>
        <w:rPr>
          <w:rFonts w:cs="Calibri"/>
          <w:sz w:val="24"/>
          <w:szCs w:val="24"/>
        </w:rPr>
        <w:t>e</w:t>
      </w:r>
      <w:r w:rsidRPr="00657154">
        <w:rPr>
          <w:rFonts w:cs="Calibri"/>
          <w:sz w:val="24"/>
          <w:szCs w:val="24"/>
        </w:rPr>
        <w:t xml:space="preserve"> of them deposited their larvae (Full mature larvae) inside the collected sacs</w:t>
      </w:r>
      <w:r>
        <w:rPr>
          <w:rFonts w:cs="Calibri"/>
          <w:sz w:val="24"/>
          <w:szCs w:val="24"/>
        </w:rPr>
        <w:t xml:space="preserve"> untill</w:t>
      </w:r>
      <w:r w:rsidRPr="00657154">
        <w:rPr>
          <w:rFonts w:cs="Calibri"/>
          <w:sz w:val="24"/>
          <w:szCs w:val="24"/>
        </w:rPr>
        <w:t xml:space="preserve"> larvae pupated</w:t>
      </w:r>
      <w:r>
        <w:rPr>
          <w:rFonts w:cs="Calibri"/>
          <w:sz w:val="24"/>
          <w:szCs w:val="24"/>
        </w:rPr>
        <w:t xml:space="preserve">. </w:t>
      </w:r>
      <w:r w:rsidRPr="00657154">
        <w:rPr>
          <w:rFonts w:cs="Calibri"/>
          <w:sz w:val="24"/>
          <w:szCs w:val="24"/>
        </w:rPr>
        <w:t xml:space="preserve">The achieved pupae were incubated at room temperature in plastic </w:t>
      </w:r>
      <w:r>
        <w:rPr>
          <w:rFonts w:cs="Calibri"/>
          <w:sz w:val="24"/>
          <w:szCs w:val="24"/>
        </w:rPr>
        <w:t xml:space="preserve">sand </w:t>
      </w:r>
      <w:r w:rsidRPr="00657154">
        <w:rPr>
          <w:rFonts w:cs="Calibri"/>
          <w:sz w:val="24"/>
          <w:szCs w:val="24"/>
        </w:rPr>
        <w:t xml:space="preserve">containers covered with a piece of gauze until giving adult fly </w:t>
      </w:r>
      <w:r w:rsidRPr="002265C6">
        <w:rPr>
          <w:rFonts w:cs="Calibri"/>
          <w:color w:val="FF0000"/>
          <w:sz w:val="20"/>
          <w:szCs w:val="20"/>
        </w:rPr>
        <w:t>(Baraka, 1983).</w:t>
      </w:r>
      <w:r w:rsidRPr="00657154">
        <w:rPr>
          <w:rFonts w:cs="Calibri"/>
          <w:sz w:val="24"/>
          <w:szCs w:val="24"/>
        </w:rPr>
        <w:t xml:space="preserve"> These different stages were photomicrograph.</w:t>
      </w:r>
    </w:p>
    <w:p w:rsidR="006507C5" w:rsidRDefault="006507C5" w:rsidP="006507C5">
      <w:pPr>
        <w:bidi w:val="0"/>
        <w:spacing w:line="240" w:lineRule="auto"/>
        <w:ind w:left="360"/>
        <w:jc w:val="both"/>
        <w:rPr>
          <w:rFonts w:cs="Calibri"/>
          <w:sz w:val="24"/>
          <w:szCs w:val="24"/>
        </w:rPr>
      </w:pPr>
      <w:r>
        <w:rPr>
          <w:rFonts w:cs="Calibri"/>
          <w:sz w:val="24"/>
          <w:szCs w:val="24"/>
        </w:rPr>
        <w:t xml:space="preserve"> </w:t>
      </w:r>
    </w:p>
    <w:p w:rsidR="006507C5" w:rsidRPr="00A21AF4" w:rsidRDefault="006507C5" w:rsidP="0056751E">
      <w:pPr>
        <w:autoSpaceDE w:val="0"/>
        <w:autoSpaceDN w:val="0"/>
        <w:bidi w:val="0"/>
        <w:adjustRightInd w:val="0"/>
        <w:spacing w:after="0" w:line="240" w:lineRule="auto"/>
        <w:jc w:val="both"/>
        <w:rPr>
          <w:rFonts w:cs="Calibri"/>
          <w:sz w:val="24"/>
          <w:szCs w:val="24"/>
        </w:rPr>
      </w:pPr>
      <w:r w:rsidRPr="00A21AF4">
        <w:rPr>
          <w:rFonts w:cs="Calibri"/>
          <w:b/>
          <w:bCs/>
          <w:sz w:val="24"/>
          <w:szCs w:val="24"/>
        </w:rPr>
        <w:t xml:space="preserve">Bacteriological examination </w:t>
      </w:r>
      <w:r w:rsidRPr="00A21AF4">
        <w:rPr>
          <w:rFonts w:cs="Calibri"/>
          <w:sz w:val="24"/>
          <w:szCs w:val="24"/>
        </w:rPr>
        <w:t xml:space="preserve">was conducted with 22 flies gathered in sterile </w:t>
      </w:r>
      <w:r>
        <w:rPr>
          <w:rFonts w:cs="Calibri"/>
          <w:sz w:val="24"/>
          <w:szCs w:val="24"/>
        </w:rPr>
        <w:t>plastic sacs</w:t>
      </w:r>
      <w:r w:rsidRPr="00A21AF4">
        <w:rPr>
          <w:rFonts w:cs="Calibri"/>
          <w:sz w:val="24"/>
          <w:szCs w:val="24"/>
        </w:rPr>
        <w:t xml:space="preserve"> from infested animals (17 affected </w:t>
      </w:r>
      <w:r>
        <w:rPr>
          <w:rFonts w:cs="Calibri"/>
          <w:sz w:val="24"/>
          <w:szCs w:val="24"/>
        </w:rPr>
        <w:t>buffalo</w:t>
      </w:r>
      <w:r w:rsidRPr="00A21AF4">
        <w:rPr>
          <w:rFonts w:cs="Calibri"/>
          <w:sz w:val="24"/>
          <w:szCs w:val="24"/>
        </w:rPr>
        <w:t xml:space="preserve">es, 4 cattle and a donkey hosted together). In addition to two pupae (lab deposited) and one laboratory developed fly (second generation) as well as 20 </w:t>
      </w:r>
      <w:r w:rsidRPr="00A21AF4">
        <w:rPr>
          <w:rFonts w:cs="Calibri"/>
          <w:i/>
          <w:iCs/>
          <w:sz w:val="24"/>
          <w:szCs w:val="24"/>
        </w:rPr>
        <w:t>H. eur</w:t>
      </w:r>
      <w:r w:rsidRPr="00A21AF4">
        <w:rPr>
          <w:rFonts w:cs="Calibri"/>
          <w:sz w:val="24"/>
          <w:szCs w:val="24"/>
        </w:rPr>
        <w:t xml:space="preserve">. </w:t>
      </w:r>
      <w:r>
        <w:rPr>
          <w:rFonts w:cs="Calibri"/>
          <w:sz w:val="24"/>
          <w:szCs w:val="24"/>
        </w:rPr>
        <w:t>l</w:t>
      </w:r>
      <w:r w:rsidRPr="00A21AF4">
        <w:rPr>
          <w:rFonts w:cs="Calibri"/>
          <w:sz w:val="24"/>
          <w:szCs w:val="24"/>
        </w:rPr>
        <w:t>ice for bacterial existence as follows:-</w:t>
      </w:r>
    </w:p>
    <w:p w:rsidR="006507C5" w:rsidRPr="00A21AF4" w:rsidRDefault="006507C5" w:rsidP="0056751E">
      <w:pPr>
        <w:pStyle w:val="ListParagraph"/>
        <w:numPr>
          <w:ilvl w:val="0"/>
          <w:numId w:val="1"/>
        </w:numPr>
        <w:autoSpaceDE w:val="0"/>
        <w:autoSpaceDN w:val="0"/>
        <w:bidi w:val="0"/>
        <w:adjustRightInd w:val="0"/>
        <w:spacing w:after="0" w:line="240" w:lineRule="auto"/>
        <w:ind w:left="0" w:firstLine="0"/>
        <w:jc w:val="both"/>
        <w:rPr>
          <w:rFonts w:cs="Calibri"/>
          <w:sz w:val="24"/>
          <w:szCs w:val="24"/>
        </w:rPr>
      </w:pPr>
      <w:r w:rsidRPr="00A21AF4">
        <w:rPr>
          <w:rFonts w:cs="Calibri"/>
          <w:sz w:val="24"/>
          <w:szCs w:val="24"/>
        </w:rPr>
        <w:t xml:space="preserve">Fly was inoculated as it is into a sterile nutrient broth tube for bacterial isolation from body surface, legs and external mouth parts contamination (EBS). </w:t>
      </w:r>
    </w:p>
    <w:p w:rsidR="006507C5" w:rsidRPr="00A21AF4" w:rsidRDefault="006507C5" w:rsidP="0056751E">
      <w:pPr>
        <w:pStyle w:val="ListParagraph"/>
        <w:numPr>
          <w:ilvl w:val="0"/>
          <w:numId w:val="1"/>
        </w:numPr>
        <w:autoSpaceDE w:val="0"/>
        <w:autoSpaceDN w:val="0"/>
        <w:bidi w:val="0"/>
        <w:adjustRightInd w:val="0"/>
        <w:spacing w:after="0" w:line="240" w:lineRule="auto"/>
        <w:ind w:left="0" w:firstLine="0"/>
        <w:jc w:val="both"/>
        <w:rPr>
          <w:rFonts w:cs="Calibri"/>
          <w:sz w:val="24"/>
          <w:szCs w:val="24"/>
        </w:rPr>
      </w:pPr>
      <w:r w:rsidRPr="00A21AF4">
        <w:rPr>
          <w:rFonts w:cs="Calibri"/>
          <w:sz w:val="24"/>
          <w:szCs w:val="24"/>
        </w:rPr>
        <w:t xml:space="preserve">The forceps catched fly was washed several times using sterile distilled water to rinse the rest of external contamination. </w:t>
      </w:r>
    </w:p>
    <w:p w:rsidR="006507C5" w:rsidRPr="00A21AF4" w:rsidRDefault="006507C5" w:rsidP="0056751E">
      <w:pPr>
        <w:pStyle w:val="ListParagraph"/>
        <w:numPr>
          <w:ilvl w:val="0"/>
          <w:numId w:val="1"/>
        </w:numPr>
        <w:autoSpaceDE w:val="0"/>
        <w:autoSpaceDN w:val="0"/>
        <w:bidi w:val="0"/>
        <w:adjustRightInd w:val="0"/>
        <w:spacing w:after="0" w:line="240" w:lineRule="auto"/>
        <w:ind w:left="0" w:firstLine="0"/>
        <w:jc w:val="both"/>
        <w:rPr>
          <w:rFonts w:cs="Calibri"/>
          <w:sz w:val="24"/>
          <w:szCs w:val="24"/>
        </w:rPr>
      </w:pPr>
      <w:r w:rsidRPr="00A21AF4">
        <w:rPr>
          <w:rFonts w:cs="Calibri"/>
          <w:sz w:val="24"/>
          <w:szCs w:val="24"/>
        </w:rPr>
        <w:t>The washed fly was crushed, destructed and macerated into another nutrient broth tube for isolation of gut bacterial content (IBC).</w:t>
      </w:r>
    </w:p>
    <w:p w:rsidR="006507C5" w:rsidRPr="00A21AF4" w:rsidRDefault="006507C5" w:rsidP="0056751E">
      <w:pPr>
        <w:pStyle w:val="ListParagraph"/>
        <w:numPr>
          <w:ilvl w:val="0"/>
          <w:numId w:val="1"/>
        </w:numPr>
        <w:autoSpaceDE w:val="0"/>
        <w:autoSpaceDN w:val="0"/>
        <w:bidi w:val="0"/>
        <w:adjustRightInd w:val="0"/>
        <w:spacing w:after="0" w:line="240" w:lineRule="auto"/>
        <w:ind w:left="0" w:firstLine="0"/>
        <w:jc w:val="both"/>
        <w:rPr>
          <w:rFonts w:cs="Calibri"/>
          <w:sz w:val="24"/>
          <w:szCs w:val="24"/>
        </w:rPr>
      </w:pPr>
      <w:r w:rsidRPr="00CE41BE">
        <w:rPr>
          <w:rFonts w:cs="Calibri"/>
          <w:sz w:val="24"/>
          <w:szCs w:val="24"/>
        </w:rPr>
        <w:t>The above mentioned three procedures were performed on lice (20)</w:t>
      </w:r>
      <w:r w:rsidRPr="00A21AF4">
        <w:rPr>
          <w:rFonts w:cs="Calibri"/>
          <w:sz w:val="24"/>
          <w:szCs w:val="24"/>
        </w:rPr>
        <w:t xml:space="preserve"> from only affected </w:t>
      </w:r>
      <w:r>
        <w:rPr>
          <w:rFonts w:cs="Calibri"/>
          <w:sz w:val="24"/>
          <w:szCs w:val="24"/>
        </w:rPr>
        <w:t>buffalo</w:t>
      </w:r>
      <w:r w:rsidRPr="00A21AF4">
        <w:rPr>
          <w:rFonts w:cs="Calibri"/>
          <w:sz w:val="24"/>
          <w:szCs w:val="24"/>
        </w:rPr>
        <w:t xml:space="preserve">es to obtain their external (EBS) and internal (IBC) bacterial contents. </w:t>
      </w:r>
    </w:p>
    <w:p w:rsidR="006507C5" w:rsidRPr="00A21AF4" w:rsidRDefault="006507C5" w:rsidP="0056751E">
      <w:pPr>
        <w:pStyle w:val="ListParagraph"/>
        <w:numPr>
          <w:ilvl w:val="0"/>
          <w:numId w:val="1"/>
        </w:numPr>
        <w:autoSpaceDE w:val="0"/>
        <w:autoSpaceDN w:val="0"/>
        <w:bidi w:val="0"/>
        <w:adjustRightInd w:val="0"/>
        <w:spacing w:after="0" w:line="240" w:lineRule="auto"/>
        <w:ind w:left="0" w:firstLine="0"/>
        <w:jc w:val="both"/>
        <w:rPr>
          <w:rFonts w:cs="Calibri"/>
          <w:sz w:val="24"/>
          <w:szCs w:val="24"/>
        </w:rPr>
      </w:pPr>
      <w:r w:rsidRPr="00A21AF4">
        <w:rPr>
          <w:rFonts w:cs="Calibri"/>
          <w:sz w:val="24"/>
          <w:szCs w:val="24"/>
        </w:rPr>
        <w:t>From the laboratory deposited pupae, 2 were burst into nutrient broth to isolate their bacterial contents.</w:t>
      </w:r>
    </w:p>
    <w:p w:rsidR="006507C5" w:rsidRPr="00A21AF4" w:rsidRDefault="006507C5" w:rsidP="00B4286A">
      <w:pPr>
        <w:autoSpaceDE w:val="0"/>
        <w:autoSpaceDN w:val="0"/>
        <w:bidi w:val="0"/>
        <w:adjustRightInd w:val="0"/>
        <w:spacing w:after="0" w:line="240" w:lineRule="auto"/>
        <w:jc w:val="both"/>
        <w:rPr>
          <w:rFonts w:cs="Calibri"/>
          <w:b/>
          <w:bCs/>
          <w:sz w:val="20"/>
          <w:szCs w:val="20"/>
        </w:rPr>
      </w:pPr>
      <w:r w:rsidRPr="00A21AF4">
        <w:rPr>
          <w:rFonts w:cs="Calibri"/>
          <w:sz w:val="24"/>
          <w:szCs w:val="24"/>
        </w:rPr>
        <w:t>Bacteriological examination: the above mentioned test tubes were overnight incubated aerobically at 37ºC, and then were streaked onto 10% sheep blood agar (24 - 48 h). Growing colonies were purified and identified morphologically by Gram's stain. Biochemically tested for motility, glucose and maltose fermentation, catalase activity and nitrate reduction were adopted</w:t>
      </w:r>
      <w:r w:rsidR="000A16D7">
        <w:rPr>
          <w:rFonts w:cs="Calibri"/>
          <w:sz w:val="20"/>
          <w:szCs w:val="20"/>
        </w:rPr>
        <w:t xml:space="preserve"> </w:t>
      </w:r>
      <w:r w:rsidRPr="003C0ABB">
        <w:rPr>
          <w:rFonts w:cs="Calibri"/>
          <w:sz w:val="20"/>
          <w:szCs w:val="20"/>
        </w:rPr>
        <w:t>(</w:t>
      </w:r>
      <w:r w:rsidRPr="003C0ABB">
        <w:rPr>
          <w:rFonts w:cs="Calibri"/>
          <w:color w:val="FF0000"/>
          <w:sz w:val="20"/>
          <w:szCs w:val="20"/>
        </w:rPr>
        <w:t>Quinn et.</w:t>
      </w:r>
      <w:r w:rsidR="00B4286A">
        <w:rPr>
          <w:rFonts w:cs="Calibri"/>
          <w:color w:val="FF0000"/>
          <w:sz w:val="20"/>
          <w:szCs w:val="20"/>
        </w:rPr>
        <w:t xml:space="preserve"> </w:t>
      </w:r>
      <w:r w:rsidRPr="003C0ABB">
        <w:rPr>
          <w:rFonts w:cs="Calibri"/>
          <w:color w:val="FF0000"/>
          <w:sz w:val="20"/>
          <w:szCs w:val="20"/>
        </w:rPr>
        <w:t xml:space="preserve">al., </w:t>
      </w:r>
      <w:r w:rsidR="0056751E">
        <w:rPr>
          <w:rFonts w:cs="Calibri"/>
          <w:color w:val="FF0000"/>
          <w:sz w:val="20"/>
          <w:szCs w:val="20"/>
        </w:rPr>
        <w:t>20</w:t>
      </w:r>
      <w:r w:rsidR="00B4286A">
        <w:rPr>
          <w:rFonts w:cs="Calibri"/>
          <w:color w:val="FF0000"/>
          <w:sz w:val="20"/>
          <w:szCs w:val="20"/>
        </w:rPr>
        <w:t>11</w:t>
      </w:r>
      <w:r w:rsidRPr="003C0ABB">
        <w:rPr>
          <w:rFonts w:cs="Calibri"/>
          <w:sz w:val="20"/>
          <w:szCs w:val="20"/>
        </w:rPr>
        <w:t>)</w:t>
      </w:r>
      <w:r w:rsidRPr="00A21AF4">
        <w:rPr>
          <w:rFonts w:cs="Calibri"/>
          <w:sz w:val="20"/>
          <w:szCs w:val="20"/>
        </w:rPr>
        <w:t>.</w:t>
      </w:r>
      <w:r w:rsidRPr="00A21AF4">
        <w:rPr>
          <w:rFonts w:cs="Calibri"/>
          <w:b/>
          <w:bCs/>
          <w:sz w:val="20"/>
          <w:szCs w:val="20"/>
        </w:rPr>
        <w:t xml:space="preserve"> </w:t>
      </w:r>
    </w:p>
    <w:p w:rsidR="006507C5" w:rsidRPr="00A21AF4" w:rsidRDefault="006507C5" w:rsidP="006507C5">
      <w:pPr>
        <w:autoSpaceDE w:val="0"/>
        <w:autoSpaceDN w:val="0"/>
        <w:bidi w:val="0"/>
        <w:adjustRightInd w:val="0"/>
        <w:spacing w:after="0" w:line="240" w:lineRule="auto"/>
        <w:jc w:val="center"/>
        <w:rPr>
          <w:rFonts w:cs="Calibri"/>
          <w:b/>
          <w:bCs/>
          <w:sz w:val="36"/>
          <w:szCs w:val="36"/>
          <w:lang w:bidi="ar-EG"/>
        </w:rPr>
      </w:pPr>
      <w:r w:rsidRPr="00A21AF4">
        <w:rPr>
          <w:rFonts w:cs="Calibri"/>
          <w:b/>
          <w:bCs/>
          <w:sz w:val="36"/>
          <w:szCs w:val="36"/>
          <w:lang w:bidi="ar-EG"/>
        </w:rPr>
        <w:t xml:space="preserve">Results  </w:t>
      </w:r>
    </w:p>
    <w:p w:rsidR="000A16D7" w:rsidRPr="00A21AF4" w:rsidRDefault="006507C5" w:rsidP="002265C6">
      <w:pPr>
        <w:autoSpaceDE w:val="0"/>
        <w:autoSpaceDN w:val="0"/>
        <w:bidi w:val="0"/>
        <w:adjustRightInd w:val="0"/>
        <w:spacing w:after="0" w:line="240" w:lineRule="auto"/>
        <w:jc w:val="both"/>
        <w:rPr>
          <w:rFonts w:cs="Calibri"/>
          <w:sz w:val="24"/>
          <w:szCs w:val="24"/>
        </w:rPr>
      </w:pPr>
      <w:r w:rsidRPr="00A21AF4">
        <w:rPr>
          <w:rFonts w:cs="Calibri"/>
          <w:b/>
          <w:bCs/>
          <w:sz w:val="24"/>
          <w:szCs w:val="24"/>
        </w:rPr>
        <w:t>Parasitologically,</w:t>
      </w:r>
      <w:r w:rsidRPr="00A21AF4">
        <w:rPr>
          <w:rFonts w:cs="Calibri"/>
          <w:sz w:val="24"/>
          <w:szCs w:val="24"/>
        </w:rPr>
        <w:t xml:space="preserve"> all diseased </w:t>
      </w:r>
      <w:r>
        <w:rPr>
          <w:rFonts w:cs="Calibri"/>
          <w:sz w:val="24"/>
          <w:szCs w:val="24"/>
        </w:rPr>
        <w:t>buffalo</w:t>
      </w:r>
      <w:r w:rsidRPr="00A21AF4">
        <w:rPr>
          <w:rFonts w:cs="Calibri"/>
          <w:sz w:val="24"/>
          <w:szCs w:val="24"/>
        </w:rPr>
        <w:t xml:space="preserve">es were infested with dark leathery flies identified as </w:t>
      </w:r>
      <w:r w:rsidRPr="00A21AF4">
        <w:rPr>
          <w:rFonts w:cs="Calibri"/>
          <w:i/>
          <w:iCs/>
          <w:sz w:val="24"/>
          <w:szCs w:val="24"/>
        </w:rPr>
        <w:t>H. equina</w:t>
      </w:r>
      <w:r w:rsidRPr="00A21AF4">
        <w:rPr>
          <w:rFonts w:cs="Calibri"/>
          <w:sz w:val="24"/>
          <w:szCs w:val="24"/>
        </w:rPr>
        <w:t xml:space="preserve">. Adult flies were more abundant on stabled diseased animals. They mainly aggregated under the tail, on the udder, around genitalia and inner aspect of thighs. Flies were dark brown in color measuring 9 x 4.5- 10.5 x 5.0 mm. Their abdominal segmentation was indistinct. Wings were longer than body length while wing veins crowded towards the anterior border. Flies had three pair of feet is provided with strong claws (fig: 1). Five diseased </w:t>
      </w:r>
      <w:r>
        <w:rPr>
          <w:rFonts w:cs="Calibri"/>
          <w:sz w:val="24"/>
          <w:szCs w:val="24"/>
        </w:rPr>
        <w:t>buffaloes</w:t>
      </w:r>
      <w:r w:rsidRPr="00A21AF4">
        <w:rPr>
          <w:rFonts w:cs="Calibri"/>
          <w:sz w:val="24"/>
          <w:szCs w:val="24"/>
        </w:rPr>
        <w:t xml:space="preserve"> were infested also with sucking lice identified as </w:t>
      </w:r>
      <w:r w:rsidRPr="00A21AF4">
        <w:rPr>
          <w:rFonts w:cs="Calibri"/>
          <w:i/>
          <w:iCs/>
          <w:sz w:val="24"/>
          <w:szCs w:val="24"/>
        </w:rPr>
        <w:t>H. eur</w:t>
      </w:r>
      <w:r w:rsidR="000A16D7">
        <w:rPr>
          <w:rFonts w:cs="Calibri"/>
          <w:i/>
          <w:iCs/>
          <w:sz w:val="24"/>
          <w:szCs w:val="24"/>
        </w:rPr>
        <w:t>.</w:t>
      </w:r>
      <w:r w:rsidRPr="00A21AF4">
        <w:rPr>
          <w:rFonts w:cs="Calibri"/>
          <w:sz w:val="24"/>
          <w:szCs w:val="24"/>
        </w:rPr>
        <w:t xml:space="preserve"> having a relatively short head and broad thorax and </w:t>
      </w:r>
      <w:r w:rsidRPr="00A21AF4">
        <w:rPr>
          <w:rFonts w:cs="Calibri"/>
          <w:sz w:val="24"/>
          <w:szCs w:val="24"/>
        </w:rPr>
        <w:lastRenderedPageBreak/>
        <w:t xml:space="preserve">abdomen measuring about 4 x 2 – 5 x 2.5 mm (fig: </w:t>
      </w:r>
      <w:r>
        <w:rPr>
          <w:rFonts w:cs="Calibri"/>
          <w:sz w:val="24"/>
          <w:szCs w:val="24"/>
        </w:rPr>
        <w:t>2</w:t>
      </w:r>
      <w:r w:rsidRPr="00A21AF4">
        <w:rPr>
          <w:rFonts w:cs="Calibri"/>
          <w:sz w:val="24"/>
          <w:szCs w:val="24"/>
        </w:rPr>
        <w:t xml:space="preserve">). </w:t>
      </w:r>
      <w:r w:rsidR="002265C6">
        <w:rPr>
          <w:rFonts w:cs="Calibri"/>
          <w:sz w:val="24"/>
          <w:szCs w:val="24"/>
        </w:rPr>
        <w:t xml:space="preserve">                </w:t>
      </w:r>
      <w:r w:rsidR="000A16D7">
        <w:rPr>
          <w:rFonts w:cs="Calibri"/>
          <w:noProof/>
          <w:sz w:val="24"/>
          <w:szCs w:val="24"/>
        </w:rPr>
        <w:drawing>
          <wp:inline distT="0" distB="0" distL="0" distR="0" wp14:anchorId="64027003" wp14:editId="4C901175">
            <wp:extent cx="1393387" cy="1872000"/>
            <wp:effectExtent l="0" t="0" r="0" b="0"/>
            <wp:docPr id="1" name="Picture 1" descr="C:\Users\M bluelap\Desktop\Corynibacteri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 bluelap\Desktop\Corynibacterium\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387" cy="1872000"/>
                    </a:xfrm>
                    <a:prstGeom prst="rect">
                      <a:avLst/>
                    </a:prstGeom>
                    <a:noFill/>
                    <a:ln>
                      <a:noFill/>
                    </a:ln>
                  </pic:spPr>
                </pic:pic>
              </a:graphicData>
            </a:graphic>
          </wp:inline>
        </w:drawing>
      </w:r>
      <w:r w:rsidR="002265C6">
        <w:rPr>
          <w:rFonts w:cs="Calibri"/>
          <w:sz w:val="24"/>
          <w:szCs w:val="24"/>
        </w:rPr>
        <w:t xml:space="preserve">                             </w:t>
      </w:r>
      <w:r w:rsidR="004445ED">
        <w:rPr>
          <w:rFonts w:cs="Calibri"/>
          <w:sz w:val="24"/>
          <w:szCs w:val="24"/>
        </w:rPr>
        <w:t xml:space="preserve">                       </w:t>
      </w:r>
      <w:r w:rsidR="002265C6">
        <w:rPr>
          <w:rFonts w:cs="Calibri"/>
          <w:sz w:val="24"/>
          <w:szCs w:val="24"/>
        </w:rPr>
        <w:t xml:space="preserve">           </w:t>
      </w:r>
      <w:r w:rsidR="002265C6">
        <w:rPr>
          <w:rFonts w:cs="Calibri"/>
          <w:noProof/>
          <w:sz w:val="24"/>
          <w:szCs w:val="24"/>
        </w:rPr>
        <w:drawing>
          <wp:inline distT="0" distB="0" distL="0" distR="0" wp14:anchorId="4DFAA4B2" wp14:editId="238D2FC9">
            <wp:extent cx="1400338" cy="1872000"/>
            <wp:effectExtent l="0" t="0" r="9525" b="0"/>
            <wp:docPr id="2" name="Picture 2" descr="C:\Users\M bluelap\Desktop\Corynibacteri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 bluelap\Desktop\Corynibacterium\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0338" cy="1872000"/>
                    </a:xfrm>
                    <a:prstGeom prst="rect">
                      <a:avLst/>
                    </a:prstGeom>
                    <a:noFill/>
                    <a:ln>
                      <a:noFill/>
                    </a:ln>
                  </pic:spPr>
                </pic:pic>
              </a:graphicData>
            </a:graphic>
          </wp:inline>
        </w:drawing>
      </w:r>
    </w:p>
    <w:p w:rsidR="006507C5" w:rsidRPr="00A21AF4" w:rsidRDefault="006507C5" w:rsidP="006507C5">
      <w:pPr>
        <w:autoSpaceDE w:val="0"/>
        <w:autoSpaceDN w:val="0"/>
        <w:bidi w:val="0"/>
        <w:adjustRightInd w:val="0"/>
        <w:spacing w:after="0" w:line="240" w:lineRule="auto"/>
        <w:jc w:val="both"/>
        <w:rPr>
          <w:rFonts w:cs="Calibri"/>
          <w:sz w:val="20"/>
          <w:szCs w:val="20"/>
        </w:rPr>
      </w:pPr>
    </w:p>
    <w:p w:rsidR="006507C5" w:rsidRPr="00A21AF4" w:rsidRDefault="006507C5" w:rsidP="006507C5">
      <w:pPr>
        <w:autoSpaceDE w:val="0"/>
        <w:autoSpaceDN w:val="0"/>
        <w:bidi w:val="0"/>
        <w:adjustRightInd w:val="0"/>
        <w:spacing w:after="0" w:line="240" w:lineRule="auto"/>
        <w:jc w:val="center"/>
        <w:rPr>
          <w:rFonts w:cs="Calibri"/>
          <w:b/>
          <w:bCs/>
          <w:sz w:val="20"/>
          <w:szCs w:val="20"/>
        </w:rPr>
      </w:pPr>
    </w:p>
    <w:p w:rsidR="006507C5" w:rsidRPr="00A21AF4" w:rsidRDefault="000A16D7" w:rsidP="000A16D7">
      <w:pPr>
        <w:autoSpaceDE w:val="0"/>
        <w:autoSpaceDN w:val="0"/>
        <w:bidi w:val="0"/>
        <w:adjustRightInd w:val="0"/>
        <w:spacing w:after="0" w:line="240" w:lineRule="auto"/>
        <w:rPr>
          <w:rFonts w:cs="Calibri"/>
          <w:b/>
          <w:bCs/>
          <w:sz w:val="20"/>
          <w:szCs w:val="20"/>
        </w:rPr>
      </w:pPr>
      <w:r>
        <w:rPr>
          <w:rFonts w:cs="Calibri"/>
          <w:b/>
          <w:bCs/>
          <w:sz w:val="20"/>
          <w:szCs w:val="20"/>
        </w:rPr>
        <w:t xml:space="preserve">                   Fig. (1)</w:t>
      </w:r>
      <w:r w:rsidR="002265C6">
        <w:rPr>
          <w:rFonts w:cs="Calibri"/>
          <w:b/>
          <w:bCs/>
          <w:sz w:val="20"/>
          <w:szCs w:val="20"/>
        </w:rPr>
        <w:t xml:space="preserve">                                                                                   </w:t>
      </w:r>
      <w:r w:rsidR="004445ED">
        <w:rPr>
          <w:rFonts w:cs="Calibri"/>
          <w:b/>
          <w:bCs/>
          <w:sz w:val="20"/>
          <w:szCs w:val="20"/>
        </w:rPr>
        <w:t xml:space="preserve">                         </w:t>
      </w:r>
      <w:r w:rsidR="002265C6">
        <w:rPr>
          <w:rFonts w:cs="Calibri"/>
          <w:b/>
          <w:bCs/>
          <w:sz w:val="20"/>
          <w:szCs w:val="20"/>
        </w:rPr>
        <w:t xml:space="preserve">    Fig. (2)</w:t>
      </w:r>
    </w:p>
    <w:p w:rsidR="006507C5" w:rsidRPr="00A21AF4" w:rsidRDefault="006507C5" w:rsidP="006507C5">
      <w:pPr>
        <w:autoSpaceDE w:val="0"/>
        <w:autoSpaceDN w:val="0"/>
        <w:bidi w:val="0"/>
        <w:adjustRightInd w:val="0"/>
        <w:spacing w:after="0" w:line="240" w:lineRule="auto"/>
        <w:jc w:val="center"/>
        <w:rPr>
          <w:rFonts w:cs="Calibri"/>
          <w:b/>
          <w:bCs/>
          <w:sz w:val="20"/>
          <w:szCs w:val="20"/>
        </w:rPr>
      </w:pPr>
    </w:p>
    <w:p w:rsidR="002265C6" w:rsidRDefault="002265C6" w:rsidP="002265C6">
      <w:pPr>
        <w:autoSpaceDE w:val="0"/>
        <w:autoSpaceDN w:val="0"/>
        <w:bidi w:val="0"/>
        <w:adjustRightInd w:val="0"/>
        <w:spacing w:after="0" w:line="240" w:lineRule="auto"/>
        <w:jc w:val="both"/>
        <w:rPr>
          <w:rFonts w:cs="Calibri"/>
          <w:sz w:val="24"/>
          <w:szCs w:val="24"/>
        </w:rPr>
      </w:pPr>
      <w:r w:rsidRPr="00A21AF4">
        <w:rPr>
          <w:rFonts w:cs="Calibri"/>
          <w:sz w:val="24"/>
          <w:szCs w:val="24"/>
        </w:rPr>
        <w:t xml:space="preserve">Out of 8 full mature </w:t>
      </w:r>
      <w:r w:rsidRPr="00A21AF4">
        <w:rPr>
          <w:rFonts w:cs="Calibri"/>
          <w:i/>
          <w:iCs/>
          <w:sz w:val="24"/>
          <w:szCs w:val="24"/>
        </w:rPr>
        <w:t>H. equina</w:t>
      </w:r>
      <w:r w:rsidRPr="00A21AF4">
        <w:rPr>
          <w:rFonts w:cs="Calibri"/>
          <w:sz w:val="24"/>
          <w:szCs w:val="24"/>
        </w:rPr>
        <w:t xml:space="preserve"> larvae creamy in color, oval shape measuring 1.5 x 2.5 mm provided with a small spine posteriorly, 5 pupated (6-10) hours (fig: </w:t>
      </w:r>
      <w:r>
        <w:rPr>
          <w:rFonts w:cs="Calibri"/>
          <w:sz w:val="24"/>
          <w:szCs w:val="24"/>
        </w:rPr>
        <w:t>3</w:t>
      </w:r>
      <w:r w:rsidRPr="00A21AF4">
        <w:rPr>
          <w:rFonts w:cs="Calibri"/>
          <w:sz w:val="24"/>
          <w:szCs w:val="24"/>
        </w:rPr>
        <w:t>). Pupation period was 30 days where the pupa is broadly oval with two round postero-lateral spiracular lobes</w:t>
      </w:r>
      <w:r>
        <w:rPr>
          <w:rFonts w:cs="Calibri"/>
          <w:sz w:val="24"/>
          <w:szCs w:val="24"/>
        </w:rPr>
        <w:t xml:space="preserve"> </w:t>
      </w:r>
      <w:r w:rsidRPr="005B1582">
        <w:rPr>
          <w:rFonts w:cs="Calibri"/>
          <w:sz w:val="24"/>
          <w:szCs w:val="24"/>
        </w:rPr>
        <w:t>producing a full mature fly.</w:t>
      </w:r>
      <w:r w:rsidRPr="00A21AF4">
        <w:rPr>
          <w:rFonts w:cs="Calibri"/>
          <w:sz w:val="24"/>
          <w:szCs w:val="24"/>
        </w:rPr>
        <w:t xml:space="preserve"> Pupa was yellowish in color measuring 4.0 x 2.5- 4.5 x 3 mm. It was soft and covered with sticky layer but at 24 hours later, it became dark red to black in color and quit hard (fig: </w:t>
      </w:r>
      <w:r>
        <w:rPr>
          <w:rFonts w:cs="Calibri"/>
          <w:sz w:val="24"/>
          <w:szCs w:val="24"/>
        </w:rPr>
        <w:t>4</w:t>
      </w:r>
      <w:r w:rsidRPr="00A21AF4">
        <w:rPr>
          <w:rFonts w:cs="Calibri"/>
          <w:sz w:val="24"/>
          <w:szCs w:val="24"/>
        </w:rPr>
        <w:t xml:space="preserve">). </w:t>
      </w:r>
    </w:p>
    <w:p w:rsidR="002265C6" w:rsidRDefault="004445ED" w:rsidP="002265C6">
      <w:pPr>
        <w:autoSpaceDE w:val="0"/>
        <w:autoSpaceDN w:val="0"/>
        <w:bidi w:val="0"/>
        <w:adjustRightInd w:val="0"/>
        <w:spacing w:after="0" w:line="240" w:lineRule="auto"/>
        <w:jc w:val="both"/>
        <w:rPr>
          <w:rFonts w:cs="Calibri"/>
          <w:sz w:val="24"/>
          <w:szCs w:val="24"/>
        </w:rPr>
      </w:pPr>
      <w:r>
        <w:rPr>
          <w:rFonts w:cs="Calibri"/>
          <w:sz w:val="24"/>
          <w:szCs w:val="24"/>
        </w:rPr>
        <w:t xml:space="preserve">     </w:t>
      </w:r>
    </w:p>
    <w:p w:rsidR="002265C6" w:rsidRDefault="002265C6" w:rsidP="002265C6">
      <w:pPr>
        <w:autoSpaceDE w:val="0"/>
        <w:autoSpaceDN w:val="0"/>
        <w:bidi w:val="0"/>
        <w:adjustRightInd w:val="0"/>
        <w:spacing w:after="0" w:line="240" w:lineRule="auto"/>
        <w:jc w:val="both"/>
        <w:rPr>
          <w:rFonts w:cs="Calibri"/>
          <w:sz w:val="24"/>
          <w:szCs w:val="24"/>
        </w:rPr>
      </w:pPr>
      <w:r>
        <w:rPr>
          <w:rFonts w:cs="Calibri"/>
          <w:noProof/>
          <w:sz w:val="24"/>
          <w:szCs w:val="24"/>
        </w:rPr>
        <w:drawing>
          <wp:inline distT="0" distB="0" distL="0" distR="0">
            <wp:extent cx="1453116" cy="1786270"/>
            <wp:effectExtent l="0" t="0" r="0" b="4445"/>
            <wp:docPr id="3" name="Picture 3" descr="C:\Users\M bluelap\Desktop\Corynibacterium\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 bluelap\Desktop\Corynibacterium\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3196" cy="1786368"/>
                    </a:xfrm>
                    <a:prstGeom prst="rect">
                      <a:avLst/>
                    </a:prstGeom>
                    <a:noFill/>
                    <a:ln>
                      <a:noFill/>
                    </a:ln>
                  </pic:spPr>
                </pic:pic>
              </a:graphicData>
            </a:graphic>
          </wp:inline>
        </w:drawing>
      </w:r>
      <w:r>
        <w:rPr>
          <w:rFonts w:cs="Calibri"/>
          <w:sz w:val="24"/>
          <w:szCs w:val="24"/>
        </w:rPr>
        <w:t xml:space="preserve">                 </w:t>
      </w:r>
      <w:r w:rsidR="004445ED">
        <w:rPr>
          <w:rFonts w:cs="Calibri"/>
          <w:sz w:val="24"/>
          <w:szCs w:val="24"/>
        </w:rPr>
        <w:t xml:space="preserve">              </w:t>
      </w:r>
      <w:r>
        <w:rPr>
          <w:rFonts w:cs="Calibri"/>
          <w:sz w:val="24"/>
          <w:szCs w:val="24"/>
        </w:rPr>
        <w:t xml:space="preserve">                </w:t>
      </w:r>
      <w:r w:rsidR="004445ED">
        <w:rPr>
          <w:rFonts w:cs="Calibri"/>
          <w:sz w:val="24"/>
          <w:szCs w:val="24"/>
        </w:rPr>
        <w:t xml:space="preserve">        </w:t>
      </w:r>
      <w:r>
        <w:rPr>
          <w:rFonts w:cs="Calibri"/>
          <w:sz w:val="24"/>
          <w:szCs w:val="24"/>
        </w:rPr>
        <w:t xml:space="preserve">        </w:t>
      </w:r>
      <w:r>
        <w:rPr>
          <w:rFonts w:cs="Calibri"/>
          <w:noProof/>
          <w:sz w:val="24"/>
          <w:szCs w:val="24"/>
        </w:rPr>
        <w:drawing>
          <wp:inline distT="0" distB="0" distL="0" distR="0">
            <wp:extent cx="1481470" cy="1793358"/>
            <wp:effectExtent l="0" t="0" r="4445" b="0"/>
            <wp:docPr id="4" name="Picture 4" descr="C:\Users\M bluelap\Desktop\Corynibacterium\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 bluelap\Desktop\Corynibacterium\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1487" cy="1793379"/>
                    </a:xfrm>
                    <a:prstGeom prst="rect">
                      <a:avLst/>
                    </a:prstGeom>
                    <a:noFill/>
                    <a:ln>
                      <a:noFill/>
                    </a:ln>
                  </pic:spPr>
                </pic:pic>
              </a:graphicData>
            </a:graphic>
          </wp:inline>
        </w:drawing>
      </w:r>
    </w:p>
    <w:p w:rsidR="006507C5" w:rsidRPr="00A21AF4" w:rsidRDefault="006507C5" w:rsidP="006507C5">
      <w:pPr>
        <w:autoSpaceDE w:val="0"/>
        <w:autoSpaceDN w:val="0"/>
        <w:bidi w:val="0"/>
        <w:adjustRightInd w:val="0"/>
        <w:spacing w:after="0" w:line="240" w:lineRule="auto"/>
        <w:jc w:val="both"/>
        <w:rPr>
          <w:rFonts w:cs="Calibri"/>
          <w:b/>
          <w:bCs/>
          <w:sz w:val="20"/>
          <w:szCs w:val="20"/>
          <w:u w:val="single"/>
        </w:rPr>
      </w:pPr>
    </w:p>
    <w:p w:rsidR="006507C5" w:rsidRPr="002265C6" w:rsidRDefault="002265C6" w:rsidP="006507C5">
      <w:pPr>
        <w:autoSpaceDE w:val="0"/>
        <w:autoSpaceDN w:val="0"/>
        <w:bidi w:val="0"/>
        <w:adjustRightInd w:val="0"/>
        <w:spacing w:after="0" w:line="240" w:lineRule="auto"/>
        <w:jc w:val="both"/>
        <w:rPr>
          <w:rFonts w:cs="Calibri"/>
          <w:b/>
          <w:bCs/>
          <w:sz w:val="20"/>
          <w:szCs w:val="20"/>
        </w:rPr>
      </w:pPr>
      <w:r>
        <w:rPr>
          <w:rFonts w:cs="Calibri"/>
          <w:b/>
          <w:bCs/>
          <w:sz w:val="20"/>
          <w:szCs w:val="20"/>
        </w:rPr>
        <w:t xml:space="preserve">                    </w:t>
      </w:r>
      <w:r w:rsidRPr="002265C6">
        <w:rPr>
          <w:rFonts w:cs="Calibri"/>
          <w:b/>
          <w:bCs/>
          <w:sz w:val="20"/>
          <w:szCs w:val="20"/>
        </w:rPr>
        <w:t>F</w:t>
      </w:r>
      <w:r>
        <w:rPr>
          <w:rFonts w:cs="Calibri"/>
          <w:b/>
          <w:bCs/>
          <w:sz w:val="20"/>
          <w:szCs w:val="20"/>
        </w:rPr>
        <w:t xml:space="preserve">ig. (3)                                                     </w:t>
      </w:r>
      <w:r w:rsidR="004445ED">
        <w:rPr>
          <w:rFonts w:cs="Calibri"/>
          <w:b/>
          <w:bCs/>
          <w:sz w:val="20"/>
          <w:szCs w:val="20"/>
        </w:rPr>
        <w:t xml:space="preserve">                           </w:t>
      </w:r>
      <w:r>
        <w:rPr>
          <w:rFonts w:cs="Calibri"/>
          <w:b/>
          <w:bCs/>
          <w:sz w:val="20"/>
          <w:szCs w:val="20"/>
        </w:rPr>
        <w:t xml:space="preserve">                             Fig. (4)</w:t>
      </w:r>
    </w:p>
    <w:p w:rsidR="002265C6" w:rsidRDefault="002265C6" w:rsidP="006507C5">
      <w:pPr>
        <w:autoSpaceDE w:val="0"/>
        <w:autoSpaceDN w:val="0"/>
        <w:bidi w:val="0"/>
        <w:adjustRightInd w:val="0"/>
        <w:spacing w:after="0" w:line="240" w:lineRule="auto"/>
        <w:jc w:val="both"/>
        <w:rPr>
          <w:rFonts w:cs="Calibri"/>
          <w:b/>
          <w:bCs/>
          <w:sz w:val="24"/>
          <w:szCs w:val="24"/>
          <w:u w:val="single"/>
        </w:rPr>
      </w:pPr>
    </w:p>
    <w:p w:rsidR="006507C5" w:rsidRPr="00A21AF4" w:rsidRDefault="006507C5" w:rsidP="002265C6">
      <w:pPr>
        <w:autoSpaceDE w:val="0"/>
        <w:autoSpaceDN w:val="0"/>
        <w:bidi w:val="0"/>
        <w:adjustRightInd w:val="0"/>
        <w:spacing w:after="0" w:line="240" w:lineRule="auto"/>
        <w:jc w:val="both"/>
        <w:rPr>
          <w:rFonts w:cs="Calibri"/>
          <w:sz w:val="24"/>
          <w:szCs w:val="24"/>
        </w:rPr>
      </w:pPr>
      <w:r w:rsidRPr="00A21AF4">
        <w:rPr>
          <w:rFonts w:cs="Calibri"/>
          <w:b/>
          <w:bCs/>
          <w:sz w:val="24"/>
          <w:szCs w:val="24"/>
          <w:u w:val="single"/>
        </w:rPr>
        <w:t>Bacteriological</w:t>
      </w:r>
      <w:r w:rsidRPr="00A21AF4">
        <w:rPr>
          <w:rFonts w:cs="Calibri"/>
          <w:sz w:val="24"/>
          <w:szCs w:val="24"/>
        </w:rPr>
        <w:t xml:space="preserve"> investigation results are tabulated in tables (1 &amp; 2).</w:t>
      </w:r>
    </w:p>
    <w:p w:rsidR="006507C5" w:rsidRPr="00A21AF4" w:rsidRDefault="006507C5" w:rsidP="006507C5">
      <w:pPr>
        <w:autoSpaceDE w:val="0"/>
        <w:autoSpaceDN w:val="0"/>
        <w:bidi w:val="0"/>
        <w:adjustRightInd w:val="0"/>
        <w:spacing w:after="0" w:line="240" w:lineRule="auto"/>
        <w:jc w:val="both"/>
        <w:rPr>
          <w:rFonts w:cs="Calibri"/>
          <w:sz w:val="23"/>
          <w:szCs w:val="23"/>
        </w:rPr>
      </w:pPr>
    </w:p>
    <w:p w:rsidR="006507C5" w:rsidRPr="00A21AF4" w:rsidRDefault="006507C5" w:rsidP="006507C5">
      <w:pPr>
        <w:autoSpaceDE w:val="0"/>
        <w:autoSpaceDN w:val="0"/>
        <w:bidi w:val="0"/>
        <w:adjustRightInd w:val="0"/>
        <w:spacing w:after="0" w:line="240" w:lineRule="auto"/>
        <w:jc w:val="center"/>
        <w:rPr>
          <w:rFonts w:cs="Calibri"/>
          <w:b/>
          <w:bCs/>
          <w:sz w:val="20"/>
          <w:szCs w:val="20"/>
        </w:rPr>
      </w:pPr>
      <w:r w:rsidRPr="00A21AF4">
        <w:rPr>
          <w:rFonts w:cs="Calibri"/>
          <w:b/>
          <w:bCs/>
          <w:sz w:val="20"/>
          <w:szCs w:val="20"/>
        </w:rPr>
        <w:t xml:space="preserve">Table (1): Nitrate reduction (NR) test of </w:t>
      </w:r>
      <w:r w:rsidRPr="00A21AF4">
        <w:rPr>
          <w:rFonts w:cs="Calibri"/>
          <w:b/>
          <w:bCs/>
          <w:i/>
          <w:iCs/>
          <w:sz w:val="20"/>
          <w:szCs w:val="20"/>
        </w:rPr>
        <w:t>C. ps.</w:t>
      </w:r>
      <w:r w:rsidRPr="00A21AF4">
        <w:rPr>
          <w:rFonts w:cs="Calibri"/>
          <w:b/>
          <w:bCs/>
          <w:sz w:val="20"/>
          <w:szCs w:val="20"/>
        </w:rPr>
        <w:t xml:space="preserve"> (C. ps.) isolates.</w:t>
      </w:r>
    </w:p>
    <w:p w:rsidR="006507C5" w:rsidRPr="00A21AF4" w:rsidRDefault="006507C5" w:rsidP="006507C5">
      <w:pPr>
        <w:autoSpaceDE w:val="0"/>
        <w:autoSpaceDN w:val="0"/>
        <w:bidi w:val="0"/>
        <w:adjustRightInd w:val="0"/>
        <w:spacing w:after="0" w:line="240" w:lineRule="auto"/>
        <w:jc w:val="both"/>
        <w:rPr>
          <w:rFonts w:cs="Calibri"/>
          <w:sz w:val="23"/>
          <w:szCs w:val="23"/>
        </w:rPr>
      </w:pPr>
    </w:p>
    <w:tbl>
      <w:tblPr>
        <w:tblStyle w:val="TableGrid"/>
        <w:tblW w:w="0" w:type="auto"/>
        <w:jc w:val="center"/>
        <w:tblInd w:w="1014" w:type="dxa"/>
        <w:tblLook w:val="04A0" w:firstRow="1" w:lastRow="0" w:firstColumn="1" w:lastColumn="0" w:noHBand="0" w:noVBand="1"/>
      </w:tblPr>
      <w:tblGrid>
        <w:gridCol w:w="2071"/>
        <w:gridCol w:w="851"/>
        <w:gridCol w:w="992"/>
        <w:gridCol w:w="850"/>
        <w:gridCol w:w="850"/>
        <w:gridCol w:w="850"/>
      </w:tblGrid>
      <w:tr w:rsidR="006507C5" w:rsidRPr="00A21AF4" w:rsidTr="008B0E9C">
        <w:trPr>
          <w:jc w:val="center"/>
        </w:trPr>
        <w:tc>
          <w:tcPr>
            <w:tcW w:w="2071" w:type="dxa"/>
            <w:vAlign w:val="center"/>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Source of bacterial isolation</w:t>
            </w:r>
          </w:p>
        </w:tc>
        <w:tc>
          <w:tcPr>
            <w:tcW w:w="851" w:type="dxa"/>
            <w:vAlign w:val="center"/>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No.</w:t>
            </w:r>
          </w:p>
        </w:tc>
        <w:tc>
          <w:tcPr>
            <w:tcW w:w="1842" w:type="dxa"/>
            <w:gridSpan w:val="2"/>
            <w:vAlign w:val="center"/>
          </w:tcPr>
          <w:p w:rsidR="006507C5" w:rsidRPr="00A21AF4" w:rsidRDefault="006507C5" w:rsidP="008B0E9C">
            <w:pPr>
              <w:autoSpaceDE w:val="0"/>
              <w:autoSpaceDN w:val="0"/>
              <w:bidi w:val="0"/>
              <w:adjustRightInd w:val="0"/>
              <w:jc w:val="center"/>
              <w:rPr>
                <w:rFonts w:cs="Calibri"/>
                <w:b/>
                <w:bCs/>
                <w:i/>
                <w:iCs/>
                <w:sz w:val="20"/>
                <w:szCs w:val="20"/>
              </w:rPr>
            </w:pPr>
            <w:r w:rsidRPr="00A21AF4">
              <w:rPr>
                <w:rFonts w:cs="Calibri"/>
                <w:b/>
                <w:bCs/>
                <w:i/>
                <w:iCs/>
                <w:sz w:val="20"/>
                <w:szCs w:val="20"/>
              </w:rPr>
              <w:t>C. ps. equi</w:t>
            </w:r>
          </w:p>
        </w:tc>
        <w:tc>
          <w:tcPr>
            <w:tcW w:w="1700" w:type="dxa"/>
            <w:gridSpan w:val="2"/>
            <w:vAlign w:val="center"/>
          </w:tcPr>
          <w:p w:rsidR="006507C5" w:rsidRPr="00A21AF4" w:rsidRDefault="006507C5" w:rsidP="008B0E9C">
            <w:pPr>
              <w:autoSpaceDE w:val="0"/>
              <w:autoSpaceDN w:val="0"/>
              <w:bidi w:val="0"/>
              <w:adjustRightInd w:val="0"/>
              <w:jc w:val="center"/>
              <w:rPr>
                <w:rFonts w:cs="Calibri"/>
                <w:b/>
                <w:bCs/>
                <w:i/>
                <w:iCs/>
                <w:sz w:val="20"/>
                <w:szCs w:val="20"/>
              </w:rPr>
            </w:pPr>
            <w:r w:rsidRPr="00A21AF4">
              <w:rPr>
                <w:rFonts w:cs="Calibri"/>
                <w:b/>
                <w:bCs/>
                <w:i/>
                <w:iCs/>
                <w:sz w:val="20"/>
                <w:szCs w:val="20"/>
              </w:rPr>
              <w:t>C. ps. ovis</w:t>
            </w:r>
          </w:p>
        </w:tc>
      </w:tr>
      <w:tr w:rsidR="006507C5" w:rsidRPr="00A21AF4" w:rsidTr="008B0E9C">
        <w:trPr>
          <w:jc w:val="center"/>
        </w:trPr>
        <w:tc>
          <w:tcPr>
            <w:tcW w:w="2071"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Skin lesion samples</w:t>
            </w:r>
          </w:p>
        </w:tc>
        <w:tc>
          <w:tcPr>
            <w:tcW w:w="851"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35</w:t>
            </w:r>
          </w:p>
        </w:tc>
        <w:tc>
          <w:tcPr>
            <w:tcW w:w="992"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24</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68.5%</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11</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31.5%</w:t>
            </w:r>
          </w:p>
        </w:tc>
      </w:tr>
      <w:tr w:rsidR="006507C5" w:rsidRPr="00A21AF4" w:rsidTr="008B0E9C">
        <w:trPr>
          <w:jc w:val="center"/>
        </w:trPr>
        <w:tc>
          <w:tcPr>
            <w:tcW w:w="2071"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i/>
                <w:iCs/>
                <w:sz w:val="20"/>
                <w:szCs w:val="20"/>
              </w:rPr>
              <w:t>H. equina</w:t>
            </w:r>
            <w:r w:rsidRPr="00A21AF4">
              <w:rPr>
                <w:rFonts w:cs="Calibri"/>
                <w:b/>
                <w:bCs/>
                <w:sz w:val="20"/>
                <w:szCs w:val="20"/>
              </w:rPr>
              <w:t xml:space="preserve"> flies</w:t>
            </w:r>
          </w:p>
        </w:tc>
        <w:tc>
          <w:tcPr>
            <w:tcW w:w="851"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w:t>
            </w:r>
            <w:r>
              <w:rPr>
                <w:rFonts w:cs="Calibri"/>
                <w:b/>
                <w:bCs/>
                <w:sz w:val="20"/>
                <w:szCs w:val="20"/>
              </w:rPr>
              <w:t>3</w:t>
            </w:r>
          </w:p>
        </w:tc>
        <w:tc>
          <w:tcPr>
            <w:tcW w:w="992"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10</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Pr>
                <w:rFonts w:cs="Calibri"/>
                <w:b/>
                <w:bCs/>
                <w:sz w:val="20"/>
                <w:szCs w:val="20"/>
              </w:rPr>
              <w:t>76.9</w:t>
            </w:r>
            <w:r w:rsidRPr="00A21AF4">
              <w:rPr>
                <w:rFonts w:cs="Calibri"/>
                <w:b/>
                <w:bCs/>
                <w:sz w:val="20"/>
                <w:szCs w:val="20"/>
              </w:rPr>
              <w:t>%</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Pr>
                <w:rFonts w:cs="Calibri"/>
                <w:b/>
                <w:bCs/>
                <w:sz w:val="20"/>
                <w:szCs w:val="20"/>
              </w:rPr>
              <w:t>3</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Pr>
                <w:rFonts w:cs="Calibri"/>
                <w:b/>
                <w:bCs/>
                <w:sz w:val="20"/>
                <w:szCs w:val="20"/>
              </w:rPr>
              <w:t>23.1</w:t>
            </w:r>
            <w:r w:rsidRPr="00A21AF4">
              <w:rPr>
                <w:rFonts w:cs="Calibri"/>
                <w:b/>
                <w:bCs/>
                <w:sz w:val="20"/>
                <w:szCs w:val="20"/>
              </w:rPr>
              <w:t>%</w:t>
            </w:r>
          </w:p>
        </w:tc>
      </w:tr>
      <w:tr w:rsidR="006507C5" w:rsidRPr="00A21AF4" w:rsidTr="008B0E9C">
        <w:trPr>
          <w:jc w:val="center"/>
        </w:trPr>
        <w:tc>
          <w:tcPr>
            <w:tcW w:w="2071"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Pupae</w:t>
            </w:r>
          </w:p>
        </w:tc>
        <w:tc>
          <w:tcPr>
            <w:tcW w:w="851"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2</w:t>
            </w:r>
          </w:p>
        </w:tc>
        <w:tc>
          <w:tcPr>
            <w:tcW w:w="992"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2</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100%</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0</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0%</w:t>
            </w:r>
          </w:p>
        </w:tc>
      </w:tr>
      <w:tr w:rsidR="006507C5" w:rsidRPr="00A21AF4" w:rsidTr="008B0E9C">
        <w:trPr>
          <w:jc w:val="center"/>
        </w:trPr>
        <w:tc>
          <w:tcPr>
            <w:tcW w:w="2071"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Total</w:t>
            </w:r>
          </w:p>
        </w:tc>
        <w:tc>
          <w:tcPr>
            <w:tcW w:w="851" w:type="dxa"/>
          </w:tcPr>
          <w:p w:rsidR="006507C5" w:rsidRPr="00A21AF4" w:rsidRDefault="006507C5" w:rsidP="008B0E9C">
            <w:pPr>
              <w:autoSpaceDE w:val="0"/>
              <w:autoSpaceDN w:val="0"/>
              <w:bidi w:val="0"/>
              <w:adjustRightInd w:val="0"/>
              <w:jc w:val="center"/>
              <w:rPr>
                <w:rFonts w:cs="Calibri"/>
                <w:b/>
                <w:bCs/>
                <w:sz w:val="20"/>
                <w:szCs w:val="20"/>
              </w:rPr>
            </w:pPr>
            <w:r>
              <w:rPr>
                <w:rFonts w:cs="Calibri"/>
                <w:b/>
                <w:bCs/>
                <w:sz w:val="20"/>
                <w:szCs w:val="20"/>
              </w:rPr>
              <w:t>50</w:t>
            </w:r>
          </w:p>
        </w:tc>
        <w:tc>
          <w:tcPr>
            <w:tcW w:w="992"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36</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Pr>
                <w:rFonts w:cs="Calibri"/>
                <w:b/>
                <w:bCs/>
                <w:sz w:val="20"/>
                <w:szCs w:val="20"/>
              </w:rPr>
              <w:t>72</w:t>
            </w:r>
            <w:r w:rsidRPr="00A21AF4">
              <w:rPr>
                <w:rFonts w:cs="Calibri"/>
                <w:b/>
                <w:bCs/>
                <w:sz w:val="20"/>
                <w:szCs w:val="20"/>
              </w:rPr>
              <w:t>%</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w:t>
            </w:r>
            <w:r>
              <w:rPr>
                <w:rFonts w:cs="Calibri"/>
                <w:b/>
                <w:bCs/>
                <w:sz w:val="20"/>
                <w:szCs w:val="20"/>
              </w:rPr>
              <w:t>4</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Pr>
                <w:rFonts w:cs="Calibri"/>
                <w:b/>
                <w:bCs/>
                <w:sz w:val="20"/>
                <w:szCs w:val="20"/>
              </w:rPr>
              <w:t>28</w:t>
            </w:r>
            <w:r w:rsidRPr="00A21AF4">
              <w:rPr>
                <w:rFonts w:cs="Calibri"/>
                <w:b/>
                <w:bCs/>
                <w:sz w:val="20"/>
                <w:szCs w:val="20"/>
              </w:rPr>
              <w:t>%</w:t>
            </w:r>
          </w:p>
        </w:tc>
      </w:tr>
    </w:tbl>
    <w:p w:rsidR="006507C5" w:rsidRPr="00A21AF4" w:rsidRDefault="006507C5" w:rsidP="006507C5">
      <w:pPr>
        <w:autoSpaceDE w:val="0"/>
        <w:autoSpaceDN w:val="0"/>
        <w:bidi w:val="0"/>
        <w:adjustRightInd w:val="0"/>
        <w:spacing w:after="0" w:line="240" w:lineRule="auto"/>
        <w:jc w:val="center"/>
        <w:rPr>
          <w:rFonts w:cs="Calibri"/>
          <w:b/>
          <w:bCs/>
          <w:sz w:val="23"/>
          <w:szCs w:val="23"/>
        </w:rPr>
      </w:pPr>
    </w:p>
    <w:p w:rsidR="004445ED" w:rsidRDefault="004445ED" w:rsidP="006507C5">
      <w:pPr>
        <w:autoSpaceDE w:val="0"/>
        <w:autoSpaceDN w:val="0"/>
        <w:bidi w:val="0"/>
        <w:adjustRightInd w:val="0"/>
        <w:spacing w:after="0" w:line="240" w:lineRule="auto"/>
        <w:jc w:val="center"/>
        <w:rPr>
          <w:rFonts w:cs="Calibri"/>
          <w:b/>
          <w:bCs/>
          <w:sz w:val="23"/>
          <w:szCs w:val="23"/>
        </w:rPr>
      </w:pPr>
    </w:p>
    <w:p w:rsidR="004445ED" w:rsidRDefault="004445ED" w:rsidP="004445ED">
      <w:pPr>
        <w:autoSpaceDE w:val="0"/>
        <w:autoSpaceDN w:val="0"/>
        <w:bidi w:val="0"/>
        <w:adjustRightInd w:val="0"/>
        <w:spacing w:after="0" w:line="240" w:lineRule="auto"/>
        <w:jc w:val="center"/>
        <w:rPr>
          <w:rFonts w:cs="Calibri"/>
          <w:b/>
          <w:bCs/>
          <w:sz w:val="23"/>
          <w:szCs w:val="23"/>
        </w:rPr>
      </w:pPr>
    </w:p>
    <w:p w:rsidR="004445ED" w:rsidRDefault="004445ED" w:rsidP="004445ED">
      <w:pPr>
        <w:autoSpaceDE w:val="0"/>
        <w:autoSpaceDN w:val="0"/>
        <w:bidi w:val="0"/>
        <w:adjustRightInd w:val="0"/>
        <w:spacing w:after="0" w:line="240" w:lineRule="auto"/>
        <w:jc w:val="center"/>
        <w:rPr>
          <w:rFonts w:cs="Calibri"/>
          <w:b/>
          <w:bCs/>
          <w:sz w:val="23"/>
          <w:szCs w:val="23"/>
        </w:rPr>
      </w:pPr>
    </w:p>
    <w:p w:rsidR="004445ED" w:rsidRDefault="004445ED" w:rsidP="004445ED">
      <w:pPr>
        <w:autoSpaceDE w:val="0"/>
        <w:autoSpaceDN w:val="0"/>
        <w:bidi w:val="0"/>
        <w:adjustRightInd w:val="0"/>
        <w:spacing w:after="0" w:line="240" w:lineRule="auto"/>
        <w:jc w:val="center"/>
        <w:rPr>
          <w:rFonts w:cs="Calibri"/>
          <w:b/>
          <w:bCs/>
          <w:sz w:val="23"/>
          <w:szCs w:val="23"/>
        </w:rPr>
      </w:pPr>
    </w:p>
    <w:p w:rsidR="006507C5" w:rsidRPr="00A21AF4" w:rsidRDefault="006507C5" w:rsidP="004445ED">
      <w:pPr>
        <w:autoSpaceDE w:val="0"/>
        <w:autoSpaceDN w:val="0"/>
        <w:bidi w:val="0"/>
        <w:adjustRightInd w:val="0"/>
        <w:spacing w:after="0" w:line="240" w:lineRule="auto"/>
        <w:jc w:val="center"/>
        <w:rPr>
          <w:rFonts w:cs="Calibri"/>
          <w:b/>
          <w:bCs/>
          <w:sz w:val="20"/>
          <w:szCs w:val="20"/>
        </w:rPr>
      </w:pPr>
      <w:r w:rsidRPr="00A21AF4">
        <w:rPr>
          <w:rFonts w:cs="Calibri"/>
          <w:b/>
          <w:bCs/>
          <w:sz w:val="20"/>
          <w:szCs w:val="20"/>
        </w:rPr>
        <w:lastRenderedPageBreak/>
        <w:t xml:space="preserve">Table (2): Bacterial species isolated from </w:t>
      </w:r>
      <w:r>
        <w:rPr>
          <w:rFonts w:cs="Calibri"/>
          <w:b/>
          <w:bCs/>
          <w:sz w:val="20"/>
          <w:szCs w:val="20"/>
        </w:rPr>
        <w:t>buffaloe</w:t>
      </w:r>
      <w:r w:rsidRPr="00A21AF4">
        <w:rPr>
          <w:rFonts w:cs="Calibri"/>
          <w:b/>
          <w:bCs/>
          <w:sz w:val="20"/>
          <w:szCs w:val="20"/>
        </w:rPr>
        <w:t xml:space="preserve"> OSD and hosted blood sucking insects.</w:t>
      </w:r>
    </w:p>
    <w:p w:rsidR="006507C5" w:rsidRPr="00A21AF4" w:rsidRDefault="006507C5" w:rsidP="006507C5">
      <w:pPr>
        <w:autoSpaceDE w:val="0"/>
        <w:autoSpaceDN w:val="0"/>
        <w:bidi w:val="0"/>
        <w:adjustRightInd w:val="0"/>
        <w:spacing w:after="0" w:line="240" w:lineRule="auto"/>
        <w:jc w:val="center"/>
        <w:rPr>
          <w:rFonts w:cs="Calibri"/>
          <w:b/>
          <w:bCs/>
          <w:sz w:val="20"/>
          <w:szCs w:val="20"/>
        </w:rPr>
      </w:pPr>
    </w:p>
    <w:tbl>
      <w:tblPr>
        <w:tblStyle w:val="TableGrid"/>
        <w:tblW w:w="0" w:type="auto"/>
        <w:jc w:val="center"/>
        <w:tblInd w:w="-816" w:type="dxa"/>
        <w:tblLayout w:type="fixed"/>
        <w:tblLook w:val="04A0" w:firstRow="1" w:lastRow="0" w:firstColumn="1" w:lastColumn="0" w:noHBand="0" w:noVBand="1"/>
      </w:tblPr>
      <w:tblGrid>
        <w:gridCol w:w="2335"/>
        <w:gridCol w:w="1045"/>
        <w:gridCol w:w="610"/>
        <w:gridCol w:w="665"/>
        <w:gridCol w:w="709"/>
        <w:gridCol w:w="709"/>
        <w:gridCol w:w="850"/>
        <w:gridCol w:w="733"/>
        <w:gridCol w:w="685"/>
      </w:tblGrid>
      <w:tr w:rsidR="006507C5" w:rsidRPr="00A21AF4" w:rsidTr="008B0E9C">
        <w:trPr>
          <w:jc w:val="center"/>
        </w:trPr>
        <w:tc>
          <w:tcPr>
            <w:tcW w:w="2335" w:type="dxa"/>
            <w:tcBorders>
              <w:top w:val="double" w:sz="4" w:space="0" w:color="auto"/>
              <w:left w:val="double" w:sz="4" w:space="0" w:color="auto"/>
            </w:tcBorders>
          </w:tcPr>
          <w:p w:rsidR="006507C5" w:rsidRPr="00A21AF4" w:rsidRDefault="006507C5" w:rsidP="008B0E9C">
            <w:pPr>
              <w:autoSpaceDE w:val="0"/>
              <w:autoSpaceDN w:val="0"/>
              <w:bidi w:val="0"/>
              <w:adjustRightInd w:val="0"/>
              <w:jc w:val="center"/>
              <w:rPr>
                <w:rFonts w:cs="Calibri"/>
                <w:b/>
                <w:bCs/>
                <w:sz w:val="18"/>
                <w:szCs w:val="18"/>
              </w:rPr>
            </w:pPr>
            <w:r w:rsidRPr="00A21AF4">
              <w:rPr>
                <w:rFonts w:cs="Calibri"/>
                <w:b/>
                <w:bCs/>
                <w:sz w:val="18"/>
                <w:szCs w:val="18"/>
              </w:rPr>
              <w:t>Bacterial isolate species</w:t>
            </w:r>
          </w:p>
        </w:tc>
        <w:tc>
          <w:tcPr>
            <w:tcW w:w="1045" w:type="dxa"/>
            <w:tcBorders>
              <w:top w:val="double" w:sz="4" w:space="0" w:color="auto"/>
            </w:tcBorders>
          </w:tcPr>
          <w:p w:rsidR="006507C5" w:rsidRPr="00A21AF4" w:rsidRDefault="006507C5" w:rsidP="008B0E9C">
            <w:pPr>
              <w:autoSpaceDE w:val="0"/>
              <w:autoSpaceDN w:val="0"/>
              <w:bidi w:val="0"/>
              <w:adjustRightInd w:val="0"/>
              <w:jc w:val="center"/>
              <w:rPr>
                <w:rFonts w:cs="Calibri"/>
                <w:b/>
                <w:bCs/>
                <w:sz w:val="18"/>
                <w:szCs w:val="18"/>
              </w:rPr>
            </w:pPr>
            <w:r w:rsidRPr="00A21AF4">
              <w:rPr>
                <w:rFonts w:cs="Calibri"/>
                <w:b/>
                <w:bCs/>
                <w:sz w:val="18"/>
                <w:szCs w:val="18"/>
              </w:rPr>
              <w:t>Lesion exudate</w:t>
            </w:r>
          </w:p>
          <w:p w:rsidR="006507C5" w:rsidRPr="00A21AF4" w:rsidRDefault="006507C5" w:rsidP="008B0E9C">
            <w:pPr>
              <w:autoSpaceDE w:val="0"/>
              <w:autoSpaceDN w:val="0"/>
              <w:bidi w:val="0"/>
              <w:adjustRightInd w:val="0"/>
              <w:jc w:val="center"/>
              <w:rPr>
                <w:rFonts w:cs="Calibri"/>
                <w:b/>
                <w:bCs/>
                <w:sz w:val="18"/>
                <w:szCs w:val="18"/>
              </w:rPr>
            </w:pPr>
            <w:r w:rsidRPr="00A21AF4">
              <w:rPr>
                <w:rFonts w:cs="Calibri"/>
                <w:b/>
                <w:bCs/>
                <w:sz w:val="18"/>
                <w:szCs w:val="18"/>
              </w:rPr>
              <w:t>Samples</w:t>
            </w:r>
          </w:p>
        </w:tc>
        <w:tc>
          <w:tcPr>
            <w:tcW w:w="1275" w:type="dxa"/>
            <w:gridSpan w:val="2"/>
            <w:tcBorders>
              <w:top w:val="double" w:sz="4" w:space="0" w:color="auto"/>
            </w:tcBorders>
          </w:tcPr>
          <w:p w:rsidR="006507C5" w:rsidRPr="00A21AF4" w:rsidRDefault="006507C5" w:rsidP="008B0E9C">
            <w:pPr>
              <w:autoSpaceDE w:val="0"/>
              <w:autoSpaceDN w:val="0"/>
              <w:bidi w:val="0"/>
              <w:adjustRightInd w:val="0"/>
              <w:jc w:val="center"/>
              <w:rPr>
                <w:rFonts w:cs="Calibri"/>
                <w:b/>
                <w:bCs/>
                <w:sz w:val="18"/>
                <w:szCs w:val="18"/>
              </w:rPr>
            </w:pPr>
            <w:r w:rsidRPr="00A21AF4">
              <w:rPr>
                <w:rFonts w:cs="Calibri"/>
                <w:b/>
                <w:bCs/>
                <w:i/>
                <w:iCs/>
                <w:sz w:val="18"/>
                <w:szCs w:val="18"/>
              </w:rPr>
              <w:t>H.equina</w:t>
            </w:r>
            <w:r w:rsidRPr="00A21AF4">
              <w:rPr>
                <w:rFonts w:cs="Calibri"/>
                <w:b/>
                <w:bCs/>
                <w:sz w:val="18"/>
                <w:szCs w:val="18"/>
              </w:rPr>
              <w:t xml:space="preserve"> </w:t>
            </w:r>
            <w:r>
              <w:rPr>
                <w:rFonts w:cs="Calibri"/>
                <w:b/>
                <w:bCs/>
                <w:sz w:val="18"/>
                <w:szCs w:val="18"/>
              </w:rPr>
              <w:t>buffaloe</w:t>
            </w:r>
            <w:r w:rsidRPr="00A21AF4">
              <w:rPr>
                <w:rFonts w:cs="Calibri"/>
                <w:b/>
                <w:bCs/>
                <w:sz w:val="18"/>
                <w:szCs w:val="18"/>
              </w:rPr>
              <w:t xml:space="preserve"> hosted</w:t>
            </w:r>
          </w:p>
        </w:tc>
        <w:tc>
          <w:tcPr>
            <w:tcW w:w="1418" w:type="dxa"/>
            <w:gridSpan w:val="2"/>
            <w:tcBorders>
              <w:top w:val="double" w:sz="4" w:space="0" w:color="auto"/>
            </w:tcBorders>
          </w:tcPr>
          <w:p w:rsidR="006507C5" w:rsidRPr="00A21AF4" w:rsidRDefault="006507C5" w:rsidP="008B0E9C">
            <w:pPr>
              <w:autoSpaceDE w:val="0"/>
              <w:autoSpaceDN w:val="0"/>
              <w:bidi w:val="0"/>
              <w:adjustRightInd w:val="0"/>
              <w:jc w:val="center"/>
              <w:rPr>
                <w:rFonts w:cs="Calibri"/>
                <w:b/>
                <w:bCs/>
                <w:i/>
                <w:iCs/>
                <w:sz w:val="18"/>
                <w:szCs w:val="18"/>
              </w:rPr>
            </w:pPr>
            <w:r w:rsidRPr="00A21AF4">
              <w:rPr>
                <w:rFonts w:cs="Calibri"/>
                <w:b/>
                <w:bCs/>
                <w:i/>
                <w:iCs/>
                <w:sz w:val="18"/>
                <w:szCs w:val="18"/>
              </w:rPr>
              <w:t>H. eurysternus</w:t>
            </w:r>
          </w:p>
          <w:p w:rsidR="006507C5" w:rsidRPr="00A21AF4" w:rsidRDefault="006507C5" w:rsidP="008B0E9C">
            <w:pPr>
              <w:autoSpaceDE w:val="0"/>
              <w:autoSpaceDN w:val="0"/>
              <w:bidi w:val="0"/>
              <w:adjustRightInd w:val="0"/>
              <w:jc w:val="center"/>
              <w:rPr>
                <w:rFonts w:cs="Calibri"/>
                <w:b/>
                <w:bCs/>
                <w:sz w:val="18"/>
                <w:szCs w:val="18"/>
              </w:rPr>
            </w:pPr>
            <w:r>
              <w:rPr>
                <w:rFonts w:cs="Calibri"/>
                <w:b/>
                <w:bCs/>
                <w:sz w:val="18"/>
                <w:szCs w:val="18"/>
              </w:rPr>
              <w:t>buffaloe</w:t>
            </w:r>
            <w:r w:rsidRPr="00A21AF4">
              <w:rPr>
                <w:rFonts w:cs="Calibri"/>
                <w:b/>
                <w:bCs/>
                <w:sz w:val="18"/>
                <w:szCs w:val="18"/>
              </w:rPr>
              <w:t xml:space="preserve"> hosted</w:t>
            </w:r>
          </w:p>
        </w:tc>
        <w:tc>
          <w:tcPr>
            <w:tcW w:w="850" w:type="dxa"/>
            <w:vMerge w:val="restart"/>
            <w:tcBorders>
              <w:top w:val="double" w:sz="4" w:space="0" w:color="auto"/>
            </w:tcBorders>
          </w:tcPr>
          <w:p w:rsidR="006507C5" w:rsidRPr="00A21AF4" w:rsidRDefault="006507C5" w:rsidP="008B0E9C">
            <w:pPr>
              <w:autoSpaceDE w:val="0"/>
              <w:autoSpaceDN w:val="0"/>
              <w:bidi w:val="0"/>
              <w:adjustRightInd w:val="0"/>
              <w:jc w:val="center"/>
              <w:rPr>
                <w:rFonts w:cs="Calibri"/>
                <w:b/>
                <w:bCs/>
                <w:sz w:val="18"/>
                <w:szCs w:val="18"/>
              </w:rPr>
            </w:pPr>
            <w:r w:rsidRPr="00A21AF4">
              <w:rPr>
                <w:rFonts w:cs="Calibri"/>
                <w:b/>
                <w:bCs/>
                <w:sz w:val="18"/>
                <w:szCs w:val="18"/>
              </w:rPr>
              <w:t>Pupae</w:t>
            </w:r>
          </w:p>
          <w:p w:rsidR="006507C5" w:rsidRPr="00A21AF4" w:rsidRDefault="006507C5" w:rsidP="008B0E9C">
            <w:pPr>
              <w:autoSpaceDE w:val="0"/>
              <w:autoSpaceDN w:val="0"/>
              <w:bidi w:val="0"/>
              <w:adjustRightInd w:val="0"/>
              <w:jc w:val="center"/>
              <w:rPr>
                <w:rFonts w:cs="Calibri"/>
                <w:b/>
                <w:bCs/>
                <w:sz w:val="18"/>
                <w:szCs w:val="18"/>
              </w:rPr>
            </w:pPr>
            <w:r w:rsidRPr="00A21AF4">
              <w:rPr>
                <w:rFonts w:cs="Calibri"/>
                <w:b/>
                <w:bCs/>
                <w:sz w:val="18"/>
                <w:szCs w:val="18"/>
              </w:rPr>
              <w:t>lab. deposited</w:t>
            </w:r>
          </w:p>
        </w:tc>
        <w:tc>
          <w:tcPr>
            <w:tcW w:w="1418" w:type="dxa"/>
            <w:gridSpan w:val="2"/>
            <w:tcBorders>
              <w:top w:val="double" w:sz="4" w:space="0" w:color="auto"/>
              <w:right w:val="double" w:sz="4" w:space="0" w:color="auto"/>
            </w:tcBorders>
          </w:tcPr>
          <w:p w:rsidR="006507C5" w:rsidRPr="00A21AF4" w:rsidRDefault="006507C5" w:rsidP="008B0E9C">
            <w:pPr>
              <w:autoSpaceDE w:val="0"/>
              <w:autoSpaceDN w:val="0"/>
              <w:bidi w:val="0"/>
              <w:adjustRightInd w:val="0"/>
              <w:jc w:val="center"/>
              <w:rPr>
                <w:rFonts w:cs="Calibri"/>
                <w:b/>
                <w:bCs/>
                <w:sz w:val="18"/>
                <w:szCs w:val="18"/>
              </w:rPr>
            </w:pPr>
            <w:r w:rsidRPr="00A21AF4">
              <w:rPr>
                <w:rFonts w:cs="Calibri"/>
                <w:b/>
                <w:bCs/>
                <w:i/>
                <w:iCs/>
                <w:sz w:val="18"/>
                <w:szCs w:val="18"/>
              </w:rPr>
              <w:t>H.equina</w:t>
            </w:r>
            <w:r w:rsidRPr="00A21AF4">
              <w:rPr>
                <w:rFonts w:cs="Calibri"/>
                <w:b/>
                <w:bCs/>
                <w:sz w:val="18"/>
                <w:szCs w:val="18"/>
              </w:rPr>
              <w:t xml:space="preserve"> </w:t>
            </w:r>
          </w:p>
          <w:p w:rsidR="006507C5" w:rsidRPr="00A21AF4" w:rsidRDefault="006507C5" w:rsidP="008B0E9C">
            <w:pPr>
              <w:autoSpaceDE w:val="0"/>
              <w:autoSpaceDN w:val="0"/>
              <w:bidi w:val="0"/>
              <w:adjustRightInd w:val="0"/>
              <w:jc w:val="center"/>
              <w:rPr>
                <w:rFonts w:cs="Calibri"/>
                <w:b/>
                <w:bCs/>
                <w:sz w:val="18"/>
                <w:szCs w:val="18"/>
              </w:rPr>
            </w:pPr>
            <w:r w:rsidRPr="00A21AF4">
              <w:rPr>
                <w:rFonts w:cs="Calibri"/>
                <w:b/>
                <w:bCs/>
                <w:sz w:val="18"/>
                <w:szCs w:val="18"/>
              </w:rPr>
              <w:t>Lab. Developed</w:t>
            </w:r>
          </w:p>
        </w:tc>
      </w:tr>
      <w:tr w:rsidR="006507C5" w:rsidRPr="00A21AF4" w:rsidTr="008B0E9C">
        <w:trPr>
          <w:jc w:val="center"/>
        </w:trPr>
        <w:tc>
          <w:tcPr>
            <w:tcW w:w="2335" w:type="dxa"/>
            <w:tcBorders>
              <w:left w:val="double" w:sz="4" w:space="0" w:color="auto"/>
              <w:bottom w:val="double" w:sz="4" w:space="0" w:color="auto"/>
            </w:tcBorders>
          </w:tcPr>
          <w:p w:rsidR="006507C5" w:rsidRPr="00A21AF4" w:rsidRDefault="006507C5" w:rsidP="008B0E9C">
            <w:pPr>
              <w:autoSpaceDE w:val="0"/>
              <w:autoSpaceDN w:val="0"/>
              <w:bidi w:val="0"/>
              <w:adjustRightInd w:val="0"/>
              <w:rPr>
                <w:rFonts w:cs="Calibri"/>
                <w:b/>
                <w:bCs/>
                <w:sz w:val="18"/>
                <w:szCs w:val="18"/>
                <w:u w:val="single"/>
              </w:rPr>
            </w:pPr>
            <w:r w:rsidRPr="00A21AF4">
              <w:rPr>
                <w:rFonts w:cs="Calibri"/>
                <w:b/>
                <w:bCs/>
                <w:sz w:val="18"/>
                <w:szCs w:val="18"/>
                <w:u w:val="single"/>
              </w:rPr>
              <w:t>+ve bacterial isolation</w:t>
            </w:r>
          </w:p>
        </w:tc>
        <w:tc>
          <w:tcPr>
            <w:tcW w:w="1045"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40</w:t>
            </w:r>
          </w:p>
        </w:tc>
        <w:tc>
          <w:tcPr>
            <w:tcW w:w="610"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EBS</w:t>
            </w:r>
          </w:p>
        </w:tc>
        <w:tc>
          <w:tcPr>
            <w:tcW w:w="665"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IBS</w:t>
            </w:r>
          </w:p>
        </w:tc>
        <w:tc>
          <w:tcPr>
            <w:tcW w:w="709"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EBS</w:t>
            </w:r>
          </w:p>
        </w:tc>
        <w:tc>
          <w:tcPr>
            <w:tcW w:w="709"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IBS</w:t>
            </w:r>
          </w:p>
        </w:tc>
        <w:tc>
          <w:tcPr>
            <w:tcW w:w="850" w:type="dxa"/>
            <w:vMerge/>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p>
        </w:tc>
        <w:tc>
          <w:tcPr>
            <w:tcW w:w="733"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EBS</w:t>
            </w:r>
          </w:p>
        </w:tc>
        <w:tc>
          <w:tcPr>
            <w:tcW w:w="685" w:type="dxa"/>
            <w:tcBorders>
              <w:bottom w:val="double" w:sz="4" w:space="0" w:color="auto"/>
              <w:right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IBS</w:t>
            </w:r>
          </w:p>
        </w:tc>
      </w:tr>
      <w:tr w:rsidR="006507C5" w:rsidRPr="00A21AF4" w:rsidTr="008B0E9C">
        <w:trPr>
          <w:jc w:val="center"/>
        </w:trPr>
        <w:tc>
          <w:tcPr>
            <w:tcW w:w="2335" w:type="dxa"/>
            <w:tcBorders>
              <w:top w:val="double" w:sz="4" w:space="0" w:color="auto"/>
              <w:left w:val="double" w:sz="4" w:space="0" w:color="auto"/>
            </w:tcBorders>
          </w:tcPr>
          <w:p w:rsidR="006507C5" w:rsidRPr="00A21AF4" w:rsidRDefault="006507C5" w:rsidP="008B0E9C">
            <w:pPr>
              <w:bidi w:val="0"/>
              <w:rPr>
                <w:rFonts w:cs="Calibri"/>
                <w:b/>
                <w:bCs/>
                <w:sz w:val="18"/>
                <w:szCs w:val="18"/>
              </w:rPr>
            </w:pPr>
            <w:r w:rsidRPr="00A21AF4">
              <w:rPr>
                <w:rFonts w:cs="Calibri"/>
                <w:b/>
                <w:bCs/>
                <w:i/>
                <w:iCs/>
                <w:sz w:val="18"/>
                <w:szCs w:val="18"/>
              </w:rPr>
              <w:t>C. ps.</w:t>
            </w:r>
          </w:p>
        </w:tc>
        <w:tc>
          <w:tcPr>
            <w:tcW w:w="1045" w:type="dxa"/>
            <w:tcBorders>
              <w:top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32</w:t>
            </w:r>
          </w:p>
        </w:tc>
        <w:tc>
          <w:tcPr>
            <w:tcW w:w="610" w:type="dxa"/>
            <w:tcBorders>
              <w:top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2</w:t>
            </w:r>
          </w:p>
        </w:tc>
        <w:tc>
          <w:tcPr>
            <w:tcW w:w="665" w:type="dxa"/>
            <w:tcBorders>
              <w:top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6</w:t>
            </w:r>
          </w:p>
        </w:tc>
        <w:tc>
          <w:tcPr>
            <w:tcW w:w="709" w:type="dxa"/>
            <w:tcBorders>
              <w:top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09" w:type="dxa"/>
            <w:tcBorders>
              <w:top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850" w:type="dxa"/>
            <w:tcBorders>
              <w:top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2</w:t>
            </w:r>
          </w:p>
        </w:tc>
        <w:tc>
          <w:tcPr>
            <w:tcW w:w="733" w:type="dxa"/>
            <w:tcBorders>
              <w:top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85" w:type="dxa"/>
            <w:tcBorders>
              <w:top w:val="double" w:sz="4" w:space="0" w:color="auto"/>
              <w:right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r>
      <w:tr w:rsidR="006507C5" w:rsidRPr="00A21AF4" w:rsidTr="008B0E9C">
        <w:trPr>
          <w:jc w:val="center"/>
        </w:trPr>
        <w:tc>
          <w:tcPr>
            <w:tcW w:w="2335" w:type="dxa"/>
            <w:tcBorders>
              <w:left w:val="double" w:sz="4" w:space="0" w:color="auto"/>
            </w:tcBorders>
          </w:tcPr>
          <w:p w:rsidR="006507C5" w:rsidRPr="00A21AF4" w:rsidRDefault="006507C5" w:rsidP="008B0E9C">
            <w:pPr>
              <w:bidi w:val="0"/>
              <w:rPr>
                <w:rFonts w:cs="Calibri"/>
                <w:b/>
                <w:bCs/>
                <w:sz w:val="18"/>
                <w:szCs w:val="18"/>
              </w:rPr>
            </w:pPr>
            <w:r w:rsidRPr="00A21AF4">
              <w:rPr>
                <w:rFonts w:cs="Calibri"/>
                <w:b/>
                <w:bCs/>
                <w:i/>
                <w:iCs/>
                <w:sz w:val="18"/>
                <w:szCs w:val="18"/>
              </w:rPr>
              <w:t>C. ps.</w:t>
            </w:r>
            <w:r w:rsidRPr="00A21AF4">
              <w:rPr>
                <w:rFonts w:cs="Calibri"/>
                <w:b/>
                <w:bCs/>
                <w:sz w:val="18"/>
                <w:szCs w:val="18"/>
              </w:rPr>
              <w:t xml:space="preserve"> + </w:t>
            </w:r>
            <w:r w:rsidRPr="00A21AF4">
              <w:rPr>
                <w:rFonts w:cs="Calibri"/>
                <w:b/>
                <w:bCs/>
                <w:i/>
                <w:iCs/>
                <w:sz w:val="18"/>
                <w:szCs w:val="18"/>
              </w:rPr>
              <w:t>S. epid.</w:t>
            </w:r>
          </w:p>
        </w:tc>
        <w:tc>
          <w:tcPr>
            <w:tcW w:w="1045"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3</w:t>
            </w:r>
          </w:p>
        </w:tc>
        <w:tc>
          <w:tcPr>
            <w:tcW w:w="61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65"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09"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09"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33"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85" w:type="dxa"/>
            <w:tcBorders>
              <w:right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r>
      <w:tr w:rsidR="006507C5" w:rsidRPr="00A21AF4" w:rsidTr="008B0E9C">
        <w:trPr>
          <w:jc w:val="center"/>
        </w:trPr>
        <w:tc>
          <w:tcPr>
            <w:tcW w:w="2335" w:type="dxa"/>
            <w:tcBorders>
              <w:left w:val="double" w:sz="4" w:space="0" w:color="auto"/>
            </w:tcBorders>
          </w:tcPr>
          <w:p w:rsidR="006507C5" w:rsidRPr="00A21AF4" w:rsidRDefault="006507C5" w:rsidP="008B0E9C">
            <w:pPr>
              <w:bidi w:val="0"/>
              <w:rPr>
                <w:rFonts w:cs="Calibri"/>
                <w:b/>
                <w:bCs/>
                <w:sz w:val="18"/>
                <w:szCs w:val="18"/>
              </w:rPr>
            </w:pPr>
            <w:r w:rsidRPr="00A21AF4">
              <w:rPr>
                <w:rFonts w:cs="Calibri"/>
                <w:b/>
                <w:bCs/>
                <w:i/>
                <w:iCs/>
                <w:sz w:val="18"/>
                <w:szCs w:val="18"/>
              </w:rPr>
              <w:t>C. ps.</w:t>
            </w:r>
            <w:r w:rsidRPr="00A21AF4">
              <w:rPr>
                <w:rFonts w:cs="Calibri"/>
                <w:b/>
                <w:bCs/>
                <w:sz w:val="18"/>
                <w:szCs w:val="18"/>
              </w:rPr>
              <w:t xml:space="preserve"> + </w:t>
            </w:r>
            <w:r w:rsidRPr="00A21AF4">
              <w:rPr>
                <w:rFonts w:cs="Calibri"/>
                <w:b/>
                <w:bCs/>
                <w:i/>
                <w:iCs/>
                <w:sz w:val="18"/>
                <w:szCs w:val="18"/>
              </w:rPr>
              <w:t>Anthr.</w:t>
            </w:r>
          </w:p>
        </w:tc>
        <w:tc>
          <w:tcPr>
            <w:tcW w:w="1045"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1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w:t>
            </w:r>
          </w:p>
        </w:tc>
        <w:tc>
          <w:tcPr>
            <w:tcW w:w="665"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2</w:t>
            </w:r>
          </w:p>
        </w:tc>
        <w:tc>
          <w:tcPr>
            <w:tcW w:w="709"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09"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33"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w:t>
            </w:r>
          </w:p>
        </w:tc>
        <w:tc>
          <w:tcPr>
            <w:tcW w:w="685" w:type="dxa"/>
            <w:tcBorders>
              <w:right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w:t>
            </w:r>
          </w:p>
        </w:tc>
      </w:tr>
      <w:tr w:rsidR="006507C5" w:rsidRPr="00A21AF4" w:rsidTr="008B0E9C">
        <w:trPr>
          <w:jc w:val="center"/>
        </w:trPr>
        <w:tc>
          <w:tcPr>
            <w:tcW w:w="2335" w:type="dxa"/>
            <w:tcBorders>
              <w:left w:val="double" w:sz="4" w:space="0" w:color="auto"/>
            </w:tcBorders>
          </w:tcPr>
          <w:p w:rsidR="006507C5" w:rsidRPr="00A21AF4" w:rsidRDefault="006507C5" w:rsidP="008B0E9C">
            <w:pPr>
              <w:bidi w:val="0"/>
              <w:rPr>
                <w:rFonts w:cs="Calibri"/>
                <w:b/>
                <w:bCs/>
                <w:i/>
                <w:iCs/>
                <w:sz w:val="18"/>
                <w:szCs w:val="18"/>
              </w:rPr>
            </w:pPr>
            <w:r w:rsidRPr="00A21AF4">
              <w:rPr>
                <w:rFonts w:cs="Calibri"/>
                <w:b/>
                <w:bCs/>
                <w:i/>
                <w:iCs/>
                <w:sz w:val="18"/>
                <w:szCs w:val="18"/>
              </w:rPr>
              <w:t>S. epid.</w:t>
            </w:r>
          </w:p>
        </w:tc>
        <w:tc>
          <w:tcPr>
            <w:tcW w:w="1045"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5</w:t>
            </w:r>
          </w:p>
        </w:tc>
        <w:tc>
          <w:tcPr>
            <w:tcW w:w="61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65"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09"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09"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33"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85" w:type="dxa"/>
            <w:tcBorders>
              <w:right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r>
      <w:tr w:rsidR="006507C5" w:rsidRPr="00A21AF4" w:rsidTr="008B0E9C">
        <w:trPr>
          <w:jc w:val="center"/>
        </w:trPr>
        <w:tc>
          <w:tcPr>
            <w:tcW w:w="2335" w:type="dxa"/>
            <w:tcBorders>
              <w:left w:val="double" w:sz="4" w:space="0" w:color="auto"/>
            </w:tcBorders>
          </w:tcPr>
          <w:p w:rsidR="006507C5" w:rsidRPr="00A21AF4" w:rsidRDefault="006507C5" w:rsidP="008B0E9C">
            <w:pPr>
              <w:bidi w:val="0"/>
              <w:rPr>
                <w:rFonts w:cs="Calibri"/>
                <w:b/>
                <w:bCs/>
                <w:i/>
                <w:iCs/>
                <w:sz w:val="18"/>
                <w:szCs w:val="18"/>
              </w:rPr>
            </w:pPr>
            <w:r w:rsidRPr="00A21AF4">
              <w:rPr>
                <w:rFonts w:cs="Calibri"/>
                <w:b/>
                <w:bCs/>
                <w:i/>
                <w:iCs/>
                <w:sz w:val="18"/>
                <w:szCs w:val="18"/>
              </w:rPr>
              <w:t>S. sapr.</w:t>
            </w:r>
          </w:p>
        </w:tc>
        <w:tc>
          <w:tcPr>
            <w:tcW w:w="1045"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1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65"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2</w:t>
            </w:r>
          </w:p>
        </w:tc>
        <w:tc>
          <w:tcPr>
            <w:tcW w:w="709"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09"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3</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33"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85" w:type="dxa"/>
            <w:tcBorders>
              <w:right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r>
      <w:tr w:rsidR="006507C5" w:rsidRPr="00A21AF4" w:rsidTr="008B0E9C">
        <w:trPr>
          <w:jc w:val="center"/>
        </w:trPr>
        <w:tc>
          <w:tcPr>
            <w:tcW w:w="2335" w:type="dxa"/>
            <w:tcBorders>
              <w:left w:val="double" w:sz="4" w:space="0" w:color="auto"/>
            </w:tcBorders>
          </w:tcPr>
          <w:p w:rsidR="006507C5" w:rsidRPr="00A21AF4" w:rsidRDefault="006507C5" w:rsidP="008B0E9C">
            <w:pPr>
              <w:bidi w:val="0"/>
              <w:rPr>
                <w:rFonts w:cs="Calibri"/>
                <w:b/>
                <w:bCs/>
                <w:i/>
                <w:iCs/>
                <w:sz w:val="18"/>
                <w:szCs w:val="18"/>
              </w:rPr>
            </w:pPr>
            <w:r w:rsidRPr="00A21AF4">
              <w:rPr>
                <w:rFonts w:cs="Calibri"/>
                <w:b/>
                <w:bCs/>
                <w:i/>
                <w:iCs/>
                <w:sz w:val="18"/>
                <w:szCs w:val="18"/>
              </w:rPr>
              <w:t>Anthr. spp.</w:t>
            </w:r>
          </w:p>
        </w:tc>
        <w:tc>
          <w:tcPr>
            <w:tcW w:w="1045"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1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19</w:t>
            </w:r>
          </w:p>
        </w:tc>
        <w:tc>
          <w:tcPr>
            <w:tcW w:w="665"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12</w:t>
            </w:r>
          </w:p>
        </w:tc>
        <w:tc>
          <w:tcPr>
            <w:tcW w:w="709"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9</w:t>
            </w:r>
          </w:p>
        </w:tc>
        <w:tc>
          <w:tcPr>
            <w:tcW w:w="709"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7</w:t>
            </w:r>
          </w:p>
        </w:tc>
        <w:tc>
          <w:tcPr>
            <w:tcW w:w="850"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33" w:type="dxa"/>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85" w:type="dxa"/>
            <w:tcBorders>
              <w:right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r>
      <w:tr w:rsidR="006507C5" w:rsidRPr="00A21AF4" w:rsidTr="008B0E9C">
        <w:trPr>
          <w:jc w:val="center"/>
        </w:trPr>
        <w:tc>
          <w:tcPr>
            <w:tcW w:w="2335" w:type="dxa"/>
            <w:tcBorders>
              <w:left w:val="double" w:sz="4" w:space="0" w:color="auto"/>
              <w:bottom w:val="double" w:sz="4" w:space="0" w:color="auto"/>
            </w:tcBorders>
          </w:tcPr>
          <w:p w:rsidR="006507C5" w:rsidRPr="00A21AF4" w:rsidRDefault="006507C5" w:rsidP="008B0E9C">
            <w:pPr>
              <w:bidi w:val="0"/>
              <w:rPr>
                <w:rFonts w:cs="Calibri"/>
                <w:b/>
                <w:bCs/>
                <w:i/>
                <w:iCs/>
                <w:sz w:val="18"/>
                <w:szCs w:val="18"/>
              </w:rPr>
            </w:pPr>
            <w:r w:rsidRPr="00A21AF4">
              <w:rPr>
                <w:rFonts w:cs="Calibri"/>
                <w:b/>
                <w:bCs/>
                <w:i/>
                <w:iCs/>
                <w:sz w:val="18"/>
                <w:szCs w:val="18"/>
              </w:rPr>
              <w:t>S.sap. + Anthr.</w:t>
            </w:r>
          </w:p>
        </w:tc>
        <w:tc>
          <w:tcPr>
            <w:tcW w:w="1045"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10"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65"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09"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11</w:t>
            </w:r>
          </w:p>
        </w:tc>
        <w:tc>
          <w:tcPr>
            <w:tcW w:w="709"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10</w:t>
            </w:r>
          </w:p>
        </w:tc>
        <w:tc>
          <w:tcPr>
            <w:tcW w:w="850"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733" w:type="dxa"/>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c>
          <w:tcPr>
            <w:tcW w:w="685" w:type="dxa"/>
            <w:tcBorders>
              <w:bottom w:val="double" w:sz="4" w:space="0" w:color="auto"/>
              <w:right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w:t>
            </w:r>
          </w:p>
        </w:tc>
      </w:tr>
      <w:tr w:rsidR="006507C5" w:rsidRPr="00A21AF4" w:rsidTr="008B0E9C">
        <w:trPr>
          <w:jc w:val="center"/>
        </w:trPr>
        <w:tc>
          <w:tcPr>
            <w:tcW w:w="2335" w:type="dxa"/>
            <w:tcBorders>
              <w:top w:val="double" w:sz="4" w:space="0" w:color="auto"/>
              <w:left w:val="double" w:sz="4" w:space="0" w:color="auto"/>
              <w:bottom w:val="double" w:sz="4" w:space="0" w:color="auto"/>
            </w:tcBorders>
          </w:tcPr>
          <w:p w:rsidR="006507C5" w:rsidRPr="00A21AF4" w:rsidRDefault="006507C5" w:rsidP="008B0E9C">
            <w:pPr>
              <w:bidi w:val="0"/>
              <w:rPr>
                <w:rFonts w:cs="Calibri"/>
                <w:b/>
                <w:bCs/>
                <w:sz w:val="18"/>
                <w:szCs w:val="18"/>
                <w:u w:val="single"/>
              </w:rPr>
            </w:pPr>
            <w:r w:rsidRPr="00A21AF4">
              <w:rPr>
                <w:rFonts w:cs="Calibri"/>
                <w:b/>
                <w:bCs/>
                <w:sz w:val="18"/>
                <w:szCs w:val="18"/>
                <w:u w:val="single"/>
              </w:rPr>
              <w:t>-ve bacterial isolation</w:t>
            </w:r>
          </w:p>
        </w:tc>
        <w:tc>
          <w:tcPr>
            <w:tcW w:w="1045" w:type="dxa"/>
            <w:tcBorders>
              <w:top w:val="double" w:sz="4" w:space="0" w:color="auto"/>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4</w:t>
            </w:r>
          </w:p>
        </w:tc>
        <w:tc>
          <w:tcPr>
            <w:tcW w:w="1275" w:type="dxa"/>
            <w:gridSpan w:val="2"/>
            <w:vMerge w:val="restart"/>
          </w:tcPr>
          <w:p w:rsidR="006507C5" w:rsidRPr="00A21AF4" w:rsidRDefault="006507C5" w:rsidP="008B0E9C">
            <w:pPr>
              <w:autoSpaceDE w:val="0"/>
              <w:autoSpaceDN w:val="0"/>
              <w:bidi w:val="0"/>
              <w:adjustRightInd w:val="0"/>
              <w:jc w:val="center"/>
              <w:rPr>
                <w:rFonts w:cs="Calibri"/>
                <w:b/>
                <w:bCs/>
                <w:sz w:val="20"/>
                <w:szCs w:val="20"/>
              </w:rPr>
            </w:pPr>
          </w:p>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22</w:t>
            </w:r>
          </w:p>
        </w:tc>
        <w:tc>
          <w:tcPr>
            <w:tcW w:w="1418" w:type="dxa"/>
            <w:gridSpan w:val="2"/>
            <w:vMerge w:val="restart"/>
          </w:tcPr>
          <w:p w:rsidR="006507C5" w:rsidRPr="00A21AF4" w:rsidRDefault="006507C5" w:rsidP="008B0E9C">
            <w:pPr>
              <w:autoSpaceDE w:val="0"/>
              <w:autoSpaceDN w:val="0"/>
              <w:bidi w:val="0"/>
              <w:adjustRightInd w:val="0"/>
              <w:jc w:val="center"/>
              <w:rPr>
                <w:rFonts w:cs="Calibri"/>
                <w:b/>
                <w:bCs/>
                <w:sz w:val="20"/>
                <w:szCs w:val="20"/>
              </w:rPr>
            </w:pPr>
          </w:p>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20</w:t>
            </w:r>
          </w:p>
        </w:tc>
        <w:tc>
          <w:tcPr>
            <w:tcW w:w="850" w:type="dxa"/>
            <w:vMerge w:val="restart"/>
            <w:tcBorders>
              <w:top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p>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2</w:t>
            </w:r>
          </w:p>
        </w:tc>
        <w:tc>
          <w:tcPr>
            <w:tcW w:w="1418" w:type="dxa"/>
            <w:gridSpan w:val="2"/>
            <w:vMerge w:val="restart"/>
            <w:tcBorders>
              <w:right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p>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1</w:t>
            </w:r>
          </w:p>
        </w:tc>
      </w:tr>
      <w:tr w:rsidR="006507C5" w:rsidRPr="00A21AF4" w:rsidTr="008B0E9C">
        <w:trPr>
          <w:jc w:val="center"/>
        </w:trPr>
        <w:tc>
          <w:tcPr>
            <w:tcW w:w="2335" w:type="dxa"/>
            <w:tcBorders>
              <w:top w:val="double" w:sz="4" w:space="0" w:color="auto"/>
              <w:left w:val="double" w:sz="4" w:space="0" w:color="auto"/>
              <w:bottom w:val="double" w:sz="4" w:space="0" w:color="auto"/>
            </w:tcBorders>
          </w:tcPr>
          <w:p w:rsidR="006507C5" w:rsidRPr="00A21AF4" w:rsidRDefault="006507C5" w:rsidP="008B0E9C">
            <w:pPr>
              <w:bidi w:val="0"/>
              <w:jc w:val="center"/>
              <w:rPr>
                <w:rFonts w:cs="Calibri"/>
                <w:b/>
                <w:bCs/>
                <w:sz w:val="18"/>
                <w:szCs w:val="18"/>
              </w:rPr>
            </w:pPr>
            <w:r w:rsidRPr="00A21AF4">
              <w:rPr>
                <w:rFonts w:cs="Calibri"/>
                <w:b/>
                <w:bCs/>
                <w:sz w:val="18"/>
                <w:szCs w:val="18"/>
              </w:rPr>
              <w:t>Total</w:t>
            </w:r>
          </w:p>
        </w:tc>
        <w:tc>
          <w:tcPr>
            <w:tcW w:w="1045" w:type="dxa"/>
            <w:tcBorders>
              <w:top w:val="double" w:sz="4" w:space="0" w:color="auto"/>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r w:rsidRPr="00A21AF4">
              <w:rPr>
                <w:rFonts w:cs="Calibri"/>
                <w:b/>
                <w:bCs/>
                <w:sz w:val="20"/>
                <w:szCs w:val="20"/>
              </w:rPr>
              <w:t>44</w:t>
            </w:r>
          </w:p>
        </w:tc>
        <w:tc>
          <w:tcPr>
            <w:tcW w:w="1275" w:type="dxa"/>
            <w:gridSpan w:val="2"/>
            <w:vMerge/>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p>
        </w:tc>
        <w:tc>
          <w:tcPr>
            <w:tcW w:w="1418" w:type="dxa"/>
            <w:gridSpan w:val="2"/>
            <w:vMerge/>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p>
        </w:tc>
        <w:tc>
          <w:tcPr>
            <w:tcW w:w="850" w:type="dxa"/>
            <w:vMerge/>
            <w:tcBorders>
              <w:bottom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p>
        </w:tc>
        <w:tc>
          <w:tcPr>
            <w:tcW w:w="1418" w:type="dxa"/>
            <w:gridSpan w:val="2"/>
            <w:vMerge/>
            <w:tcBorders>
              <w:bottom w:val="double" w:sz="4" w:space="0" w:color="auto"/>
              <w:right w:val="double" w:sz="4" w:space="0" w:color="auto"/>
            </w:tcBorders>
          </w:tcPr>
          <w:p w:rsidR="006507C5" w:rsidRPr="00A21AF4" w:rsidRDefault="006507C5" w:rsidP="008B0E9C">
            <w:pPr>
              <w:autoSpaceDE w:val="0"/>
              <w:autoSpaceDN w:val="0"/>
              <w:bidi w:val="0"/>
              <w:adjustRightInd w:val="0"/>
              <w:jc w:val="center"/>
              <w:rPr>
                <w:rFonts w:cs="Calibri"/>
                <w:b/>
                <w:bCs/>
                <w:sz w:val="20"/>
                <w:szCs w:val="20"/>
              </w:rPr>
            </w:pPr>
          </w:p>
        </w:tc>
      </w:tr>
    </w:tbl>
    <w:p w:rsidR="006507C5" w:rsidRPr="00A21AF4" w:rsidRDefault="006507C5" w:rsidP="006507C5">
      <w:pPr>
        <w:autoSpaceDE w:val="0"/>
        <w:autoSpaceDN w:val="0"/>
        <w:bidi w:val="0"/>
        <w:adjustRightInd w:val="0"/>
        <w:spacing w:after="0" w:line="240" w:lineRule="auto"/>
        <w:jc w:val="center"/>
        <w:rPr>
          <w:rFonts w:cs="Calibri"/>
          <w:b/>
          <w:bCs/>
          <w:sz w:val="20"/>
          <w:szCs w:val="20"/>
        </w:rPr>
      </w:pPr>
    </w:p>
    <w:p w:rsidR="006507C5" w:rsidRPr="00A21AF4" w:rsidRDefault="006507C5" w:rsidP="006507C5">
      <w:pPr>
        <w:autoSpaceDE w:val="0"/>
        <w:autoSpaceDN w:val="0"/>
        <w:bidi w:val="0"/>
        <w:adjustRightInd w:val="0"/>
        <w:spacing w:after="0" w:line="240" w:lineRule="auto"/>
        <w:jc w:val="center"/>
        <w:rPr>
          <w:rFonts w:cs="Calibri"/>
          <w:sz w:val="24"/>
          <w:szCs w:val="24"/>
        </w:rPr>
      </w:pPr>
      <w:r w:rsidRPr="00A21AF4">
        <w:rPr>
          <w:rFonts w:cs="Calibri"/>
          <w:b/>
          <w:bCs/>
          <w:sz w:val="24"/>
          <w:szCs w:val="24"/>
        </w:rPr>
        <w:t>Discussion</w:t>
      </w:r>
    </w:p>
    <w:p w:rsidR="006507C5" w:rsidRPr="00A21AF4" w:rsidRDefault="006507C5" w:rsidP="00B4286A">
      <w:pPr>
        <w:bidi w:val="0"/>
        <w:jc w:val="both"/>
        <w:rPr>
          <w:rFonts w:cs="Calibri"/>
          <w:sz w:val="24"/>
          <w:szCs w:val="24"/>
        </w:rPr>
      </w:pPr>
      <w:r w:rsidRPr="00A21AF4">
        <w:rPr>
          <w:rFonts w:cs="Calibri"/>
          <w:sz w:val="24"/>
          <w:szCs w:val="24"/>
        </w:rPr>
        <w:t xml:space="preserve">OSD appears mainly among </w:t>
      </w:r>
      <w:r>
        <w:rPr>
          <w:rFonts w:cs="Calibri"/>
          <w:sz w:val="24"/>
          <w:szCs w:val="24"/>
        </w:rPr>
        <w:t>buffalo</w:t>
      </w:r>
      <w:r w:rsidRPr="00A21AF4">
        <w:rPr>
          <w:rFonts w:cs="Calibri"/>
          <w:sz w:val="24"/>
          <w:szCs w:val="24"/>
        </w:rPr>
        <w:t>es and occasionally cattle in Egypt confined to Lower Egypt as a result of the suitable climatic conditions</w:t>
      </w:r>
      <w:r w:rsidRPr="003C0ABB">
        <w:rPr>
          <w:rFonts w:cs="Calibri"/>
          <w:sz w:val="20"/>
          <w:szCs w:val="20"/>
        </w:rPr>
        <w:t>(</w:t>
      </w:r>
      <w:r w:rsidRPr="003C0ABB">
        <w:rPr>
          <w:rFonts w:cs="Calibri"/>
          <w:color w:val="FF0000"/>
          <w:sz w:val="20"/>
          <w:szCs w:val="20"/>
        </w:rPr>
        <w:t>Selim 2001, Mohamad and Reda 2015</w:t>
      </w:r>
      <w:r w:rsidRPr="003C0ABB">
        <w:rPr>
          <w:rFonts w:cs="Calibri"/>
          <w:sz w:val="20"/>
          <w:szCs w:val="20"/>
        </w:rPr>
        <w:t>)</w:t>
      </w:r>
      <w:r w:rsidRPr="00A21AF4">
        <w:rPr>
          <w:rFonts w:cs="Calibri"/>
          <w:sz w:val="24"/>
          <w:szCs w:val="24"/>
        </w:rPr>
        <w:t>, especially during late spring and early summer</w:t>
      </w:r>
      <w:r w:rsidRPr="003C0ABB">
        <w:rPr>
          <w:rFonts w:cs="Calibri"/>
          <w:sz w:val="20"/>
          <w:szCs w:val="20"/>
        </w:rPr>
        <w:t>(</w:t>
      </w:r>
      <w:hyperlink r:id="rId12" w:history="1">
        <w:r w:rsidRPr="003C0ABB">
          <w:rPr>
            <w:rFonts w:cs="Calibri"/>
            <w:color w:val="FF0000"/>
            <w:sz w:val="20"/>
            <w:szCs w:val="20"/>
          </w:rPr>
          <w:t>Yeruham</w:t>
        </w:r>
      </w:hyperlink>
      <w:r w:rsidRPr="003C0ABB">
        <w:rPr>
          <w:rFonts w:cs="Calibri"/>
          <w:color w:val="FF0000"/>
          <w:sz w:val="20"/>
          <w:szCs w:val="20"/>
        </w:rPr>
        <w:t xml:space="preserve"> et al 1997, </w:t>
      </w:r>
      <w:r w:rsidR="00B4286A" w:rsidRPr="003C0ABB">
        <w:rPr>
          <w:rFonts w:cs="Calibri"/>
          <w:color w:val="FF0000"/>
          <w:sz w:val="20"/>
          <w:szCs w:val="20"/>
        </w:rPr>
        <w:t xml:space="preserve">Mohamad and Reda 2015, </w:t>
      </w:r>
      <w:r w:rsidRPr="003C0ABB">
        <w:rPr>
          <w:rFonts w:cs="Calibri"/>
          <w:color w:val="FF0000"/>
          <w:sz w:val="20"/>
          <w:szCs w:val="20"/>
        </w:rPr>
        <w:t>Sokół and Michalski 2015</w:t>
      </w:r>
      <w:r w:rsidRPr="003C0ABB">
        <w:rPr>
          <w:rFonts w:cs="Calibri"/>
          <w:sz w:val="20"/>
          <w:szCs w:val="20"/>
        </w:rPr>
        <w:t>)</w:t>
      </w:r>
      <w:r w:rsidRPr="00A21AF4">
        <w:rPr>
          <w:rFonts w:cs="Calibri"/>
          <w:sz w:val="24"/>
          <w:szCs w:val="24"/>
        </w:rPr>
        <w:t xml:space="preserve">  correlating with </w:t>
      </w:r>
      <w:r w:rsidRPr="00A21AF4">
        <w:rPr>
          <w:rFonts w:cs="Calibri"/>
          <w:i/>
          <w:iCs/>
          <w:sz w:val="24"/>
          <w:szCs w:val="24"/>
        </w:rPr>
        <w:t>H. equina</w:t>
      </w:r>
      <w:r w:rsidRPr="00A21AF4">
        <w:rPr>
          <w:rFonts w:cs="Calibri"/>
          <w:sz w:val="24"/>
          <w:szCs w:val="24"/>
        </w:rPr>
        <w:t xml:space="preserve"> breeding season</w:t>
      </w:r>
      <w:r w:rsidRPr="003C0ABB">
        <w:rPr>
          <w:rFonts w:cs="Calibri"/>
          <w:sz w:val="20"/>
          <w:szCs w:val="20"/>
        </w:rPr>
        <w:t>(</w:t>
      </w:r>
      <w:r w:rsidRPr="003C0ABB">
        <w:rPr>
          <w:rFonts w:cs="Calibri"/>
          <w:color w:val="FF0000"/>
          <w:sz w:val="20"/>
          <w:szCs w:val="20"/>
        </w:rPr>
        <w:t>Barakat et al 1985,</w:t>
      </w:r>
      <w:r w:rsidR="00B4286A" w:rsidRPr="00B4286A">
        <w:rPr>
          <w:rFonts w:cs="Calibri"/>
          <w:color w:val="FF0000"/>
          <w:sz w:val="20"/>
          <w:szCs w:val="20"/>
        </w:rPr>
        <w:t xml:space="preserve"> </w:t>
      </w:r>
      <w:r w:rsidR="00B4286A" w:rsidRPr="003C0ABB">
        <w:rPr>
          <w:rFonts w:cs="Calibri"/>
          <w:color w:val="FF0000"/>
          <w:sz w:val="20"/>
          <w:szCs w:val="20"/>
        </w:rPr>
        <w:t>Selim 2001</w:t>
      </w:r>
      <w:r w:rsidR="00B4286A">
        <w:rPr>
          <w:rFonts w:cs="Calibri"/>
          <w:color w:val="FF0000"/>
          <w:sz w:val="20"/>
          <w:szCs w:val="20"/>
        </w:rPr>
        <w:t xml:space="preserve">, </w:t>
      </w:r>
      <w:r w:rsidR="00B4286A" w:rsidRPr="003C0ABB">
        <w:rPr>
          <w:rFonts w:cs="Calibri"/>
          <w:color w:val="FF0000"/>
          <w:sz w:val="20"/>
          <w:szCs w:val="20"/>
        </w:rPr>
        <w:t>Syame et al 2008,</w:t>
      </w:r>
      <w:r>
        <w:rPr>
          <w:rFonts w:cs="Calibri"/>
          <w:b/>
          <w:bCs/>
          <w:color w:val="FF0000"/>
          <w:sz w:val="20"/>
          <w:szCs w:val="20"/>
          <w:u w:val="single"/>
        </w:rPr>
        <w:t xml:space="preserve"> </w:t>
      </w:r>
      <w:r w:rsidRPr="00F463F2">
        <w:rPr>
          <w:rFonts w:cs="Calibri"/>
          <w:color w:val="FF0000"/>
          <w:sz w:val="20"/>
          <w:szCs w:val="20"/>
        </w:rPr>
        <w:t>Sokół and Michalski 2015</w:t>
      </w:r>
      <w:r w:rsidRPr="003C0ABB">
        <w:rPr>
          <w:rFonts w:cs="Calibri"/>
          <w:sz w:val="20"/>
          <w:szCs w:val="20"/>
        </w:rPr>
        <w:t>)</w:t>
      </w:r>
      <w:r w:rsidRPr="00A21AF4">
        <w:rPr>
          <w:rFonts w:cs="Calibri"/>
          <w:sz w:val="24"/>
          <w:szCs w:val="24"/>
        </w:rPr>
        <w:t xml:space="preserve"> and lesions are associated with its predilection seats of infestation</w:t>
      </w:r>
      <w:r w:rsidRPr="003C0ABB">
        <w:rPr>
          <w:rFonts w:cs="Calibri"/>
          <w:sz w:val="20"/>
          <w:szCs w:val="20"/>
        </w:rPr>
        <w:t>(</w:t>
      </w:r>
      <w:r w:rsidRPr="003C0ABB">
        <w:rPr>
          <w:rFonts w:cs="Calibri"/>
          <w:color w:val="FF0000"/>
          <w:sz w:val="20"/>
          <w:szCs w:val="20"/>
        </w:rPr>
        <w:t>Selim 2001,</w:t>
      </w:r>
      <w:r w:rsidRPr="003C0ABB">
        <w:rPr>
          <w:rFonts w:cs="Calibri"/>
          <w:sz w:val="20"/>
          <w:szCs w:val="20"/>
        </w:rPr>
        <w:t xml:space="preserve">) </w:t>
      </w:r>
      <w:r w:rsidRPr="00A21AF4">
        <w:rPr>
          <w:rFonts w:cs="Calibri"/>
          <w:sz w:val="24"/>
          <w:szCs w:val="24"/>
        </w:rPr>
        <w:t xml:space="preserve"> (hairless areas as axilla and groin</w:t>
      </w:r>
      <w:r w:rsidRPr="003C0ABB">
        <w:rPr>
          <w:rFonts w:cs="Calibri"/>
          <w:color w:val="FF0000"/>
          <w:sz w:val="20"/>
          <w:szCs w:val="20"/>
        </w:rPr>
        <w:t>(Syame et al 2008)</w:t>
      </w:r>
      <w:r w:rsidRPr="00A21AF4">
        <w:rPr>
          <w:rFonts w:cs="Calibri"/>
          <w:sz w:val="24"/>
          <w:szCs w:val="24"/>
        </w:rPr>
        <w:t>, inner aspect of limbs and under tail)</w:t>
      </w:r>
      <w:r w:rsidRPr="000C1C94">
        <w:rPr>
          <w:rFonts w:cs="Calibri"/>
          <w:sz w:val="20"/>
          <w:szCs w:val="20"/>
        </w:rPr>
        <w:t xml:space="preserve"> </w:t>
      </w:r>
      <w:r w:rsidRPr="003C0ABB">
        <w:rPr>
          <w:rFonts w:cs="Calibri"/>
          <w:sz w:val="20"/>
          <w:szCs w:val="20"/>
        </w:rPr>
        <w:t>(</w:t>
      </w:r>
      <w:r w:rsidRPr="003C0ABB">
        <w:rPr>
          <w:rFonts w:cs="Calibri"/>
          <w:color w:val="FF0000"/>
          <w:sz w:val="20"/>
          <w:szCs w:val="20"/>
        </w:rPr>
        <w:t>Selim 2001,</w:t>
      </w:r>
      <w:r w:rsidRPr="003C0ABB">
        <w:rPr>
          <w:rFonts w:cs="Calibri"/>
          <w:sz w:val="20"/>
          <w:szCs w:val="20"/>
        </w:rPr>
        <w:t>)</w:t>
      </w:r>
      <w:r w:rsidRPr="00A21AF4">
        <w:rPr>
          <w:rFonts w:cs="Calibri"/>
          <w:sz w:val="24"/>
          <w:szCs w:val="24"/>
        </w:rPr>
        <w:t>.</w:t>
      </w:r>
    </w:p>
    <w:p w:rsidR="006507C5" w:rsidRDefault="006507C5" w:rsidP="00B4286A">
      <w:pPr>
        <w:tabs>
          <w:tab w:val="left" w:pos="6825"/>
        </w:tabs>
        <w:autoSpaceDE w:val="0"/>
        <w:autoSpaceDN w:val="0"/>
        <w:bidi w:val="0"/>
        <w:adjustRightInd w:val="0"/>
        <w:spacing w:after="0" w:line="240" w:lineRule="auto"/>
        <w:jc w:val="both"/>
        <w:rPr>
          <w:rFonts w:cs="Calibri"/>
          <w:sz w:val="24"/>
          <w:szCs w:val="24"/>
        </w:rPr>
      </w:pPr>
      <w:r w:rsidRPr="00A21AF4">
        <w:rPr>
          <w:rFonts w:cs="Calibri"/>
          <w:sz w:val="24"/>
          <w:szCs w:val="24"/>
        </w:rPr>
        <w:t xml:space="preserve">Basing on nitrate reduction test, the identification of bacterial isolates all over the study revealed that both </w:t>
      </w:r>
      <w:r w:rsidRPr="00A21AF4">
        <w:rPr>
          <w:rFonts w:cs="Calibri"/>
          <w:i/>
          <w:iCs/>
          <w:sz w:val="24"/>
          <w:szCs w:val="24"/>
        </w:rPr>
        <w:t>C. ps.</w:t>
      </w:r>
      <w:r w:rsidRPr="00A21AF4">
        <w:rPr>
          <w:rFonts w:cs="Calibri"/>
          <w:sz w:val="24"/>
          <w:szCs w:val="24"/>
        </w:rPr>
        <w:t xml:space="preserve"> biovars were recovered as </w:t>
      </w:r>
      <w:r w:rsidRPr="00A21AF4">
        <w:rPr>
          <w:rFonts w:cs="Calibri"/>
          <w:i/>
          <w:iCs/>
          <w:sz w:val="24"/>
          <w:szCs w:val="24"/>
        </w:rPr>
        <w:t>C. ps. Equi</w:t>
      </w:r>
      <w:r w:rsidRPr="00A21AF4">
        <w:rPr>
          <w:rFonts w:cs="Calibri"/>
          <w:sz w:val="24"/>
          <w:szCs w:val="24"/>
        </w:rPr>
        <w:t xml:space="preserve"> and </w:t>
      </w:r>
      <w:r w:rsidRPr="00A21AF4">
        <w:rPr>
          <w:rFonts w:cs="Calibri"/>
          <w:i/>
          <w:iCs/>
          <w:sz w:val="24"/>
          <w:szCs w:val="24"/>
        </w:rPr>
        <w:t>C. ps. Ovis</w:t>
      </w:r>
      <w:r w:rsidRPr="00A21AF4">
        <w:rPr>
          <w:rFonts w:cs="Calibri"/>
          <w:sz w:val="24"/>
          <w:szCs w:val="24"/>
        </w:rPr>
        <w:t xml:space="preserve"> represented 7</w:t>
      </w:r>
      <w:r>
        <w:rPr>
          <w:rFonts w:cs="Calibri"/>
          <w:sz w:val="24"/>
          <w:szCs w:val="24"/>
        </w:rPr>
        <w:t>2</w:t>
      </w:r>
      <w:r w:rsidRPr="00A21AF4">
        <w:rPr>
          <w:rFonts w:cs="Calibri"/>
          <w:sz w:val="24"/>
          <w:szCs w:val="24"/>
        </w:rPr>
        <w:t xml:space="preserve"> &amp; </w:t>
      </w:r>
      <w:r>
        <w:rPr>
          <w:rFonts w:cs="Calibri"/>
          <w:sz w:val="24"/>
          <w:szCs w:val="24"/>
        </w:rPr>
        <w:t xml:space="preserve">28 </w:t>
      </w:r>
      <w:r w:rsidRPr="00A21AF4">
        <w:rPr>
          <w:rFonts w:cs="Calibri"/>
          <w:sz w:val="24"/>
          <w:szCs w:val="24"/>
        </w:rPr>
        <w:t xml:space="preserve">%, while from </w:t>
      </w:r>
      <w:r>
        <w:rPr>
          <w:rFonts w:cs="Calibri"/>
          <w:sz w:val="24"/>
          <w:szCs w:val="24"/>
        </w:rPr>
        <w:t>buffaloe</w:t>
      </w:r>
      <w:r w:rsidRPr="00A21AF4">
        <w:rPr>
          <w:rFonts w:cs="Calibri"/>
          <w:sz w:val="24"/>
          <w:szCs w:val="24"/>
        </w:rPr>
        <w:t xml:space="preserve"> lesions resembled 68.5 &amp; 31.5% respectively (Table 1). Some studies stated that OSD is associated only with </w:t>
      </w:r>
      <w:r w:rsidRPr="00A21AF4">
        <w:rPr>
          <w:rFonts w:cs="Calibri"/>
          <w:i/>
          <w:iCs/>
          <w:sz w:val="24"/>
          <w:szCs w:val="24"/>
        </w:rPr>
        <w:t>C. ps. Equi</w:t>
      </w:r>
      <w:r w:rsidRPr="00163286">
        <w:rPr>
          <w:rFonts w:cs="Calibri"/>
          <w:sz w:val="20"/>
          <w:szCs w:val="20"/>
        </w:rPr>
        <w:t>(</w:t>
      </w:r>
      <w:r w:rsidRPr="00163286">
        <w:rPr>
          <w:rFonts w:cs="Calibri"/>
          <w:color w:val="FF0000"/>
          <w:sz w:val="20"/>
          <w:szCs w:val="20"/>
        </w:rPr>
        <w:t>Selim 2001, Selim et al 201</w:t>
      </w:r>
      <w:r w:rsidR="00977FE9">
        <w:rPr>
          <w:rFonts w:cs="Calibri"/>
          <w:color w:val="FF0000"/>
          <w:sz w:val="20"/>
          <w:szCs w:val="20"/>
        </w:rPr>
        <w:t>6</w:t>
      </w:r>
      <w:r w:rsidRPr="00163286">
        <w:rPr>
          <w:rFonts w:cs="Calibri"/>
          <w:color w:val="FF0000"/>
          <w:sz w:val="20"/>
          <w:szCs w:val="20"/>
        </w:rPr>
        <w:t>, Viana et al 2017</w:t>
      </w:r>
      <w:r w:rsidRPr="00163286">
        <w:rPr>
          <w:rFonts w:cs="Calibri"/>
          <w:sz w:val="20"/>
          <w:szCs w:val="20"/>
        </w:rPr>
        <w:t>)</w:t>
      </w:r>
      <w:r w:rsidRPr="00A21AF4">
        <w:rPr>
          <w:rFonts w:cs="Calibri"/>
          <w:sz w:val="24"/>
          <w:szCs w:val="24"/>
        </w:rPr>
        <w:t xml:space="preserve">, while others detected both  </w:t>
      </w:r>
      <w:r w:rsidRPr="00A21AF4">
        <w:rPr>
          <w:rFonts w:cs="Calibri"/>
          <w:i/>
          <w:iCs/>
          <w:sz w:val="24"/>
          <w:szCs w:val="24"/>
        </w:rPr>
        <w:t>C. ps.</w:t>
      </w:r>
      <w:r w:rsidRPr="00A21AF4">
        <w:rPr>
          <w:rFonts w:cs="Calibri"/>
          <w:sz w:val="24"/>
          <w:szCs w:val="24"/>
        </w:rPr>
        <w:t xml:space="preserve"> biovars as causative agents in cattle ulcerative lymphangitis</w:t>
      </w:r>
      <w:r w:rsidRPr="00163286">
        <w:rPr>
          <w:rFonts w:cs="Calibri"/>
          <w:sz w:val="20"/>
          <w:szCs w:val="20"/>
        </w:rPr>
        <w:t>(</w:t>
      </w:r>
      <w:r w:rsidRPr="00163286">
        <w:rPr>
          <w:rFonts w:cs="Calibri"/>
          <w:color w:val="FF0000"/>
          <w:sz w:val="20"/>
          <w:szCs w:val="20"/>
        </w:rPr>
        <w:t>Yeruham et.al.,1997 Yeruham et.al., 2003, Yeruham et.al., 2004)</w:t>
      </w:r>
      <w:r w:rsidRPr="00A21AF4">
        <w:rPr>
          <w:rFonts w:cs="Calibri"/>
          <w:sz w:val="24"/>
          <w:szCs w:val="24"/>
        </w:rPr>
        <w:t>.</w:t>
      </w:r>
      <w:r w:rsidRPr="00A21AF4">
        <w:rPr>
          <w:rFonts w:cs="Calibri"/>
          <w:color w:val="FF0000"/>
          <w:sz w:val="24"/>
          <w:szCs w:val="24"/>
        </w:rPr>
        <w:t xml:space="preserve"> </w:t>
      </w:r>
      <w:r w:rsidRPr="00A21AF4">
        <w:rPr>
          <w:rFonts w:cs="Calibri"/>
          <w:i/>
          <w:iCs/>
          <w:sz w:val="24"/>
          <w:szCs w:val="24"/>
        </w:rPr>
        <w:t>C. ps.</w:t>
      </w:r>
      <w:r w:rsidRPr="00A21AF4">
        <w:rPr>
          <w:rFonts w:cs="Calibri"/>
          <w:color w:val="FF0000"/>
          <w:sz w:val="24"/>
          <w:szCs w:val="24"/>
        </w:rPr>
        <w:t xml:space="preserve"> </w:t>
      </w:r>
      <w:r w:rsidRPr="00A21AF4">
        <w:rPr>
          <w:rFonts w:cs="Calibri"/>
          <w:sz w:val="24"/>
          <w:szCs w:val="24"/>
        </w:rPr>
        <w:t xml:space="preserve">transmission among </w:t>
      </w:r>
      <w:r>
        <w:rPr>
          <w:rFonts w:cs="Calibri"/>
          <w:sz w:val="24"/>
          <w:szCs w:val="24"/>
        </w:rPr>
        <w:t>buffaloe</w:t>
      </w:r>
      <w:r w:rsidRPr="00A21AF4">
        <w:rPr>
          <w:rFonts w:cs="Calibri"/>
          <w:sz w:val="24"/>
          <w:szCs w:val="24"/>
        </w:rPr>
        <w:t xml:space="preserve"> is a conflicting issue since some studies concluded that it is only mechanical by insects</w:t>
      </w:r>
      <w:r w:rsidRPr="00163286">
        <w:rPr>
          <w:rFonts w:cs="Calibri"/>
          <w:color w:val="FF0000"/>
          <w:sz w:val="20"/>
          <w:szCs w:val="20"/>
        </w:rPr>
        <w:t>(</w:t>
      </w:r>
      <w:r w:rsidR="00B4286A" w:rsidRPr="00163286">
        <w:rPr>
          <w:rFonts w:cs="Calibri"/>
          <w:color w:val="FF0000"/>
          <w:sz w:val="20"/>
          <w:szCs w:val="20"/>
        </w:rPr>
        <w:t>Khal</w:t>
      </w:r>
      <w:r w:rsidR="00B4286A">
        <w:rPr>
          <w:rFonts w:cs="Calibri"/>
          <w:color w:val="FF0000"/>
          <w:sz w:val="20"/>
          <w:szCs w:val="20"/>
        </w:rPr>
        <w:t>e</w:t>
      </w:r>
      <w:r w:rsidR="00B4286A" w:rsidRPr="00163286">
        <w:rPr>
          <w:rFonts w:cs="Calibri"/>
          <w:color w:val="FF0000"/>
          <w:sz w:val="20"/>
          <w:szCs w:val="20"/>
        </w:rPr>
        <w:t>l et al., 1995;</w:t>
      </w:r>
      <w:r w:rsidR="00B4286A">
        <w:rPr>
          <w:rFonts w:cs="Calibri"/>
          <w:color w:val="FF0000"/>
          <w:sz w:val="20"/>
          <w:szCs w:val="20"/>
        </w:rPr>
        <w:t xml:space="preserve"> </w:t>
      </w:r>
      <w:r w:rsidRPr="00163286">
        <w:rPr>
          <w:rFonts w:cs="Calibri"/>
          <w:color w:val="FF0000"/>
          <w:sz w:val="20"/>
          <w:szCs w:val="20"/>
        </w:rPr>
        <w:t>Zaghawa and El-Gharib, 199</w:t>
      </w:r>
      <w:r w:rsidR="004445ED">
        <w:rPr>
          <w:rFonts w:cs="Calibri"/>
          <w:color w:val="FF0000"/>
          <w:sz w:val="20"/>
          <w:szCs w:val="20"/>
        </w:rPr>
        <w:t>6</w:t>
      </w:r>
      <w:r w:rsidRPr="00163286">
        <w:rPr>
          <w:rFonts w:cs="Calibri"/>
          <w:color w:val="FF0000"/>
          <w:sz w:val="20"/>
          <w:szCs w:val="20"/>
        </w:rPr>
        <w:t>; Ali and Zaitoun, 1999, Doherr et al., 1999)</w:t>
      </w:r>
      <w:r w:rsidRPr="00A21AF4">
        <w:rPr>
          <w:rFonts w:cs="Calibri"/>
          <w:sz w:val="24"/>
          <w:szCs w:val="24"/>
        </w:rPr>
        <w:t xml:space="preserve"> mainly blood sucking insects - as mentioned above</w:t>
      </w:r>
      <w:r w:rsidRPr="00163286">
        <w:rPr>
          <w:rFonts w:cs="Calibri"/>
          <w:sz w:val="23"/>
          <w:szCs w:val="23"/>
        </w:rPr>
        <w:t>(</w:t>
      </w:r>
      <w:r w:rsidRPr="00163286">
        <w:rPr>
          <w:rFonts w:cs="Calibri"/>
          <w:color w:val="FF0000"/>
          <w:sz w:val="20"/>
          <w:szCs w:val="20"/>
        </w:rPr>
        <w:t>Khater et al., 1983; Barakat et al.,</w:t>
      </w:r>
      <w:r w:rsidR="00B4286A" w:rsidRPr="00B4286A">
        <w:rPr>
          <w:rFonts w:cs="Calibri"/>
          <w:color w:val="FF0000"/>
          <w:sz w:val="20"/>
          <w:szCs w:val="20"/>
        </w:rPr>
        <w:t xml:space="preserve"> </w:t>
      </w:r>
      <w:r w:rsidR="00B4286A">
        <w:rPr>
          <w:rFonts w:cs="Calibri"/>
          <w:color w:val="FF0000"/>
          <w:sz w:val="20"/>
          <w:szCs w:val="20"/>
        </w:rPr>
        <w:t>Selim 2001,</w:t>
      </w:r>
      <w:r w:rsidRPr="00163286">
        <w:rPr>
          <w:rFonts w:cs="Calibri"/>
          <w:color w:val="FF0000"/>
          <w:sz w:val="20"/>
          <w:szCs w:val="20"/>
        </w:rPr>
        <w:t xml:space="preserve"> 198</w:t>
      </w:r>
      <w:r w:rsidR="00AE3A7D">
        <w:rPr>
          <w:rFonts w:cs="Calibri"/>
          <w:color w:val="FF0000"/>
          <w:sz w:val="20"/>
          <w:szCs w:val="20"/>
        </w:rPr>
        <w:t>5</w:t>
      </w:r>
      <w:r w:rsidRPr="00163286">
        <w:rPr>
          <w:rFonts w:cs="Calibri"/>
          <w:color w:val="FF0000"/>
          <w:sz w:val="20"/>
          <w:szCs w:val="20"/>
        </w:rPr>
        <w:t xml:space="preserve"> Soares et al 2013</w:t>
      </w:r>
      <w:r w:rsidRPr="00163286">
        <w:rPr>
          <w:rFonts w:cs="Calibri"/>
          <w:sz w:val="20"/>
          <w:szCs w:val="20"/>
        </w:rPr>
        <w:t>)</w:t>
      </w:r>
      <w:r w:rsidRPr="00A21AF4">
        <w:rPr>
          <w:rFonts w:cs="Calibri"/>
          <w:sz w:val="24"/>
          <w:szCs w:val="24"/>
        </w:rPr>
        <w:t xml:space="preserve"> - as having a piercing mouthparts that can penetrate the thick </w:t>
      </w:r>
      <w:r>
        <w:rPr>
          <w:rFonts w:cs="Calibri"/>
          <w:sz w:val="24"/>
          <w:szCs w:val="24"/>
        </w:rPr>
        <w:t>buffaloe</w:t>
      </w:r>
      <w:r w:rsidRPr="00A21AF4">
        <w:rPr>
          <w:rFonts w:cs="Calibri"/>
          <w:sz w:val="24"/>
          <w:szCs w:val="24"/>
        </w:rPr>
        <w:t xml:space="preserve"> skin. These conditions coordinates with </w:t>
      </w:r>
      <w:r w:rsidRPr="00A21AF4">
        <w:rPr>
          <w:rFonts w:cs="Calibri"/>
          <w:i/>
          <w:iCs/>
          <w:sz w:val="24"/>
          <w:szCs w:val="24"/>
        </w:rPr>
        <w:t>H. equina</w:t>
      </w:r>
      <w:r w:rsidRPr="00A21AF4">
        <w:rPr>
          <w:rFonts w:cs="Calibri"/>
          <w:sz w:val="24"/>
          <w:szCs w:val="24"/>
        </w:rPr>
        <w:t xml:space="preserve"> features which remain for long periods on their hosts and are not easily disturbed in addition it has very long mouthparts are adapted for piercing thick skin</w:t>
      </w:r>
      <w:r w:rsidRPr="0095550A">
        <w:rPr>
          <w:rFonts w:cs="Calibri"/>
          <w:color w:val="FF0000"/>
          <w:sz w:val="20"/>
          <w:szCs w:val="20"/>
        </w:rPr>
        <w:t xml:space="preserve"> </w:t>
      </w:r>
      <w:r>
        <w:rPr>
          <w:rFonts w:cs="Calibri"/>
          <w:color w:val="FF0000"/>
          <w:sz w:val="20"/>
          <w:szCs w:val="20"/>
        </w:rPr>
        <w:t>(</w:t>
      </w:r>
      <w:r w:rsidRPr="00163286">
        <w:rPr>
          <w:rFonts w:cs="Calibri"/>
          <w:color w:val="FF0000"/>
          <w:sz w:val="20"/>
          <w:szCs w:val="20"/>
        </w:rPr>
        <w:t>Selim 2001</w:t>
      </w:r>
      <w:r>
        <w:rPr>
          <w:rFonts w:cs="Calibri"/>
          <w:color w:val="FF0000"/>
          <w:sz w:val="20"/>
          <w:szCs w:val="20"/>
        </w:rPr>
        <w:t>)</w:t>
      </w:r>
      <w:r w:rsidRPr="00A21AF4">
        <w:rPr>
          <w:rFonts w:cs="Calibri"/>
          <w:sz w:val="24"/>
          <w:szCs w:val="24"/>
        </w:rPr>
        <w:t xml:space="preserve">. In the present study, out of 44 affected </w:t>
      </w:r>
      <w:r>
        <w:rPr>
          <w:rFonts w:cs="Calibri"/>
          <w:sz w:val="24"/>
          <w:szCs w:val="24"/>
        </w:rPr>
        <w:t>buffaloe</w:t>
      </w:r>
      <w:r w:rsidRPr="00A21AF4">
        <w:rPr>
          <w:rFonts w:cs="Calibri"/>
          <w:sz w:val="24"/>
          <w:szCs w:val="24"/>
        </w:rPr>
        <w:t xml:space="preserve"> cows, 43 showed closed (edematous or nodular) lesions avoiding </w:t>
      </w:r>
      <w:r>
        <w:rPr>
          <w:rFonts w:cs="Calibri"/>
          <w:sz w:val="24"/>
          <w:szCs w:val="24"/>
        </w:rPr>
        <w:t xml:space="preserve">suggestion of </w:t>
      </w:r>
      <w:r w:rsidRPr="00A21AF4">
        <w:rPr>
          <w:rFonts w:cs="Calibri"/>
          <w:sz w:val="24"/>
          <w:szCs w:val="24"/>
        </w:rPr>
        <w:t xml:space="preserve"> mechanical transmission unless through piercing the whole skin thickness to contract the pathogens from the infected subcutaneous tissues</w:t>
      </w:r>
      <w:r>
        <w:rPr>
          <w:rFonts w:cs="Calibri"/>
          <w:sz w:val="24"/>
          <w:szCs w:val="24"/>
        </w:rPr>
        <w:t xml:space="preserve">, the condition presented only related to  </w:t>
      </w:r>
      <w:r w:rsidRPr="00A21AF4">
        <w:rPr>
          <w:rFonts w:cs="Calibri"/>
          <w:i/>
          <w:iCs/>
          <w:sz w:val="24"/>
          <w:szCs w:val="24"/>
        </w:rPr>
        <w:t xml:space="preserve">H. </w:t>
      </w:r>
      <w:r>
        <w:rPr>
          <w:rFonts w:cs="Calibri"/>
          <w:i/>
          <w:iCs/>
          <w:sz w:val="24"/>
          <w:szCs w:val="24"/>
        </w:rPr>
        <w:t>equine</w:t>
      </w:r>
      <w:r w:rsidRPr="0095550A">
        <w:rPr>
          <w:rFonts w:cs="Calibri"/>
          <w:color w:val="FF0000"/>
          <w:sz w:val="24"/>
          <w:szCs w:val="24"/>
        </w:rPr>
        <w:t>(</w:t>
      </w:r>
      <w:r w:rsidRPr="0095550A">
        <w:rPr>
          <w:rFonts w:cs="Calibri"/>
          <w:color w:val="FF0000"/>
          <w:sz w:val="20"/>
          <w:szCs w:val="20"/>
        </w:rPr>
        <w:t>S</w:t>
      </w:r>
      <w:r w:rsidRPr="00163286">
        <w:rPr>
          <w:rFonts w:cs="Calibri"/>
          <w:color w:val="FF0000"/>
          <w:sz w:val="20"/>
          <w:szCs w:val="20"/>
        </w:rPr>
        <w:t>elim 2001</w:t>
      </w:r>
      <w:r>
        <w:rPr>
          <w:rFonts w:cs="Calibri"/>
          <w:color w:val="FF0000"/>
          <w:sz w:val="20"/>
          <w:szCs w:val="20"/>
        </w:rPr>
        <w:t>)</w:t>
      </w:r>
      <w:r>
        <w:rPr>
          <w:rFonts w:cs="Calibri"/>
          <w:sz w:val="24"/>
          <w:szCs w:val="24"/>
        </w:rPr>
        <w:t xml:space="preserve"> when be with contaminated piercing mouth parts</w:t>
      </w:r>
      <w:r w:rsidRPr="00A21AF4">
        <w:rPr>
          <w:rFonts w:cs="Calibri"/>
          <w:sz w:val="24"/>
          <w:szCs w:val="24"/>
        </w:rPr>
        <w:t xml:space="preserve">. </w:t>
      </w:r>
      <w:r w:rsidRPr="009A57DA">
        <w:rPr>
          <w:rFonts w:cs="Calibri"/>
          <w:sz w:val="24"/>
          <w:szCs w:val="24"/>
        </w:rPr>
        <w:t>Even,</w:t>
      </w:r>
      <w:r>
        <w:rPr>
          <w:rFonts w:cs="Calibri"/>
          <w:sz w:val="24"/>
          <w:szCs w:val="24"/>
        </w:rPr>
        <w:t xml:space="preserve"> </w:t>
      </w:r>
      <w:r w:rsidRPr="009A57DA">
        <w:rPr>
          <w:rFonts w:cs="Calibri"/>
          <w:sz w:val="24"/>
          <w:szCs w:val="24"/>
        </w:rPr>
        <w:t xml:space="preserve">from the blood sucking </w:t>
      </w:r>
      <w:r w:rsidRPr="009A57DA">
        <w:rPr>
          <w:rFonts w:cs="Calibri"/>
          <w:i/>
          <w:iCs/>
          <w:sz w:val="24"/>
          <w:szCs w:val="24"/>
        </w:rPr>
        <w:t>H.</w:t>
      </w:r>
      <w:r w:rsidRPr="00A21AF4">
        <w:rPr>
          <w:rFonts w:cs="Calibri"/>
          <w:i/>
          <w:iCs/>
          <w:sz w:val="24"/>
          <w:szCs w:val="24"/>
        </w:rPr>
        <w:t xml:space="preserve"> eur</w:t>
      </w:r>
      <w:r>
        <w:rPr>
          <w:rFonts w:cs="Calibri"/>
          <w:i/>
          <w:iCs/>
          <w:sz w:val="24"/>
          <w:szCs w:val="24"/>
        </w:rPr>
        <w:t xml:space="preserve">. </w:t>
      </w:r>
      <w:r w:rsidRPr="00201788">
        <w:rPr>
          <w:rFonts w:cs="Calibri"/>
          <w:sz w:val="24"/>
          <w:szCs w:val="24"/>
        </w:rPr>
        <w:t>lice</w:t>
      </w:r>
      <w:r w:rsidRPr="00A21AF4">
        <w:rPr>
          <w:rFonts w:cs="Calibri"/>
          <w:sz w:val="24"/>
          <w:szCs w:val="24"/>
        </w:rPr>
        <w:t xml:space="preserve"> </w:t>
      </w:r>
      <w:r w:rsidRPr="009A57DA">
        <w:rPr>
          <w:rFonts w:cs="Calibri"/>
          <w:sz w:val="24"/>
          <w:szCs w:val="24"/>
        </w:rPr>
        <w:t>with piercing mouth part</w:t>
      </w:r>
      <w:r w:rsidRPr="00A21AF4">
        <w:rPr>
          <w:rFonts w:cs="Calibri"/>
          <w:color w:val="8DB3E2" w:themeColor="text2" w:themeTint="66"/>
          <w:sz w:val="24"/>
          <w:szCs w:val="24"/>
        </w:rPr>
        <w:t xml:space="preserve"> </w:t>
      </w:r>
      <w:r>
        <w:rPr>
          <w:rFonts w:cs="Calibri"/>
          <w:sz w:val="24"/>
          <w:szCs w:val="24"/>
        </w:rPr>
        <w:t>just a vessel feeder could not reach to the infected subcutaneous tissue</w:t>
      </w:r>
      <w:r w:rsidRPr="0095550A">
        <w:rPr>
          <w:rFonts w:cs="Calibri"/>
          <w:color w:val="FF0000"/>
          <w:sz w:val="20"/>
          <w:szCs w:val="20"/>
        </w:rPr>
        <w:t>(Roberts and Janovy 1996)</w:t>
      </w:r>
      <w:r w:rsidRPr="00A21AF4">
        <w:rPr>
          <w:rFonts w:cs="Calibri"/>
          <w:sz w:val="24"/>
          <w:szCs w:val="24"/>
        </w:rPr>
        <w:t xml:space="preserve">, the present study failed to isolate any </w:t>
      </w:r>
      <w:r w:rsidRPr="00A21AF4">
        <w:rPr>
          <w:rFonts w:cs="Calibri"/>
          <w:i/>
          <w:iCs/>
          <w:sz w:val="24"/>
          <w:szCs w:val="24"/>
        </w:rPr>
        <w:t>C. ps.</w:t>
      </w:r>
      <w:r w:rsidRPr="00A21AF4">
        <w:rPr>
          <w:rFonts w:cs="Calibri"/>
          <w:sz w:val="24"/>
          <w:szCs w:val="24"/>
        </w:rPr>
        <w:t xml:space="preserve"> strain from </w:t>
      </w:r>
      <w:r w:rsidRPr="00A21AF4">
        <w:rPr>
          <w:rFonts w:cs="Calibri"/>
          <w:i/>
          <w:iCs/>
          <w:sz w:val="24"/>
          <w:szCs w:val="24"/>
        </w:rPr>
        <w:t>H. eurysternus</w:t>
      </w:r>
      <w:r w:rsidRPr="00A21AF4">
        <w:rPr>
          <w:rFonts w:cs="Calibri"/>
          <w:sz w:val="24"/>
          <w:szCs w:val="24"/>
        </w:rPr>
        <w:t xml:space="preserve"> lice infesting the </w:t>
      </w:r>
      <w:r>
        <w:rPr>
          <w:rFonts w:cs="Calibri"/>
          <w:sz w:val="24"/>
          <w:szCs w:val="24"/>
        </w:rPr>
        <w:t>in</w:t>
      </w:r>
      <w:r w:rsidRPr="00A21AF4">
        <w:rPr>
          <w:rFonts w:cs="Calibri"/>
          <w:sz w:val="24"/>
          <w:szCs w:val="24"/>
        </w:rPr>
        <w:t xml:space="preserve">fected </w:t>
      </w:r>
      <w:r>
        <w:rPr>
          <w:rFonts w:cs="Calibri"/>
          <w:sz w:val="24"/>
          <w:szCs w:val="24"/>
        </w:rPr>
        <w:t>buffaloe</w:t>
      </w:r>
      <w:r w:rsidRPr="00A21AF4">
        <w:rPr>
          <w:rFonts w:cs="Calibri"/>
          <w:sz w:val="24"/>
          <w:szCs w:val="24"/>
        </w:rPr>
        <w:t xml:space="preserve">s in different locations </w:t>
      </w:r>
      <w:r>
        <w:rPr>
          <w:rFonts w:cs="Calibri"/>
          <w:sz w:val="24"/>
          <w:szCs w:val="24"/>
        </w:rPr>
        <w:t xml:space="preserve">(Table 1) </w:t>
      </w:r>
      <w:r w:rsidRPr="00A21AF4">
        <w:rPr>
          <w:rFonts w:cs="Calibri"/>
          <w:sz w:val="24"/>
          <w:szCs w:val="24"/>
        </w:rPr>
        <w:t xml:space="preserve">suggesting that </w:t>
      </w:r>
      <w:r w:rsidRPr="009A57DA">
        <w:rPr>
          <w:rFonts w:cs="Calibri"/>
          <w:sz w:val="24"/>
          <w:szCs w:val="24"/>
        </w:rPr>
        <w:t>it</w:t>
      </w:r>
      <w:r w:rsidRPr="009A57DA">
        <w:rPr>
          <w:rFonts w:cs="Calibri"/>
          <w:sz w:val="28"/>
          <w:szCs w:val="28"/>
        </w:rPr>
        <w:t xml:space="preserve"> </w:t>
      </w:r>
      <w:r w:rsidRPr="009A57DA">
        <w:rPr>
          <w:rFonts w:cs="Calibri"/>
          <w:sz w:val="24"/>
          <w:szCs w:val="24"/>
        </w:rPr>
        <w:t xml:space="preserve">cannot act as a mechanical or biological vector </w:t>
      </w:r>
      <w:r w:rsidRPr="009A57DA">
        <w:rPr>
          <w:rFonts w:cs="Calibri"/>
          <w:sz w:val="24"/>
          <w:szCs w:val="24"/>
        </w:rPr>
        <w:lastRenderedPageBreak/>
        <w:t xml:space="preserve">for </w:t>
      </w:r>
      <w:r w:rsidRPr="009A57DA">
        <w:rPr>
          <w:rFonts w:cs="Calibri"/>
          <w:i/>
          <w:iCs/>
          <w:sz w:val="24"/>
          <w:szCs w:val="24"/>
        </w:rPr>
        <w:t>C. ps</w:t>
      </w:r>
      <w:r w:rsidRPr="009A57DA">
        <w:rPr>
          <w:rFonts w:cs="Calibri"/>
          <w:sz w:val="28"/>
          <w:szCs w:val="28"/>
        </w:rPr>
        <w:t>.</w:t>
      </w:r>
      <w:r w:rsidRPr="00A21AF4">
        <w:rPr>
          <w:rFonts w:cs="Calibri"/>
          <w:sz w:val="28"/>
          <w:szCs w:val="28"/>
        </w:rPr>
        <w:t xml:space="preserve"> </w:t>
      </w:r>
      <w:r w:rsidRPr="00A21AF4">
        <w:rPr>
          <w:rFonts w:cs="Calibri"/>
          <w:sz w:val="24"/>
          <w:szCs w:val="24"/>
        </w:rPr>
        <w:t xml:space="preserve">These finding concluded that not any blood sucking insect has role in transmission, but among blood sucking insects, it is associated with </w:t>
      </w:r>
      <w:r w:rsidRPr="00A21AF4">
        <w:rPr>
          <w:rFonts w:cs="Calibri"/>
          <w:i/>
          <w:iCs/>
          <w:sz w:val="24"/>
          <w:szCs w:val="24"/>
        </w:rPr>
        <w:t>H. equina</w:t>
      </w:r>
      <w:r w:rsidRPr="00163286">
        <w:rPr>
          <w:rFonts w:cs="Calibri"/>
          <w:sz w:val="20"/>
          <w:szCs w:val="20"/>
        </w:rPr>
        <w:t>(</w:t>
      </w:r>
      <w:r w:rsidRPr="00163286">
        <w:rPr>
          <w:rFonts w:cs="Calibri"/>
          <w:color w:val="FF0000"/>
          <w:sz w:val="20"/>
          <w:szCs w:val="20"/>
        </w:rPr>
        <w:t>Selim 2001, Ghoneim et al 2001</w:t>
      </w:r>
      <w:r w:rsidRPr="00163286">
        <w:rPr>
          <w:rFonts w:cs="Calibri"/>
          <w:sz w:val="20"/>
          <w:szCs w:val="20"/>
        </w:rPr>
        <w:t>)</w:t>
      </w:r>
      <w:r w:rsidRPr="00A21AF4">
        <w:rPr>
          <w:rFonts w:cs="Calibri"/>
          <w:sz w:val="24"/>
          <w:szCs w:val="24"/>
        </w:rPr>
        <w:t xml:space="preserve">. </w:t>
      </w:r>
      <w:r w:rsidRPr="00A21AF4">
        <w:rPr>
          <w:rFonts w:cs="Calibri"/>
          <w:i/>
          <w:iCs/>
          <w:sz w:val="24"/>
          <w:szCs w:val="24"/>
        </w:rPr>
        <w:t>Musca domestica</w:t>
      </w:r>
      <w:r w:rsidRPr="00A21AF4">
        <w:rPr>
          <w:rFonts w:cs="Calibri"/>
          <w:sz w:val="24"/>
          <w:szCs w:val="24"/>
        </w:rPr>
        <w:t xml:space="preserve"> (house flies)</w:t>
      </w:r>
      <w:r>
        <w:rPr>
          <w:rFonts w:cs="Calibri"/>
          <w:sz w:val="24"/>
          <w:szCs w:val="24"/>
        </w:rPr>
        <w:t xml:space="preserve"> with mouth part </w:t>
      </w:r>
      <w:r w:rsidRPr="00B95EF2">
        <w:rPr>
          <w:rFonts w:cs="Calibri"/>
          <w:sz w:val="24"/>
          <w:szCs w:val="24"/>
        </w:rPr>
        <w:t xml:space="preserve">adapted only for a liquid diet </w:t>
      </w:r>
      <w:r>
        <w:rPr>
          <w:rFonts w:cs="Calibri"/>
          <w:sz w:val="24"/>
          <w:szCs w:val="24"/>
        </w:rPr>
        <w:t>not to</w:t>
      </w:r>
      <w:r w:rsidRPr="00B95EF2">
        <w:rPr>
          <w:rFonts w:cs="Calibri"/>
          <w:sz w:val="24"/>
          <w:szCs w:val="24"/>
        </w:rPr>
        <w:t xml:space="preserve"> pierce </w:t>
      </w:r>
      <w:r>
        <w:rPr>
          <w:rFonts w:cs="Calibri"/>
          <w:sz w:val="24"/>
          <w:szCs w:val="24"/>
        </w:rPr>
        <w:t>host</w:t>
      </w:r>
      <w:r w:rsidRPr="00B95EF2">
        <w:rPr>
          <w:rFonts w:cs="Calibri"/>
          <w:sz w:val="24"/>
          <w:szCs w:val="24"/>
        </w:rPr>
        <w:t xml:space="preserve"> skin</w:t>
      </w:r>
      <w:r w:rsidRPr="0095550A">
        <w:rPr>
          <w:rFonts w:cs="Calibri"/>
          <w:color w:val="FF0000"/>
          <w:sz w:val="20"/>
          <w:szCs w:val="20"/>
        </w:rPr>
        <w:t>(Kett</w:t>
      </w:r>
      <w:r>
        <w:rPr>
          <w:rFonts w:cs="Calibri"/>
          <w:color w:val="FF0000"/>
          <w:sz w:val="20"/>
          <w:szCs w:val="20"/>
        </w:rPr>
        <w:t>l</w:t>
      </w:r>
      <w:r w:rsidRPr="0095550A">
        <w:rPr>
          <w:rFonts w:cs="Calibri"/>
          <w:color w:val="FF0000"/>
          <w:sz w:val="20"/>
          <w:szCs w:val="20"/>
        </w:rPr>
        <w:t>e 1990)</w:t>
      </w:r>
      <w:r w:rsidRPr="00B95EF2">
        <w:rPr>
          <w:rFonts w:cs="Calibri"/>
          <w:sz w:val="24"/>
          <w:szCs w:val="24"/>
        </w:rPr>
        <w:t xml:space="preserve"> have been confirmed a</w:t>
      </w:r>
      <w:r w:rsidRPr="00A21AF4">
        <w:rPr>
          <w:rFonts w:cs="Calibri"/>
          <w:sz w:val="24"/>
          <w:szCs w:val="24"/>
        </w:rPr>
        <w:t xml:space="preserve">s potential vectors for </w:t>
      </w:r>
      <w:r w:rsidRPr="00A21AF4">
        <w:rPr>
          <w:rFonts w:cs="Calibri"/>
          <w:i/>
          <w:iCs/>
          <w:sz w:val="24"/>
          <w:szCs w:val="24"/>
        </w:rPr>
        <w:t>C. ps.</w:t>
      </w:r>
      <w:r w:rsidRPr="00A21AF4">
        <w:rPr>
          <w:rFonts w:cs="Calibri"/>
          <w:sz w:val="24"/>
          <w:szCs w:val="24"/>
        </w:rPr>
        <w:t xml:space="preserve"> </w:t>
      </w:r>
      <w:r w:rsidRPr="00A21AF4">
        <w:rPr>
          <w:rFonts w:cs="Calibri"/>
          <w:i/>
          <w:iCs/>
          <w:sz w:val="24"/>
          <w:szCs w:val="24"/>
        </w:rPr>
        <w:t>equi</w:t>
      </w:r>
      <w:r w:rsidRPr="00A21AF4">
        <w:rPr>
          <w:rFonts w:cs="Calibri"/>
          <w:sz w:val="24"/>
          <w:szCs w:val="24"/>
        </w:rPr>
        <w:t xml:space="preserve"> among horse</w:t>
      </w:r>
      <w:r w:rsidRPr="00163286">
        <w:rPr>
          <w:rFonts w:cs="Calibri"/>
          <w:sz w:val="20"/>
          <w:szCs w:val="20"/>
        </w:rPr>
        <w:t>(</w:t>
      </w:r>
      <w:r w:rsidRPr="00163286">
        <w:rPr>
          <w:rFonts w:cs="Calibri"/>
          <w:color w:val="FF0000"/>
          <w:sz w:val="20"/>
          <w:szCs w:val="20"/>
        </w:rPr>
        <w:t>Yeruham et al., 2003 and Spier et al., 2004</w:t>
      </w:r>
      <w:r>
        <w:rPr>
          <w:rFonts w:cs="Calibri"/>
          <w:sz w:val="20"/>
          <w:szCs w:val="20"/>
        </w:rPr>
        <w:t>)</w:t>
      </w:r>
      <w:r w:rsidRPr="00A21AF4">
        <w:rPr>
          <w:rFonts w:cs="Calibri"/>
          <w:sz w:val="24"/>
          <w:szCs w:val="24"/>
        </w:rPr>
        <w:t xml:space="preserve"> or cattle</w:t>
      </w:r>
      <w:r w:rsidRPr="00163286">
        <w:rPr>
          <w:rFonts w:cs="Calibri"/>
          <w:sz w:val="20"/>
          <w:szCs w:val="20"/>
        </w:rPr>
        <w:t>(</w:t>
      </w:r>
      <w:r w:rsidRPr="00163286">
        <w:rPr>
          <w:rFonts w:cs="Calibri"/>
          <w:color w:val="FF0000"/>
          <w:sz w:val="20"/>
          <w:szCs w:val="20"/>
        </w:rPr>
        <w:t>Abou-Zaid and Hammam, 1994; Sayed, 2001</w:t>
      </w:r>
      <w:r>
        <w:rPr>
          <w:rFonts w:cs="Calibri"/>
          <w:sz w:val="20"/>
          <w:szCs w:val="20"/>
        </w:rPr>
        <w:t>)</w:t>
      </w:r>
      <w:r w:rsidRPr="00A21AF4">
        <w:rPr>
          <w:rFonts w:cs="Calibri"/>
          <w:sz w:val="24"/>
          <w:szCs w:val="24"/>
        </w:rPr>
        <w:t xml:space="preserve"> </w:t>
      </w:r>
      <w:r>
        <w:rPr>
          <w:rFonts w:cs="Calibri"/>
          <w:sz w:val="24"/>
          <w:szCs w:val="24"/>
        </w:rPr>
        <w:t xml:space="preserve">with ulcerative lesions mechanically. </w:t>
      </w:r>
      <w:r w:rsidRPr="00A21AF4">
        <w:rPr>
          <w:rFonts w:cs="Calibri"/>
          <w:i/>
          <w:iCs/>
          <w:sz w:val="24"/>
          <w:szCs w:val="24"/>
        </w:rPr>
        <w:t>C. ps.</w:t>
      </w:r>
      <w:r w:rsidRPr="00A21AF4">
        <w:rPr>
          <w:rFonts w:cs="Calibri"/>
          <w:sz w:val="24"/>
          <w:szCs w:val="24"/>
        </w:rPr>
        <w:t xml:space="preserve"> </w:t>
      </w:r>
      <w:r w:rsidRPr="00A21AF4">
        <w:rPr>
          <w:rFonts w:cs="Calibri"/>
          <w:i/>
          <w:iCs/>
          <w:sz w:val="24"/>
          <w:szCs w:val="24"/>
        </w:rPr>
        <w:t>equi</w:t>
      </w:r>
      <w:r w:rsidRPr="00A21AF4">
        <w:rPr>
          <w:rFonts w:cs="Calibri"/>
          <w:sz w:val="24"/>
          <w:szCs w:val="24"/>
        </w:rPr>
        <w:t xml:space="preserve"> survival inside the fly's gut experimentally </w:t>
      </w:r>
      <w:r>
        <w:rPr>
          <w:rFonts w:cs="Calibri"/>
          <w:sz w:val="24"/>
          <w:szCs w:val="24"/>
        </w:rPr>
        <w:t xml:space="preserve">- </w:t>
      </w:r>
      <w:r w:rsidRPr="00A21AF4">
        <w:rPr>
          <w:rFonts w:cs="Calibri"/>
          <w:sz w:val="24"/>
          <w:szCs w:val="24"/>
        </w:rPr>
        <w:t xml:space="preserve">on feeding house flies on </w:t>
      </w:r>
      <w:r w:rsidRPr="00A21AF4">
        <w:rPr>
          <w:rFonts w:cs="Calibri"/>
          <w:i/>
          <w:iCs/>
          <w:sz w:val="24"/>
          <w:szCs w:val="24"/>
        </w:rPr>
        <w:t>C. ps.</w:t>
      </w:r>
      <w:r w:rsidRPr="00A21AF4">
        <w:rPr>
          <w:rFonts w:cs="Calibri"/>
          <w:sz w:val="24"/>
          <w:szCs w:val="24"/>
        </w:rPr>
        <w:t xml:space="preserve"> </w:t>
      </w:r>
      <w:r w:rsidRPr="00A21AF4">
        <w:rPr>
          <w:rFonts w:cs="Calibri"/>
          <w:i/>
          <w:iCs/>
          <w:sz w:val="24"/>
          <w:szCs w:val="24"/>
        </w:rPr>
        <w:t>equi</w:t>
      </w:r>
      <w:r w:rsidRPr="00A21AF4">
        <w:rPr>
          <w:rFonts w:cs="Calibri"/>
          <w:sz w:val="24"/>
          <w:szCs w:val="24"/>
        </w:rPr>
        <w:t xml:space="preserve"> broth </w:t>
      </w:r>
      <w:r>
        <w:rPr>
          <w:rFonts w:cs="Calibri"/>
          <w:sz w:val="24"/>
          <w:szCs w:val="24"/>
        </w:rPr>
        <w:t xml:space="preserve">- </w:t>
      </w:r>
      <w:r w:rsidRPr="00A21AF4">
        <w:rPr>
          <w:rFonts w:cs="Calibri"/>
          <w:sz w:val="24"/>
          <w:szCs w:val="24"/>
        </w:rPr>
        <w:t>revealed that the pathogen presented in fly droppings for only up to 4 h and in saliva up to 3 h post infection</w:t>
      </w:r>
      <w:r w:rsidRPr="00163286">
        <w:rPr>
          <w:rFonts w:cs="Calibri"/>
          <w:sz w:val="20"/>
          <w:szCs w:val="20"/>
        </w:rPr>
        <w:t>(</w:t>
      </w:r>
      <w:r w:rsidRPr="00163286">
        <w:rPr>
          <w:rFonts w:cs="Calibri"/>
          <w:color w:val="FF0000"/>
          <w:sz w:val="20"/>
          <w:szCs w:val="20"/>
        </w:rPr>
        <w:t>Yeruham et al 1996</w:t>
      </w:r>
      <w:r w:rsidRPr="00163286">
        <w:rPr>
          <w:rFonts w:cs="Calibri"/>
          <w:sz w:val="20"/>
          <w:szCs w:val="20"/>
        </w:rPr>
        <w:t>)</w:t>
      </w:r>
      <w:r w:rsidRPr="00A21AF4">
        <w:rPr>
          <w:rFonts w:cs="Calibri"/>
          <w:sz w:val="24"/>
          <w:szCs w:val="24"/>
        </w:rPr>
        <w:t xml:space="preserve">. Some studies investigated the existence of the </w:t>
      </w:r>
      <w:r w:rsidRPr="00A21AF4">
        <w:rPr>
          <w:rFonts w:cs="Calibri"/>
          <w:i/>
          <w:iCs/>
          <w:sz w:val="24"/>
          <w:szCs w:val="24"/>
        </w:rPr>
        <w:t>C. ps.</w:t>
      </w:r>
      <w:r w:rsidRPr="00A21AF4">
        <w:rPr>
          <w:rFonts w:cs="Calibri"/>
          <w:sz w:val="24"/>
          <w:szCs w:val="24"/>
        </w:rPr>
        <w:t xml:space="preserve"> </w:t>
      </w:r>
      <w:r w:rsidRPr="00A21AF4">
        <w:rPr>
          <w:rFonts w:cs="Calibri"/>
          <w:i/>
          <w:iCs/>
          <w:sz w:val="24"/>
          <w:szCs w:val="24"/>
        </w:rPr>
        <w:t>equi</w:t>
      </w:r>
      <w:r w:rsidRPr="00A21AF4">
        <w:rPr>
          <w:rFonts w:cs="Calibri"/>
          <w:sz w:val="24"/>
          <w:szCs w:val="24"/>
        </w:rPr>
        <w:t xml:space="preserve"> inside </w:t>
      </w:r>
      <w:r w:rsidRPr="00A21AF4">
        <w:rPr>
          <w:rFonts w:cs="Calibri"/>
          <w:i/>
          <w:iCs/>
          <w:sz w:val="24"/>
          <w:szCs w:val="24"/>
        </w:rPr>
        <w:t>Musca domestica</w:t>
      </w:r>
      <w:r w:rsidRPr="00A21AF4">
        <w:rPr>
          <w:rFonts w:cs="Calibri"/>
          <w:sz w:val="24"/>
          <w:szCs w:val="24"/>
        </w:rPr>
        <w:t xml:space="preserve"> by PCR detection </w:t>
      </w:r>
      <w:r w:rsidRPr="001003BB">
        <w:rPr>
          <w:rFonts w:cs="Calibri"/>
          <w:sz w:val="24"/>
          <w:szCs w:val="24"/>
        </w:rPr>
        <w:t>of its</w:t>
      </w:r>
      <w:r w:rsidRPr="00A21AF4">
        <w:rPr>
          <w:rFonts w:cs="Calibri"/>
          <w:sz w:val="24"/>
          <w:szCs w:val="24"/>
        </w:rPr>
        <w:t xml:space="preserve"> phospholipase D (PLD) exotoxin gene</w:t>
      </w:r>
      <w:r w:rsidRPr="00163286">
        <w:rPr>
          <w:rFonts w:cs="Calibri"/>
          <w:sz w:val="20"/>
          <w:szCs w:val="20"/>
        </w:rPr>
        <w:t>(</w:t>
      </w:r>
      <w:r w:rsidRPr="00163286">
        <w:rPr>
          <w:rFonts w:cs="Calibri"/>
          <w:color w:val="FF0000"/>
          <w:sz w:val="20"/>
          <w:szCs w:val="20"/>
        </w:rPr>
        <w:t>Spier et al 2004, Barba 201</w:t>
      </w:r>
      <w:r>
        <w:rPr>
          <w:rFonts w:cs="Calibri"/>
          <w:color w:val="FF0000"/>
          <w:sz w:val="20"/>
          <w:szCs w:val="20"/>
        </w:rPr>
        <w:t>5</w:t>
      </w:r>
      <w:r w:rsidRPr="00163286">
        <w:rPr>
          <w:rFonts w:cs="Calibri"/>
          <w:sz w:val="20"/>
          <w:szCs w:val="20"/>
        </w:rPr>
        <w:t xml:space="preserve">) </w:t>
      </w:r>
      <w:r w:rsidRPr="00A21AF4">
        <w:rPr>
          <w:rFonts w:cs="Calibri"/>
          <w:sz w:val="24"/>
          <w:szCs w:val="24"/>
        </w:rPr>
        <w:t xml:space="preserve"> with great disadvantage that detection of PLD did not inform about the viability of pathogens. In the present study bacterial isolation of</w:t>
      </w:r>
      <w:r>
        <w:rPr>
          <w:rFonts w:cs="Calibri"/>
          <w:sz w:val="24"/>
          <w:szCs w:val="24"/>
        </w:rPr>
        <w:t xml:space="preserve"> </w:t>
      </w:r>
      <w:r w:rsidRPr="00A21AF4">
        <w:rPr>
          <w:rFonts w:cs="Calibri"/>
          <w:i/>
          <w:iCs/>
          <w:sz w:val="24"/>
          <w:szCs w:val="24"/>
        </w:rPr>
        <w:t>C. ps.</w:t>
      </w:r>
      <w:r w:rsidRPr="00A21AF4">
        <w:rPr>
          <w:rFonts w:cs="Calibri"/>
          <w:sz w:val="24"/>
          <w:szCs w:val="24"/>
        </w:rPr>
        <w:t xml:space="preserve"> biovar </w:t>
      </w:r>
      <w:r w:rsidRPr="00A21AF4">
        <w:rPr>
          <w:rFonts w:cs="Calibri"/>
          <w:i/>
          <w:iCs/>
          <w:sz w:val="24"/>
          <w:szCs w:val="24"/>
        </w:rPr>
        <w:t xml:space="preserve">equi </w:t>
      </w:r>
      <w:r w:rsidRPr="00A21AF4">
        <w:rPr>
          <w:rFonts w:cs="Calibri"/>
          <w:sz w:val="24"/>
          <w:szCs w:val="24"/>
        </w:rPr>
        <w:t>from</w:t>
      </w:r>
      <w:r>
        <w:rPr>
          <w:rFonts w:cs="Calibri"/>
          <w:sz w:val="24"/>
          <w:szCs w:val="24"/>
        </w:rPr>
        <w:t xml:space="preserve"> all </w:t>
      </w:r>
      <w:r w:rsidRPr="00A21AF4">
        <w:rPr>
          <w:rFonts w:cs="Calibri"/>
          <w:i/>
          <w:iCs/>
          <w:sz w:val="24"/>
          <w:szCs w:val="24"/>
        </w:rPr>
        <w:t>H. equine</w:t>
      </w:r>
      <w:r>
        <w:rPr>
          <w:rFonts w:cs="Calibri"/>
          <w:sz w:val="24"/>
          <w:szCs w:val="24"/>
        </w:rPr>
        <w:t xml:space="preserve"> life stages</w:t>
      </w:r>
      <w:r w:rsidRPr="00A21AF4">
        <w:rPr>
          <w:rFonts w:cs="Calibri"/>
          <w:sz w:val="24"/>
          <w:szCs w:val="24"/>
        </w:rPr>
        <w:t xml:space="preserve"> </w:t>
      </w:r>
      <w:r>
        <w:rPr>
          <w:rFonts w:cs="Calibri"/>
          <w:sz w:val="24"/>
          <w:szCs w:val="24"/>
        </w:rPr>
        <w:t>(</w:t>
      </w:r>
      <w:r w:rsidRPr="00A21AF4">
        <w:rPr>
          <w:rFonts w:cs="Calibri"/>
          <w:sz w:val="24"/>
          <w:szCs w:val="24"/>
        </w:rPr>
        <w:t>adult fl</w:t>
      </w:r>
      <w:r>
        <w:rPr>
          <w:rFonts w:cs="Calibri"/>
          <w:sz w:val="24"/>
          <w:szCs w:val="24"/>
        </w:rPr>
        <w:t>ies</w:t>
      </w:r>
      <w:r w:rsidRPr="00A21AF4">
        <w:rPr>
          <w:rFonts w:cs="Calibri"/>
          <w:sz w:val="24"/>
          <w:szCs w:val="24"/>
        </w:rPr>
        <w:t xml:space="preserve">, their pupae either gathered or lab deposited </w:t>
      </w:r>
      <w:r>
        <w:rPr>
          <w:rFonts w:cs="Calibri"/>
          <w:sz w:val="24"/>
          <w:szCs w:val="24"/>
        </w:rPr>
        <w:t>as well as</w:t>
      </w:r>
      <w:r w:rsidRPr="00A21AF4">
        <w:rPr>
          <w:rFonts w:cs="Calibri"/>
          <w:i/>
          <w:iCs/>
          <w:sz w:val="24"/>
          <w:szCs w:val="24"/>
        </w:rPr>
        <w:t xml:space="preserve"> </w:t>
      </w:r>
      <w:r w:rsidRPr="00A21AF4">
        <w:rPr>
          <w:rFonts w:cs="Calibri"/>
          <w:sz w:val="24"/>
          <w:szCs w:val="24"/>
        </w:rPr>
        <w:t>the second generation flies</w:t>
      </w:r>
      <w:r>
        <w:rPr>
          <w:rFonts w:cs="Calibri"/>
          <w:sz w:val="24"/>
          <w:szCs w:val="24"/>
        </w:rPr>
        <w:t xml:space="preserve">) </w:t>
      </w:r>
      <w:r w:rsidRPr="00A21AF4">
        <w:rPr>
          <w:rFonts w:cs="Calibri"/>
          <w:sz w:val="24"/>
          <w:szCs w:val="24"/>
        </w:rPr>
        <w:t xml:space="preserve">viable up to 30 days post collection ascertained that there is endosymbiosis nature of </w:t>
      </w:r>
      <w:r w:rsidRPr="00A21AF4">
        <w:rPr>
          <w:rFonts w:cs="Calibri"/>
          <w:i/>
          <w:iCs/>
          <w:sz w:val="24"/>
          <w:szCs w:val="24"/>
        </w:rPr>
        <w:t>C.ps</w:t>
      </w:r>
      <w:r w:rsidRPr="00A21AF4">
        <w:rPr>
          <w:rFonts w:cs="Calibri"/>
          <w:sz w:val="24"/>
          <w:szCs w:val="24"/>
        </w:rPr>
        <w:t xml:space="preserve">. limited only to </w:t>
      </w:r>
      <w:r w:rsidRPr="00A21AF4">
        <w:rPr>
          <w:rFonts w:cs="Calibri"/>
          <w:i/>
          <w:iCs/>
          <w:sz w:val="24"/>
          <w:szCs w:val="24"/>
        </w:rPr>
        <w:t>H. equina</w:t>
      </w:r>
      <w:r w:rsidRPr="00A21AF4">
        <w:rPr>
          <w:rFonts w:cs="Calibri"/>
          <w:sz w:val="24"/>
          <w:szCs w:val="24"/>
        </w:rPr>
        <w:t xml:space="preserve"> fly which can transmit </w:t>
      </w:r>
      <w:r w:rsidRPr="00A21AF4">
        <w:rPr>
          <w:rFonts w:cs="Calibri"/>
          <w:i/>
          <w:iCs/>
          <w:sz w:val="24"/>
          <w:szCs w:val="24"/>
        </w:rPr>
        <w:t>C.ps</w:t>
      </w:r>
      <w:r w:rsidRPr="00A21AF4">
        <w:rPr>
          <w:rFonts w:cs="Calibri"/>
          <w:sz w:val="24"/>
          <w:szCs w:val="24"/>
        </w:rPr>
        <w:t xml:space="preserve">. vertically. </w:t>
      </w:r>
    </w:p>
    <w:p w:rsidR="006507C5" w:rsidRDefault="006507C5" w:rsidP="0056751E">
      <w:pPr>
        <w:bidi w:val="0"/>
        <w:spacing w:line="240" w:lineRule="auto"/>
        <w:jc w:val="both"/>
        <w:rPr>
          <w:rFonts w:cs="Calibri"/>
          <w:sz w:val="24"/>
          <w:szCs w:val="24"/>
        </w:rPr>
      </w:pPr>
      <w:r>
        <w:rPr>
          <w:rFonts w:cs="Calibri"/>
          <w:sz w:val="24"/>
          <w:szCs w:val="24"/>
        </w:rPr>
        <w:t xml:space="preserve">The study concluded that both </w:t>
      </w:r>
      <w:r w:rsidRPr="00A21AF4">
        <w:rPr>
          <w:rFonts w:cs="Calibri"/>
          <w:i/>
          <w:iCs/>
          <w:sz w:val="24"/>
          <w:szCs w:val="24"/>
        </w:rPr>
        <w:t>C. ps.</w:t>
      </w:r>
      <w:r w:rsidRPr="00A21AF4">
        <w:rPr>
          <w:rFonts w:cs="Calibri"/>
          <w:sz w:val="24"/>
          <w:szCs w:val="24"/>
        </w:rPr>
        <w:t xml:space="preserve"> </w:t>
      </w:r>
      <w:r>
        <w:rPr>
          <w:rFonts w:cs="Calibri"/>
          <w:sz w:val="24"/>
          <w:szCs w:val="24"/>
        </w:rPr>
        <w:t>biovars (</w:t>
      </w:r>
      <w:r w:rsidRPr="00A21AF4">
        <w:rPr>
          <w:rFonts w:cs="Calibri"/>
          <w:i/>
          <w:iCs/>
          <w:sz w:val="24"/>
          <w:szCs w:val="24"/>
        </w:rPr>
        <w:t>equi</w:t>
      </w:r>
      <w:r>
        <w:rPr>
          <w:rFonts w:cs="Calibri"/>
          <w:sz w:val="24"/>
          <w:szCs w:val="24"/>
        </w:rPr>
        <w:t xml:space="preserve"> &amp; ovis) could be isolated from buffaloe</w:t>
      </w:r>
      <w:r w:rsidRPr="00CE41BE">
        <w:rPr>
          <w:rFonts w:cs="Calibri"/>
          <w:sz w:val="24"/>
          <w:szCs w:val="24"/>
        </w:rPr>
        <w:t xml:space="preserve"> </w:t>
      </w:r>
      <w:r>
        <w:rPr>
          <w:rFonts w:cs="Calibri"/>
          <w:sz w:val="24"/>
          <w:szCs w:val="24"/>
        </w:rPr>
        <w:t xml:space="preserve">OSD lesions. Its transmission is associated only to </w:t>
      </w:r>
      <w:r w:rsidRPr="007355CF">
        <w:rPr>
          <w:rFonts w:cs="Calibri"/>
          <w:i/>
          <w:iCs/>
          <w:sz w:val="24"/>
          <w:szCs w:val="24"/>
        </w:rPr>
        <w:t>H. equina</w:t>
      </w:r>
      <w:r>
        <w:rPr>
          <w:rFonts w:cs="Calibri"/>
          <w:sz w:val="24"/>
          <w:szCs w:val="24"/>
        </w:rPr>
        <w:t xml:space="preserve"> fly, the</w:t>
      </w:r>
      <w:r w:rsidRPr="00CE41BE">
        <w:rPr>
          <w:rFonts w:cs="Calibri"/>
          <w:sz w:val="24"/>
          <w:szCs w:val="24"/>
        </w:rPr>
        <w:t xml:space="preserve"> mechanical and biological vector for </w:t>
      </w:r>
      <w:r>
        <w:rPr>
          <w:rFonts w:cs="Calibri"/>
          <w:sz w:val="24"/>
          <w:szCs w:val="24"/>
        </w:rPr>
        <w:t>buffaloe</w:t>
      </w:r>
      <w:r w:rsidRPr="00CE41BE">
        <w:rPr>
          <w:rFonts w:cs="Calibri"/>
          <w:sz w:val="24"/>
          <w:szCs w:val="24"/>
        </w:rPr>
        <w:t xml:space="preserve"> </w:t>
      </w:r>
      <w:r>
        <w:rPr>
          <w:rFonts w:cs="Calibri"/>
          <w:sz w:val="24"/>
          <w:szCs w:val="24"/>
        </w:rPr>
        <w:t xml:space="preserve">OSD, since it is proved that there is </w:t>
      </w:r>
      <w:r w:rsidRPr="007355CF">
        <w:rPr>
          <w:rFonts w:cs="Calibri"/>
          <w:sz w:val="24"/>
          <w:szCs w:val="24"/>
        </w:rPr>
        <w:t xml:space="preserve">endosymbiosis nature of </w:t>
      </w:r>
      <w:r w:rsidRPr="007355CF">
        <w:rPr>
          <w:rFonts w:cs="Calibri"/>
          <w:i/>
          <w:iCs/>
          <w:sz w:val="24"/>
          <w:szCs w:val="24"/>
        </w:rPr>
        <w:t>C.ps</w:t>
      </w:r>
      <w:r w:rsidRPr="007355CF">
        <w:rPr>
          <w:rFonts w:cs="Calibri"/>
          <w:sz w:val="24"/>
          <w:szCs w:val="24"/>
        </w:rPr>
        <w:t>.</w:t>
      </w:r>
      <w:r w:rsidRPr="00CA2F28">
        <w:rPr>
          <w:rFonts w:cs="Calibri"/>
          <w:b/>
          <w:bCs/>
          <w:sz w:val="24"/>
          <w:szCs w:val="24"/>
        </w:rPr>
        <w:t xml:space="preserve"> </w:t>
      </w:r>
      <w:r w:rsidRPr="00CA2F28">
        <w:rPr>
          <w:rFonts w:cs="Calibri"/>
          <w:sz w:val="24"/>
          <w:szCs w:val="24"/>
        </w:rPr>
        <w:t xml:space="preserve">limited only to </w:t>
      </w:r>
      <w:r w:rsidRPr="00CA2F28">
        <w:rPr>
          <w:rFonts w:cs="Calibri"/>
          <w:i/>
          <w:iCs/>
          <w:sz w:val="24"/>
          <w:szCs w:val="24"/>
        </w:rPr>
        <w:t>H. equina</w:t>
      </w:r>
      <w:r w:rsidRPr="00CA2F28">
        <w:rPr>
          <w:rFonts w:cs="Calibri"/>
          <w:sz w:val="24"/>
          <w:szCs w:val="24"/>
        </w:rPr>
        <w:t xml:space="preserve"> fly which can transmit </w:t>
      </w:r>
      <w:r w:rsidRPr="00CA2F28">
        <w:rPr>
          <w:rFonts w:cs="Calibri"/>
          <w:i/>
          <w:iCs/>
          <w:sz w:val="24"/>
          <w:szCs w:val="24"/>
        </w:rPr>
        <w:t>C.ps</w:t>
      </w:r>
      <w:r w:rsidRPr="00CA2F28">
        <w:rPr>
          <w:rFonts w:cs="Calibri"/>
          <w:sz w:val="24"/>
          <w:szCs w:val="24"/>
        </w:rPr>
        <w:t>. vertically.</w:t>
      </w:r>
    </w:p>
    <w:p w:rsidR="006507C5" w:rsidRDefault="006507C5" w:rsidP="006507C5">
      <w:pPr>
        <w:bidi w:val="0"/>
        <w:spacing w:line="240" w:lineRule="auto"/>
        <w:ind w:left="360"/>
        <w:jc w:val="both"/>
        <w:rPr>
          <w:rFonts w:cs="Calibri"/>
          <w:sz w:val="24"/>
          <w:szCs w:val="24"/>
        </w:rPr>
      </w:pPr>
    </w:p>
    <w:p w:rsidR="006507C5" w:rsidRDefault="003103FB" w:rsidP="003103FB">
      <w:pPr>
        <w:bidi w:val="0"/>
        <w:spacing w:line="240" w:lineRule="auto"/>
        <w:ind w:left="360"/>
        <w:jc w:val="center"/>
        <w:rPr>
          <w:rFonts w:cs="Calibri"/>
          <w:sz w:val="24"/>
          <w:szCs w:val="24"/>
        </w:rPr>
      </w:pPr>
      <w:r>
        <w:rPr>
          <w:rFonts w:cs="Calibri"/>
          <w:sz w:val="24"/>
          <w:szCs w:val="24"/>
        </w:rPr>
        <w:t>References</w:t>
      </w:r>
    </w:p>
    <w:p w:rsidR="005A28D9" w:rsidRPr="005A28D9" w:rsidRDefault="005A28D9" w:rsidP="00906F8C">
      <w:pPr>
        <w:bidi w:val="0"/>
        <w:spacing w:before="100" w:beforeAutospacing="1" w:after="100" w:afterAutospacing="1" w:line="240" w:lineRule="auto"/>
        <w:jc w:val="both"/>
        <w:outlineLvl w:val="0"/>
        <w:rPr>
          <w:rFonts w:cstheme="minorHAnsi"/>
          <w:sz w:val="18"/>
          <w:szCs w:val="18"/>
        </w:rPr>
      </w:pPr>
      <w:r w:rsidRPr="005A28D9">
        <w:rPr>
          <w:rFonts w:cstheme="minorHAnsi"/>
          <w:b/>
          <w:bCs/>
          <w:sz w:val="18"/>
          <w:szCs w:val="18"/>
        </w:rPr>
        <w:t xml:space="preserve">Abdel-Latif, M., M (2011): </w:t>
      </w:r>
      <w:r w:rsidRPr="005A28D9">
        <w:rPr>
          <w:rFonts w:cstheme="minorHAnsi"/>
          <w:sz w:val="18"/>
          <w:szCs w:val="18"/>
        </w:rPr>
        <w:t>Studies on some bacterial causes associated with oedematous skin disease in buffaloes in Dakahlia Governorate. Assiut Vet. Med J. vol 57 No 128 , pp 163-172.</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Abou-Zaid, A.A. and Hammam, H.M. (1994):</w:t>
      </w:r>
      <w:r w:rsidRPr="005A28D9">
        <w:rPr>
          <w:rFonts w:cstheme="minorHAnsi"/>
          <w:sz w:val="18"/>
          <w:szCs w:val="18"/>
        </w:rPr>
        <w:t xml:space="preserve"> Studies on some skin affections in cattle, 2- ulcerative lymphangitis. 6</w:t>
      </w:r>
      <w:r w:rsidRPr="005A28D9">
        <w:rPr>
          <w:rFonts w:cstheme="minorHAnsi"/>
          <w:sz w:val="18"/>
          <w:szCs w:val="18"/>
          <w:vertAlign w:val="superscript"/>
        </w:rPr>
        <w:t>th</w:t>
      </w:r>
      <w:r w:rsidRPr="005A28D9">
        <w:rPr>
          <w:rFonts w:cstheme="minorHAnsi"/>
          <w:sz w:val="18"/>
          <w:szCs w:val="18"/>
        </w:rPr>
        <w:t xml:space="preserve"> Sci. Cong. 20-22 Nov. 1994, Fact. Vet. Med. Assiut. Egypt.</w:t>
      </w:r>
    </w:p>
    <w:p w:rsidR="005A28D9" w:rsidRPr="005A28D9" w:rsidRDefault="005A28D9" w:rsidP="00906F8C">
      <w:pPr>
        <w:bidi w:val="0"/>
        <w:spacing w:line="240" w:lineRule="auto"/>
        <w:ind w:left="720" w:hanging="720"/>
        <w:jc w:val="both"/>
        <w:rPr>
          <w:rFonts w:cstheme="minorHAnsi"/>
          <w:sz w:val="18"/>
          <w:szCs w:val="18"/>
        </w:rPr>
      </w:pPr>
      <w:r w:rsidRPr="005A28D9">
        <w:rPr>
          <w:rFonts w:cstheme="minorHAnsi"/>
          <w:b/>
          <w:bCs/>
          <w:sz w:val="18"/>
          <w:szCs w:val="18"/>
        </w:rPr>
        <w:t>Ali, H.S. and Zaitoun, A.M. (1999):</w:t>
      </w:r>
      <w:r w:rsidRPr="005A28D9">
        <w:rPr>
          <w:rFonts w:cstheme="minorHAnsi"/>
          <w:sz w:val="18"/>
          <w:szCs w:val="18"/>
        </w:rPr>
        <w:t xml:space="preserve"> Studies on cutaneous suppurative lymphangitis in buffaloes at Assiut Governorate. Egypt. Assiut Vet. Med. J.(41) 81:208-222.</w:t>
      </w:r>
    </w:p>
    <w:p w:rsidR="005A28D9" w:rsidRPr="005A28D9" w:rsidRDefault="005A28D9" w:rsidP="00906F8C">
      <w:pPr>
        <w:bidi w:val="0"/>
        <w:spacing w:after="0" w:line="240" w:lineRule="auto"/>
        <w:jc w:val="both"/>
        <w:rPr>
          <w:rFonts w:cstheme="minorHAnsi"/>
          <w:sz w:val="18"/>
          <w:szCs w:val="18"/>
        </w:rPr>
      </w:pPr>
      <w:r w:rsidRPr="005A28D9">
        <w:rPr>
          <w:rFonts w:cstheme="minorHAnsi"/>
          <w:color w:val="FF0000"/>
          <w:sz w:val="18"/>
          <w:szCs w:val="18"/>
        </w:rPr>
        <w:t xml:space="preserve"> </w:t>
      </w:r>
      <w:hyperlink r:id="rId13" w:history="1">
        <w:r w:rsidRPr="005A28D9">
          <w:rPr>
            <w:rFonts w:cstheme="minorHAnsi"/>
            <w:b/>
            <w:bCs/>
            <w:sz w:val="18"/>
            <w:szCs w:val="18"/>
          </w:rPr>
          <w:t>Almeida S</w:t>
        </w:r>
      </w:hyperlink>
      <w:r w:rsidRPr="005A28D9">
        <w:rPr>
          <w:rFonts w:cstheme="minorHAnsi"/>
          <w:b/>
          <w:bCs/>
          <w:sz w:val="18"/>
          <w:szCs w:val="18"/>
        </w:rPr>
        <w:t xml:space="preserve">, </w:t>
      </w:r>
      <w:hyperlink r:id="rId14" w:history="1">
        <w:r w:rsidRPr="005A28D9">
          <w:rPr>
            <w:rFonts w:cstheme="minorHAnsi"/>
            <w:b/>
            <w:bCs/>
            <w:sz w:val="18"/>
            <w:szCs w:val="18"/>
          </w:rPr>
          <w:t>Dorneles EMS</w:t>
        </w:r>
      </w:hyperlink>
      <w:r w:rsidRPr="005A28D9">
        <w:rPr>
          <w:rFonts w:cstheme="minorHAnsi"/>
          <w:b/>
          <w:bCs/>
          <w:sz w:val="18"/>
          <w:szCs w:val="18"/>
        </w:rPr>
        <w:t xml:space="preserve">, </w:t>
      </w:r>
      <w:hyperlink r:id="rId15" w:history="1">
        <w:r w:rsidRPr="005A28D9">
          <w:rPr>
            <w:rFonts w:cstheme="minorHAnsi"/>
            <w:b/>
            <w:bCs/>
            <w:sz w:val="18"/>
            <w:szCs w:val="18"/>
          </w:rPr>
          <w:t>Diniz C</w:t>
        </w:r>
      </w:hyperlink>
      <w:r w:rsidRPr="005A28D9">
        <w:rPr>
          <w:rFonts w:cstheme="minorHAnsi"/>
          <w:b/>
          <w:bCs/>
          <w:sz w:val="18"/>
          <w:szCs w:val="18"/>
        </w:rPr>
        <w:t xml:space="preserve">, </w:t>
      </w:r>
      <w:hyperlink r:id="rId16" w:history="1">
        <w:r w:rsidRPr="005A28D9">
          <w:rPr>
            <w:rFonts w:cstheme="minorHAnsi"/>
            <w:b/>
            <w:bCs/>
            <w:sz w:val="18"/>
            <w:szCs w:val="18"/>
          </w:rPr>
          <w:t>Abreu V</w:t>
        </w:r>
      </w:hyperlink>
      <w:r w:rsidRPr="005A28D9">
        <w:rPr>
          <w:rFonts w:cstheme="minorHAnsi"/>
          <w:b/>
          <w:bCs/>
          <w:sz w:val="18"/>
          <w:szCs w:val="18"/>
        </w:rPr>
        <w:t xml:space="preserve">, </w:t>
      </w:r>
      <w:hyperlink r:id="rId17" w:history="1">
        <w:r w:rsidRPr="005A28D9">
          <w:rPr>
            <w:rFonts w:cstheme="minorHAnsi"/>
            <w:b/>
            <w:bCs/>
            <w:sz w:val="18"/>
            <w:szCs w:val="18"/>
          </w:rPr>
          <w:t>Sousa C</w:t>
        </w:r>
      </w:hyperlink>
      <w:r w:rsidRPr="005A28D9">
        <w:rPr>
          <w:rFonts w:cstheme="minorHAnsi"/>
          <w:b/>
          <w:bCs/>
          <w:sz w:val="18"/>
          <w:szCs w:val="18"/>
        </w:rPr>
        <w:t xml:space="preserve">, </w:t>
      </w:r>
      <w:hyperlink r:id="rId18" w:history="1">
        <w:r w:rsidRPr="005A28D9">
          <w:rPr>
            <w:rFonts w:cstheme="minorHAnsi"/>
            <w:b/>
            <w:bCs/>
            <w:sz w:val="18"/>
            <w:szCs w:val="18"/>
          </w:rPr>
          <w:t>Alves J</w:t>
        </w:r>
      </w:hyperlink>
      <w:r w:rsidRPr="005A28D9">
        <w:rPr>
          <w:rFonts w:cstheme="minorHAnsi"/>
          <w:b/>
          <w:bCs/>
          <w:sz w:val="18"/>
          <w:szCs w:val="18"/>
        </w:rPr>
        <w:t xml:space="preserve">, </w:t>
      </w:r>
      <w:hyperlink r:id="rId19" w:history="1">
        <w:r w:rsidRPr="005A28D9">
          <w:rPr>
            <w:rFonts w:cstheme="minorHAnsi"/>
            <w:b/>
            <w:bCs/>
            <w:sz w:val="18"/>
            <w:szCs w:val="18"/>
          </w:rPr>
          <w:t>Carneiro A</w:t>
        </w:r>
      </w:hyperlink>
      <w:r w:rsidRPr="005A28D9">
        <w:rPr>
          <w:rFonts w:cstheme="minorHAnsi"/>
          <w:b/>
          <w:bCs/>
          <w:sz w:val="18"/>
          <w:szCs w:val="18"/>
        </w:rPr>
        <w:t xml:space="preserve">, </w:t>
      </w:r>
      <w:hyperlink r:id="rId20" w:history="1">
        <w:r w:rsidRPr="005A28D9">
          <w:rPr>
            <w:rFonts w:cstheme="minorHAnsi"/>
            <w:b/>
            <w:bCs/>
            <w:sz w:val="18"/>
            <w:szCs w:val="18"/>
          </w:rPr>
          <w:t>Bagano P</w:t>
        </w:r>
      </w:hyperlink>
      <w:r w:rsidRPr="005A28D9">
        <w:rPr>
          <w:rFonts w:cstheme="minorHAnsi"/>
          <w:b/>
          <w:bCs/>
          <w:sz w:val="18"/>
          <w:szCs w:val="18"/>
        </w:rPr>
        <w:t xml:space="preserve">, </w:t>
      </w:r>
      <w:hyperlink r:id="rId21" w:history="1">
        <w:r w:rsidRPr="005A28D9">
          <w:rPr>
            <w:rFonts w:cstheme="minorHAnsi"/>
            <w:b/>
            <w:bCs/>
            <w:sz w:val="18"/>
            <w:szCs w:val="18"/>
          </w:rPr>
          <w:t>Spier S</w:t>
        </w:r>
      </w:hyperlink>
      <w:r w:rsidRPr="005A28D9">
        <w:rPr>
          <w:rFonts w:cstheme="minorHAnsi"/>
          <w:b/>
          <w:bCs/>
          <w:sz w:val="18"/>
          <w:szCs w:val="18"/>
        </w:rPr>
        <w:t xml:space="preserve">, </w:t>
      </w:r>
      <w:hyperlink r:id="rId22" w:history="1">
        <w:r w:rsidRPr="005A28D9">
          <w:rPr>
            <w:rFonts w:cstheme="minorHAnsi"/>
            <w:b/>
            <w:bCs/>
            <w:sz w:val="18"/>
            <w:szCs w:val="18"/>
          </w:rPr>
          <w:t>Barh D</w:t>
        </w:r>
      </w:hyperlink>
      <w:r w:rsidRPr="005A28D9">
        <w:rPr>
          <w:rFonts w:cstheme="minorHAnsi"/>
          <w:b/>
          <w:bCs/>
          <w:sz w:val="18"/>
          <w:szCs w:val="18"/>
        </w:rPr>
        <w:t xml:space="preserve">, </w:t>
      </w:r>
      <w:hyperlink r:id="rId23" w:history="1">
        <w:r w:rsidRPr="005A28D9">
          <w:rPr>
            <w:rFonts w:cstheme="minorHAnsi"/>
            <w:b/>
            <w:bCs/>
            <w:sz w:val="18"/>
            <w:szCs w:val="18"/>
          </w:rPr>
          <w:t>Lage AP</w:t>
        </w:r>
      </w:hyperlink>
      <w:r w:rsidRPr="005A28D9">
        <w:rPr>
          <w:rFonts w:cstheme="minorHAnsi"/>
          <w:b/>
          <w:bCs/>
          <w:sz w:val="18"/>
          <w:szCs w:val="18"/>
        </w:rPr>
        <w:t xml:space="preserve">, </w:t>
      </w:r>
      <w:hyperlink r:id="rId24" w:history="1">
        <w:r w:rsidRPr="005A28D9">
          <w:rPr>
            <w:rFonts w:cstheme="minorHAnsi"/>
            <w:b/>
            <w:bCs/>
            <w:sz w:val="18"/>
            <w:szCs w:val="18"/>
          </w:rPr>
          <w:t>Figueiredo H</w:t>
        </w:r>
      </w:hyperlink>
      <w:r w:rsidRPr="005A28D9">
        <w:rPr>
          <w:rFonts w:cstheme="minorHAnsi"/>
          <w:b/>
          <w:bCs/>
          <w:sz w:val="18"/>
          <w:szCs w:val="18"/>
        </w:rPr>
        <w:t xml:space="preserve">, </w:t>
      </w:r>
      <w:hyperlink r:id="rId25" w:history="1">
        <w:r w:rsidRPr="005A28D9">
          <w:rPr>
            <w:rFonts w:cstheme="minorHAnsi"/>
            <w:b/>
            <w:bCs/>
            <w:sz w:val="18"/>
            <w:szCs w:val="18"/>
          </w:rPr>
          <w:t>Azevedo V</w:t>
        </w:r>
      </w:hyperlink>
      <w:r w:rsidRPr="005A28D9">
        <w:rPr>
          <w:rFonts w:cstheme="minorHAnsi"/>
          <w:b/>
          <w:bCs/>
          <w:sz w:val="18"/>
          <w:szCs w:val="18"/>
        </w:rPr>
        <w:t xml:space="preserve"> (2017):</w:t>
      </w:r>
      <w:r w:rsidRPr="005A28D9">
        <w:rPr>
          <w:rFonts w:cstheme="minorHAnsi"/>
          <w:sz w:val="18"/>
          <w:szCs w:val="18"/>
        </w:rPr>
        <w:t xml:space="preserve"> </w:t>
      </w:r>
      <w:r w:rsidRPr="005A28D9">
        <w:rPr>
          <w:rFonts w:cstheme="minorHAnsi"/>
          <w:kern w:val="36"/>
          <w:sz w:val="18"/>
          <w:szCs w:val="18"/>
        </w:rPr>
        <w:t xml:space="preserve">Quadruplex PCR assay for identification of </w:t>
      </w:r>
      <w:r w:rsidRPr="005A28D9">
        <w:rPr>
          <w:rFonts w:cstheme="minorHAnsi"/>
          <w:i/>
          <w:iCs/>
          <w:kern w:val="36"/>
          <w:sz w:val="18"/>
          <w:szCs w:val="18"/>
        </w:rPr>
        <w:t>Corynebacterium pseudotuberculosis</w:t>
      </w:r>
      <w:r w:rsidRPr="005A28D9">
        <w:rPr>
          <w:rFonts w:cstheme="minorHAnsi"/>
          <w:kern w:val="36"/>
          <w:sz w:val="18"/>
          <w:szCs w:val="18"/>
        </w:rPr>
        <w:t xml:space="preserve"> differentiating biovar </w:t>
      </w:r>
      <w:r w:rsidRPr="005A28D9">
        <w:rPr>
          <w:rFonts w:cstheme="minorHAnsi"/>
          <w:i/>
          <w:iCs/>
          <w:kern w:val="36"/>
          <w:sz w:val="18"/>
          <w:szCs w:val="18"/>
        </w:rPr>
        <w:t>Ovis</w:t>
      </w:r>
      <w:r w:rsidRPr="005A28D9">
        <w:rPr>
          <w:rFonts w:cstheme="minorHAnsi"/>
          <w:kern w:val="36"/>
          <w:sz w:val="18"/>
          <w:szCs w:val="18"/>
        </w:rPr>
        <w:t xml:space="preserve"> and </w:t>
      </w:r>
      <w:r w:rsidRPr="005A28D9">
        <w:rPr>
          <w:rFonts w:cstheme="minorHAnsi"/>
          <w:i/>
          <w:iCs/>
          <w:kern w:val="36"/>
          <w:sz w:val="18"/>
          <w:szCs w:val="18"/>
        </w:rPr>
        <w:t>Equi</w:t>
      </w:r>
      <w:r w:rsidRPr="005A28D9">
        <w:rPr>
          <w:rFonts w:cstheme="minorHAnsi"/>
          <w:kern w:val="36"/>
          <w:sz w:val="18"/>
          <w:szCs w:val="18"/>
        </w:rPr>
        <w:t>.</w:t>
      </w:r>
      <w:r w:rsidRPr="005A28D9">
        <w:rPr>
          <w:rFonts w:cstheme="minorHAnsi"/>
          <w:sz w:val="18"/>
          <w:szCs w:val="18"/>
        </w:rPr>
        <w:t xml:space="preserve"> </w:t>
      </w:r>
      <w:hyperlink r:id="rId26" w:tooltip="BMC veterinary research." w:history="1">
        <w:r w:rsidRPr="005A28D9">
          <w:rPr>
            <w:rFonts w:cstheme="minorHAnsi"/>
            <w:kern w:val="36"/>
            <w:sz w:val="18"/>
            <w:szCs w:val="18"/>
          </w:rPr>
          <w:t>BMC Vet Res.</w:t>
        </w:r>
      </w:hyperlink>
      <w:r w:rsidRPr="005A28D9">
        <w:rPr>
          <w:rFonts w:cstheme="minorHAnsi"/>
          <w:kern w:val="36"/>
          <w:sz w:val="18"/>
          <w:szCs w:val="18"/>
        </w:rPr>
        <w:t xml:space="preserve"> 2</w:t>
      </w:r>
      <w:r w:rsidRPr="005A28D9">
        <w:rPr>
          <w:rFonts w:cstheme="minorHAnsi"/>
          <w:sz w:val="18"/>
          <w:szCs w:val="18"/>
        </w:rPr>
        <w:t>017 Sep 25;13(1):290. doi: 10.1186/s12917-017-1210-5.</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Baraka, A.A.M. (1983):</w:t>
      </w:r>
      <w:r w:rsidRPr="005A28D9">
        <w:rPr>
          <w:rFonts w:cstheme="minorHAnsi"/>
          <w:sz w:val="18"/>
          <w:szCs w:val="18"/>
        </w:rPr>
        <w:t xml:space="preserve"> Some morphobiological studies on Gastrophilus species infesting donkeys in Egypt. M. Sc. Faculty, Vet. Med. Cairo, Unive.  </w:t>
      </w:r>
    </w:p>
    <w:p w:rsidR="005A28D9" w:rsidRPr="005A28D9" w:rsidRDefault="005A28D9" w:rsidP="00906F8C">
      <w:pPr>
        <w:bidi w:val="0"/>
        <w:spacing w:line="240" w:lineRule="auto"/>
        <w:ind w:left="720" w:hanging="720"/>
        <w:jc w:val="both"/>
        <w:rPr>
          <w:rFonts w:cstheme="minorHAnsi"/>
          <w:sz w:val="18"/>
          <w:szCs w:val="18"/>
        </w:rPr>
      </w:pPr>
      <w:r w:rsidRPr="005A28D9">
        <w:rPr>
          <w:rFonts w:cstheme="minorHAnsi"/>
          <w:b/>
          <w:bCs/>
          <w:sz w:val="18"/>
          <w:szCs w:val="18"/>
        </w:rPr>
        <w:t>Barakat, A.A; Osman, R.M.; Afifi, E.A.; Gad, A.S.  and Shouman, M.T. (1985):</w:t>
      </w:r>
      <w:r w:rsidRPr="005A28D9">
        <w:rPr>
          <w:rFonts w:cstheme="minorHAnsi"/>
          <w:sz w:val="18"/>
          <w:szCs w:val="18"/>
        </w:rPr>
        <w:t xml:space="preserve"> Occurrence of bovine oedematous skin disease in different provinces. J. Egypt Med. Assiut. 44, 225-231.</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Doherr, M.G.; Carpenter, T.E.; Wilson, W.D. and Gaadnter, I.A. (1999):</w:t>
      </w:r>
      <w:r w:rsidRPr="005A28D9">
        <w:rPr>
          <w:rFonts w:cstheme="minorHAnsi"/>
          <w:sz w:val="18"/>
          <w:szCs w:val="18"/>
        </w:rPr>
        <w:t xml:space="preserve"> Evaluation of temporal and spatial dustening of horses with </w:t>
      </w:r>
      <w:r w:rsidRPr="005A28D9">
        <w:rPr>
          <w:rFonts w:cstheme="minorHAnsi"/>
          <w:i/>
          <w:iCs/>
          <w:sz w:val="18"/>
          <w:szCs w:val="18"/>
        </w:rPr>
        <w:t xml:space="preserve">C.pseudotuberculosis </w:t>
      </w:r>
      <w:r w:rsidRPr="005A28D9">
        <w:rPr>
          <w:rFonts w:cstheme="minorHAnsi"/>
          <w:sz w:val="18"/>
          <w:szCs w:val="18"/>
        </w:rPr>
        <w:t>infection.Am. J. Vet. Res. 60 (3): 284-291.</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Ghoneim, M.A.; Mousa, W.M.; Ibrahim, A.K.; Amin, A.S.; Khafagy, A and Selim, S.A (2001):</w:t>
      </w:r>
      <w:r w:rsidRPr="005A28D9">
        <w:rPr>
          <w:rFonts w:cstheme="minorHAnsi"/>
          <w:sz w:val="18"/>
          <w:szCs w:val="18"/>
        </w:rPr>
        <w:t xml:space="preserve"> Role of </w:t>
      </w:r>
      <w:r w:rsidRPr="005A28D9">
        <w:rPr>
          <w:rFonts w:cstheme="minorHAnsi"/>
          <w:i/>
          <w:iCs/>
          <w:sz w:val="18"/>
          <w:szCs w:val="18"/>
        </w:rPr>
        <w:t>Hippobosca equina</w:t>
      </w:r>
      <w:r w:rsidRPr="005A28D9">
        <w:rPr>
          <w:rFonts w:cstheme="minorHAnsi"/>
          <w:sz w:val="18"/>
          <w:szCs w:val="18"/>
        </w:rPr>
        <w:t xml:space="preserve"> as a transmitter of </w:t>
      </w:r>
      <w:r w:rsidRPr="005A28D9">
        <w:rPr>
          <w:rFonts w:cstheme="minorHAnsi"/>
          <w:i/>
          <w:iCs/>
          <w:sz w:val="18"/>
          <w:szCs w:val="18"/>
        </w:rPr>
        <w:t xml:space="preserve">C. pseudotuberculosis </w:t>
      </w:r>
      <w:r w:rsidRPr="005A28D9">
        <w:rPr>
          <w:rFonts w:cstheme="minorHAnsi"/>
          <w:sz w:val="18"/>
          <w:szCs w:val="18"/>
        </w:rPr>
        <w:t>among buffaloes by PCR and Dot blot hydridization.</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Kettle, D.S. (1990):</w:t>
      </w:r>
      <w:r w:rsidRPr="005A28D9">
        <w:rPr>
          <w:rFonts w:cstheme="minorHAnsi"/>
          <w:sz w:val="18"/>
          <w:szCs w:val="18"/>
        </w:rPr>
        <w:t xml:space="preserve"> Muscidae (House flies, Stable flies). In Medical and Veterinary Entomology; 223–240.</w:t>
      </w:r>
    </w:p>
    <w:p w:rsidR="005A28D9" w:rsidRPr="005A28D9" w:rsidRDefault="005A28D9" w:rsidP="00906F8C">
      <w:pPr>
        <w:bidi w:val="0"/>
        <w:spacing w:line="240" w:lineRule="auto"/>
        <w:jc w:val="both"/>
        <w:rPr>
          <w:rFonts w:cstheme="minorHAnsi"/>
          <w:sz w:val="18"/>
          <w:szCs w:val="18"/>
        </w:rPr>
      </w:pPr>
      <w:r w:rsidRPr="005A28D9">
        <w:rPr>
          <w:rFonts w:cstheme="minorHAnsi"/>
          <w:color w:val="FF0000"/>
          <w:sz w:val="18"/>
          <w:szCs w:val="18"/>
        </w:rPr>
        <w:t xml:space="preserve"> </w:t>
      </w:r>
      <w:r w:rsidRPr="005A28D9">
        <w:rPr>
          <w:rFonts w:cstheme="minorHAnsi"/>
          <w:b/>
          <w:bCs/>
          <w:sz w:val="18"/>
          <w:szCs w:val="18"/>
        </w:rPr>
        <w:t>Khalel, N. G.; Seddek, S. R.  and Nashed, S.M. (1995):</w:t>
      </w:r>
      <w:r w:rsidRPr="005A28D9">
        <w:rPr>
          <w:rFonts w:cstheme="minorHAnsi"/>
          <w:sz w:val="18"/>
          <w:szCs w:val="18"/>
        </w:rPr>
        <w:t xml:space="preserve"> Studies on ulcerative lymphangitis in buffaloes in Assiut. Assiut Vet. Med. J. 33 (65): 93-99.</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lastRenderedPageBreak/>
        <w:t>Khater, A.</w:t>
      </w:r>
      <w:r w:rsidRPr="005A28D9">
        <w:rPr>
          <w:rFonts w:cstheme="minorHAnsi"/>
          <w:sz w:val="18"/>
          <w:szCs w:val="18"/>
        </w:rPr>
        <w:t xml:space="preserve"> </w:t>
      </w:r>
      <w:r w:rsidRPr="005A28D9">
        <w:rPr>
          <w:rFonts w:cstheme="minorHAnsi"/>
          <w:b/>
          <w:bCs/>
          <w:sz w:val="18"/>
          <w:szCs w:val="18"/>
        </w:rPr>
        <w:t xml:space="preserve">r. ;Deeb,S. ;Bayoumi,A.H. and Salem,H. (1983): </w:t>
      </w:r>
      <w:r w:rsidRPr="005A28D9">
        <w:rPr>
          <w:rFonts w:cstheme="minorHAnsi"/>
          <w:sz w:val="18"/>
          <w:szCs w:val="18"/>
        </w:rPr>
        <w:t xml:space="preserve">Expermintal infection with </w:t>
      </w:r>
      <w:r w:rsidRPr="005A28D9">
        <w:rPr>
          <w:rFonts w:cstheme="minorHAnsi"/>
          <w:i/>
          <w:iCs/>
          <w:sz w:val="18"/>
          <w:szCs w:val="18"/>
        </w:rPr>
        <w:t>Corynebacterium pseudotuberculosis</w:t>
      </w:r>
      <w:r w:rsidRPr="005A28D9">
        <w:rPr>
          <w:rFonts w:cstheme="minorHAnsi"/>
          <w:b/>
          <w:bCs/>
          <w:sz w:val="18"/>
          <w:szCs w:val="18"/>
        </w:rPr>
        <w:t xml:space="preserve"> </w:t>
      </w:r>
      <w:r w:rsidRPr="005A28D9">
        <w:rPr>
          <w:rFonts w:cstheme="minorHAnsi"/>
          <w:sz w:val="18"/>
          <w:szCs w:val="18"/>
        </w:rPr>
        <w:t>(ovis). II Pathological changes in cattle. Assiut Vet. Med. J. 11( 21): 85- 89.</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M. Barba, A.J. Stewart, T. Passler, A.A. Wooldridge, E. van Santen, M.F. Chamorro, R.C. Cattley, T. Hathcock, J.A. Hogsette, and X.P.</w:t>
      </w:r>
      <w:r w:rsidRPr="005A28D9">
        <w:rPr>
          <w:rFonts w:cstheme="minorHAnsi"/>
          <w:sz w:val="18"/>
          <w:szCs w:val="18"/>
        </w:rPr>
        <w:t xml:space="preserve"> </w:t>
      </w:r>
      <w:r w:rsidRPr="005A28D9">
        <w:rPr>
          <w:rFonts w:cstheme="minorHAnsi"/>
          <w:b/>
          <w:bCs/>
          <w:sz w:val="18"/>
          <w:szCs w:val="18"/>
        </w:rPr>
        <w:t>Hu</w:t>
      </w:r>
      <w:r w:rsidR="000E0155">
        <w:rPr>
          <w:rFonts w:cstheme="minorHAnsi"/>
          <w:b/>
          <w:bCs/>
          <w:sz w:val="18"/>
          <w:szCs w:val="18"/>
        </w:rPr>
        <w:t xml:space="preserve"> (2015)</w:t>
      </w:r>
      <w:r w:rsidRPr="005A28D9">
        <w:rPr>
          <w:rFonts w:cstheme="minorHAnsi"/>
          <w:b/>
          <w:bCs/>
          <w:sz w:val="18"/>
          <w:szCs w:val="18"/>
        </w:rPr>
        <w:t>:</w:t>
      </w:r>
      <w:r w:rsidRPr="005A28D9">
        <w:rPr>
          <w:rFonts w:cstheme="minorHAnsi"/>
          <w:i/>
          <w:iCs/>
          <w:sz w:val="18"/>
          <w:szCs w:val="18"/>
        </w:rPr>
        <w:t xml:space="preserve"> </w:t>
      </w:r>
      <w:r w:rsidRPr="005A28D9">
        <w:rPr>
          <w:rFonts w:cstheme="minorHAnsi"/>
          <w:sz w:val="18"/>
          <w:szCs w:val="18"/>
        </w:rPr>
        <w:t xml:space="preserve">Experimental Transmission of </w:t>
      </w:r>
      <w:r w:rsidRPr="005A28D9">
        <w:rPr>
          <w:rFonts w:cstheme="minorHAnsi"/>
          <w:i/>
          <w:iCs/>
          <w:sz w:val="18"/>
          <w:szCs w:val="18"/>
        </w:rPr>
        <w:t>Corynebacterium pseudotuberculosis</w:t>
      </w:r>
      <w:r w:rsidRPr="005A28D9">
        <w:rPr>
          <w:rFonts w:cstheme="minorHAnsi"/>
          <w:sz w:val="18"/>
          <w:szCs w:val="18"/>
        </w:rPr>
        <w:t xml:space="preserve"> Biovar equi in Horses by House Flies. J Vet Intern Med 2015;29:636–643</w:t>
      </w:r>
    </w:p>
    <w:p w:rsidR="005A28D9" w:rsidRPr="005A28D9" w:rsidRDefault="005A28D9" w:rsidP="00906F8C">
      <w:pPr>
        <w:pStyle w:val="Default"/>
        <w:jc w:val="both"/>
        <w:rPr>
          <w:rFonts w:asciiTheme="minorHAnsi" w:hAnsiTheme="minorHAnsi" w:cstheme="minorHAnsi"/>
          <w:color w:val="auto"/>
          <w:sz w:val="18"/>
          <w:szCs w:val="18"/>
        </w:rPr>
      </w:pPr>
      <w:r w:rsidRPr="005A28D9">
        <w:rPr>
          <w:rFonts w:asciiTheme="minorHAnsi" w:hAnsiTheme="minorHAnsi" w:cstheme="minorHAnsi"/>
          <w:b/>
          <w:bCs/>
          <w:sz w:val="18"/>
          <w:szCs w:val="18"/>
        </w:rPr>
        <w:t>Mohamed S.and Reda L</w:t>
      </w:r>
      <w:r w:rsidRPr="005A28D9">
        <w:rPr>
          <w:rFonts w:asciiTheme="minorHAnsi" w:hAnsiTheme="minorHAnsi" w:cstheme="minorHAnsi"/>
          <w:color w:val="FF0000"/>
          <w:sz w:val="18"/>
          <w:szCs w:val="18"/>
        </w:rPr>
        <w:t xml:space="preserve"> </w:t>
      </w:r>
      <w:r w:rsidRPr="005A28D9">
        <w:rPr>
          <w:rFonts w:asciiTheme="minorHAnsi" w:hAnsiTheme="minorHAnsi" w:cstheme="minorHAnsi"/>
          <w:b/>
          <w:bCs/>
          <w:sz w:val="18"/>
          <w:szCs w:val="18"/>
        </w:rPr>
        <w:t xml:space="preserve">(2015): </w:t>
      </w:r>
      <w:r w:rsidRPr="005A28D9">
        <w:rPr>
          <w:rFonts w:asciiTheme="minorHAnsi" w:hAnsiTheme="minorHAnsi" w:cstheme="minorHAnsi"/>
          <w:sz w:val="18"/>
          <w:szCs w:val="18"/>
        </w:rPr>
        <w:t xml:space="preserve"> Oedematous</w:t>
      </w:r>
      <w:r w:rsidR="00906F8C">
        <w:rPr>
          <w:rFonts w:asciiTheme="minorHAnsi" w:hAnsiTheme="minorHAnsi" w:cstheme="minorHAnsi"/>
          <w:sz w:val="18"/>
          <w:szCs w:val="18"/>
        </w:rPr>
        <w:t xml:space="preserve"> </w:t>
      </w:r>
      <w:r w:rsidRPr="005A28D9">
        <w:rPr>
          <w:rFonts w:asciiTheme="minorHAnsi" w:hAnsiTheme="minorHAnsi" w:cstheme="minorHAnsi"/>
          <w:sz w:val="18"/>
          <w:szCs w:val="18"/>
        </w:rPr>
        <w:t>skin Disease in Buffaloes and Cows</w:t>
      </w:r>
      <w:r w:rsidRPr="005A28D9">
        <w:rPr>
          <w:rFonts w:asciiTheme="minorHAnsi" w:hAnsiTheme="minorHAnsi" w:cstheme="minorHAnsi"/>
          <w:color w:val="auto"/>
          <w:sz w:val="18"/>
          <w:szCs w:val="18"/>
        </w:rPr>
        <w:t>.</w:t>
      </w:r>
      <w:r w:rsidRPr="005A28D9">
        <w:rPr>
          <w:rFonts w:asciiTheme="minorHAnsi" w:hAnsiTheme="minorHAnsi" w:cstheme="minorHAnsi"/>
          <w:sz w:val="18"/>
          <w:szCs w:val="18"/>
        </w:rPr>
        <w:t xml:space="preserve">  </w:t>
      </w:r>
      <w:r w:rsidRPr="005A28D9">
        <w:rPr>
          <w:rFonts w:asciiTheme="minorHAnsi" w:hAnsiTheme="minorHAnsi" w:cstheme="minorHAnsi"/>
          <w:i/>
          <w:iCs/>
          <w:sz w:val="18"/>
          <w:szCs w:val="18"/>
        </w:rPr>
        <w:t xml:space="preserve">Egypt. J. Vet. Sci. </w:t>
      </w:r>
      <w:r w:rsidRPr="00906F8C">
        <w:rPr>
          <w:rFonts w:asciiTheme="minorHAnsi" w:hAnsiTheme="minorHAnsi" w:cstheme="minorHAnsi"/>
          <w:sz w:val="18"/>
          <w:szCs w:val="18"/>
        </w:rPr>
        <w:t>Vol. 45-46</w:t>
      </w:r>
      <w:r w:rsidRPr="005A28D9">
        <w:rPr>
          <w:rFonts w:asciiTheme="minorHAnsi" w:hAnsiTheme="minorHAnsi" w:cstheme="minorHAnsi"/>
          <w:sz w:val="18"/>
          <w:szCs w:val="18"/>
        </w:rPr>
        <w:t>, pp. 1- 10</w:t>
      </w:r>
    </w:p>
    <w:p w:rsidR="005A28D9" w:rsidRPr="005A28D9" w:rsidRDefault="004F654A" w:rsidP="00906F8C">
      <w:pPr>
        <w:bidi w:val="0"/>
        <w:spacing w:after="0" w:line="240" w:lineRule="auto"/>
        <w:jc w:val="both"/>
        <w:rPr>
          <w:rFonts w:cstheme="minorHAnsi"/>
          <w:sz w:val="18"/>
          <w:szCs w:val="18"/>
        </w:rPr>
      </w:pPr>
      <w:hyperlink r:id="rId27" w:history="1">
        <w:r w:rsidR="005A28D9" w:rsidRPr="005A28D9">
          <w:rPr>
            <w:rFonts w:cstheme="minorHAnsi"/>
            <w:b/>
            <w:bCs/>
            <w:sz w:val="18"/>
            <w:szCs w:val="18"/>
          </w:rPr>
          <w:t>Moussa IM</w:t>
        </w:r>
      </w:hyperlink>
      <w:r w:rsidR="005A28D9" w:rsidRPr="005A28D9">
        <w:rPr>
          <w:rFonts w:cstheme="minorHAnsi"/>
          <w:b/>
          <w:bCs/>
          <w:sz w:val="18"/>
          <w:szCs w:val="18"/>
        </w:rPr>
        <w:t xml:space="preserve">, </w:t>
      </w:r>
      <w:hyperlink r:id="rId28" w:history="1">
        <w:r w:rsidR="005A28D9" w:rsidRPr="005A28D9">
          <w:rPr>
            <w:rFonts w:cstheme="minorHAnsi"/>
            <w:b/>
            <w:bCs/>
            <w:sz w:val="18"/>
            <w:szCs w:val="18"/>
          </w:rPr>
          <w:t>Ali MS</w:t>
        </w:r>
      </w:hyperlink>
      <w:r w:rsidR="005A28D9" w:rsidRPr="005A28D9">
        <w:rPr>
          <w:rFonts w:cstheme="minorHAnsi"/>
          <w:b/>
          <w:bCs/>
          <w:sz w:val="18"/>
          <w:szCs w:val="18"/>
        </w:rPr>
        <w:t xml:space="preserve">, </w:t>
      </w:r>
      <w:hyperlink r:id="rId29" w:history="1">
        <w:r w:rsidR="005A28D9" w:rsidRPr="005A28D9">
          <w:rPr>
            <w:rFonts w:cstheme="minorHAnsi"/>
            <w:b/>
            <w:bCs/>
            <w:sz w:val="18"/>
            <w:szCs w:val="18"/>
          </w:rPr>
          <w:t>Hessain AM</w:t>
        </w:r>
      </w:hyperlink>
      <w:r w:rsidR="005A28D9" w:rsidRPr="005A28D9">
        <w:rPr>
          <w:rFonts w:cstheme="minorHAnsi"/>
          <w:b/>
          <w:bCs/>
          <w:sz w:val="18"/>
          <w:szCs w:val="18"/>
        </w:rPr>
        <w:t xml:space="preserve">, </w:t>
      </w:r>
      <w:hyperlink r:id="rId30" w:history="1">
        <w:r w:rsidR="005A28D9" w:rsidRPr="005A28D9">
          <w:rPr>
            <w:rFonts w:cstheme="minorHAnsi"/>
            <w:b/>
            <w:bCs/>
            <w:sz w:val="18"/>
            <w:szCs w:val="18"/>
          </w:rPr>
          <w:t>Kabli SA</w:t>
        </w:r>
      </w:hyperlink>
      <w:r w:rsidR="005A28D9" w:rsidRPr="005A28D9">
        <w:rPr>
          <w:rFonts w:cstheme="minorHAnsi"/>
          <w:b/>
          <w:bCs/>
          <w:sz w:val="18"/>
          <w:szCs w:val="18"/>
        </w:rPr>
        <w:t xml:space="preserve">, </w:t>
      </w:r>
      <w:hyperlink r:id="rId31" w:history="1">
        <w:r w:rsidR="005A28D9" w:rsidRPr="005A28D9">
          <w:rPr>
            <w:rFonts w:cstheme="minorHAnsi"/>
            <w:b/>
            <w:bCs/>
            <w:sz w:val="18"/>
            <w:szCs w:val="18"/>
          </w:rPr>
          <w:t>Hemeg HA</w:t>
        </w:r>
      </w:hyperlink>
      <w:r w:rsidR="005A28D9" w:rsidRPr="005A28D9">
        <w:rPr>
          <w:rFonts w:cstheme="minorHAnsi"/>
          <w:b/>
          <w:bCs/>
          <w:sz w:val="18"/>
          <w:szCs w:val="18"/>
        </w:rPr>
        <w:t xml:space="preserve">, </w:t>
      </w:r>
      <w:hyperlink r:id="rId32" w:history="1">
        <w:r w:rsidR="005A28D9" w:rsidRPr="005A28D9">
          <w:rPr>
            <w:rFonts w:cstheme="minorHAnsi"/>
            <w:b/>
            <w:bCs/>
            <w:sz w:val="18"/>
            <w:szCs w:val="18"/>
          </w:rPr>
          <w:t>Selim SA</w:t>
        </w:r>
      </w:hyperlink>
      <w:r w:rsidR="005A28D9" w:rsidRPr="005A28D9">
        <w:rPr>
          <w:rFonts w:cstheme="minorHAnsi"/>
          <w:b/>
          <w:bCs/>
          <w:sz w:val="18"/>
          <w:szCs w:val="18"/>
        </w:rPr>
        <w:t xml:space="preserve"> (2016): </w:t>
      </w:r>
      <w:r w:rsidR="005A28D9" w:rsidRPr="005A28D9">
        <w:rPr>
          <w:rFonts w:cstheme="minorHAnsi"/>
          <w:kern w:val="36"/>
          <w:sz w:val="18"/>
          <w:szCs w:val="18"/>
        </w:rPr>
        <w:t xml:space="preserve">Vaccination against </w:t>
      </w:r>
      <w:r w:rsidR="005A28D9" w:rsidRPr="005A28D9">
        <w:rPr>
          <w:rFonts w:cstheme="minorHAnsi"/>
          <w:i/>
          <w:iCs/>
          <w:kern w:val="36"/>
          <w:sz w:val="18"/>
          <w:szCs w:val="18"/>
        </w:rPr>
        <w:t>Corynebacterium pseudotuberculosis</w:t>
      </w:r>
      <w:r w:rsidR="005A28D9" w:rsidRPr="005A28D9">
        <w:rPr>
          <w:rFonts w:cstheme="minorHAnsi"/>
          <w:kern w:val="36"/>
          <w:sz w:val="18"/>
          <w:szCs w:val="18"/>
        </w:rPr>
        <w:t xml:space="preserve"> infections controlling caseous lymphadenitis (CLA) and oedematous skin disease.</w:t>
      </w:r>
      <w:r w:rsidR="005A28D9" w:rsidRPr="005A28D9">
        <w:rPr>
          <w:rFonts w:cstheme="minorHAnsi"/>
          <w:b/>
          <w:bCs/>
          <w:kern w:val="36"/>
          <w:sz w:val="18"/>
          <w:szCs w:val="18"/>
        </w:rPr>
        <w:t xml:space="preserve"> </w:t>
      </w:r>
      <w:hyperlink r:id="rId33" w:tooltip="Saudi journal of biological sciences." w:history="1">
        <w:r w:rsidR="005A28D9" w:rsidRPr="005A28D9">
          <w:rPr>
            <w:rFonts w:cstheme="minorHAnsi"/>
            <w:kern w:val="36"/>
            <w:sz w:val="18"/>
            <w:szCs w:val="18"/>
          </w:rPr>
          <w:t>Saudi J Biol Sci.</w:t>
        </w:r>
      </w:hyperlink>
      <w:r w:rsidR="005A28D9" w:rsidRPr="005A28D9">
        <w:rPr>
          <w:rFonts w:cstheme="minorHAnsi"/>
          <w:kern w:val="36"/>
          <w:sz w:val="18"/>
          <w:szCs w:val="18"/>
        </w:rPr>
        <w:t xml:space="preserve"> 2016 Nov;23(6):7</w:t>
      </w:r>
      <w:r w:rsidR="005A28D9" w:rsidRPr="005A28D9">
        <w:rPr>
          <w:rFonts w:cstheme="minorHAnsi"/>
          <w:sz w:val="18"/>
          <w:szCs w:val="18"/>
        </w:rPr>
        <w:t>18-723. Epub 2016 Jun 17.</w:t>
      </w:r>
    </w:p>
    <w:p w:rsidR="005A28D9" w:rsidRPr="005A28D9" w:rsidRDefault="004F654A" w:rsidP="00906F8C">
      <w:pPr>
        <w:bidi w:val="0"/>
        <w:spacing w:line="240" w:lineRule="auto"/>
        <w:jc w:val="both"/>
        <w:rPr>
          <w:rFonts w:cstheme="minorHAnsi"/>
          <w:sz w:val="18"/>
          <w:szCs w:val="18"/>
        </w:rPr>
      </w:pPr>
      <w:hyperlink r:id="rId34" w:history="1">
        <w:r w:rsidR="005A28D9" w:rsidRPr="005A28D9">
          <w:rPr>
            <w:rFonts w:cstheme="minorHAnsi"/>
            <w:b/>
            <w:bCs/>
            <w:sz w:val="18"/>
            <w:szCs w:val="18"/>
          </w:rPr>
          <w:t>Oliveira A</w:t>
        </w:r>
      </w:hyperlink>
      <w:r w:rsidR="005A28D9" w:rsidRPr="005A28D9">
        <w:rPr>
          <w:rFonts w:cstheme="minorHAnsi"/>
          <w:b/>
          <w:bCs/>
          <w:sz w:val="18"/>
          <w:szCs w:val="18"/>
        </w:rPr>
        <w:t xml:space="preserve">, </w:t>
      </w:r>
      <w:hyperlink r:id="rId35" w:history="1">
        <w:r w:rsidR="005A28D9" w:rsidRPr="005A28D9">
          <w:rPr>
            <w:rFonts w:cstheme="minorHAnsi"/>
            <w:b/>
            <w:bCs/>
            <w:sz w:val="18"/>
            <w:szCs w:val="18"/>
          </w:rPr>
          <w:t>Teixeira P</w:t>
        </w:r>
      </w:hyperlink>
      <w:r w:rsidR="005A28D9" w:rsidRPr="005A28D9">
        <w:rPr>
          <w:rFonts w:cstheme="minorHAnsi"/>
          <w:b/>
          <w:bCs/>
          <w:sz w:val="18"/>
          <w:szCs w:val="18"/>
        </w:rPr>
        <w:t xml:space="preserve">, </w:t>
      </w:r>
      <w:hyperlink r:id="rId36" w:history="1">
        <w:r w:rsidR="005A28D9" w:rsidRPr="005A28D9">
          <w:rPr>
            <w:rFonts w:cstheme="minorHAnsi"/>
            <w:b/>
            <w:bCs/>
            <w:sz w:val="18"/>
            <w:szCs w:val="18"/>
          </w:rPr>
          <w:t>Azevedo M</w:t>
        </w:r>
      </w:hyperlink>
      <w:r w:rsidR="005A28D9" w:rsidRPr="005A28D9">
        <w:rPr>
          <w:rFonts w:cstheme="minorHAnsi"/>
          <w:b/>
          <w:bCs/>
          <w:sz w:val="18"/>
          <w:szCs w:val="18"/>
        </w:rPr>
        <w:t xml:space="preserve">, </w:t>
      </w:r>
      <w:hyperlink r:id="rId37" w:history="1">
        <w:r w:rsidR="005A28D9" w:rsidRPr="005A28D9">
          <w:rPr>
            <w:rFonts w:cstheme="minorHAnsi"/>
            <w:b/>
            <w:bCs/>
            <w:sz w:val="18"/>
            <w:szCs w:val="18"/>
          </w:rPr>
          <w:t>Jamal SB</w:t>
        </w:r>
      </w:hyperlink>
      <w:r w:rsidR="005A28D9" w:rsidRPr="005A28D9">
        <w:rPr>
          <w:rFonts w:cstheme="minorHAnsi"/>
          <w:b/>
          <w:bCs/>
          <w:sz w:val="18"/>
          <w:szCs w:val="18"/>
        </w:rPr>
        <w:t xml:space="preserve">, </w:t>
      </w:r>
      <w:hyperlink r:id="rId38" w:history="1">
        <w:r w:rsidR="005A28D9" w:rsidRPr="005A28D9">
          <w:rPr>
            <w:rFonts w:cstheme="minorHAnsi"/>
            <w:b/>
            <w:bCs/>
            <w:sz w:val="18"/>
            <w:szCs w:val="18"/>
          </w:rPr>
          <w:t>Tiwari S</w:t>
        </w:r>
      </w:hyperlink>
      <w:r w:rsidR="005A28D9" w:rsidRPr="005A28D9">
        <w:rPr>
          <w:rFonts w:cstheme="minorHAnsi"/>
          <w:b/>
          <w:bCs/>
          <w:sz w:val="18"/>
          <w:szCs w:val="18"/>
        </w:rPr>
        <w:t xml:space="preserve">, </w:t>
      </w:r>
      <w:hyperlink r:id="rId39" w:history="1">
        <w:r w:rsidR="005A28D9" w:rsidRPr="005A28D9">
          <w:rPr>
            <w:rFonts w:cstheme="minorHAnsi"/>
            <w:b/>
            <w:bCs/>
            <w:sz w:val="18"/>
            <w:szCs w:val="18"/>
          </w:rPr>
          <w:t>Almeida S</w:t>
        </w:r>
      </w:hyperlink>
      <w:r w:rsidR="005A28D9" w:rsidRPr="005A28D9">
        <w:rPr>
          <w:rFonts w:cstheme="minorHAnsi"/>
          <w:b/>
          <w:bCs/>
          <w:sz w:val="18"/>
          <w:szCs w:val="18"/>
        </w:rPr>
        <w:t xml:space="preserve">, </w:t>
      </w:r>
      <w:hyperlink r:id="rId40" w:history="1">
        <w:r w:rsidR="005A28D9" w:rsidRPr="005A28D9">
          <w:rPr>
            <w:rFonts w:cstheme="minorHAnsi"/>
            <w:b/>
            <w:bCs/>
            <w:sz w:val="18"/>
            <w:szCs w:val="18"/>
          </w:rPr>
          <w:t>Silva A</w:t>
        </w:r>
      </w:hyperlink>
      <w:r w:rsidR="005A28D9" w:rsidRPr="005A28D9">
        <w:rPr>
          <w:rFonts w:cstheme="minorHAnsi"/>
          <w:b/>
          <w:bCs/>
          <w:sz w:val="18"/>
          <w:szCs w:val="18"/>
        </w:rPr>
        <w:t xml:space="preserve">, </w:t>
      </w:r>
      <w:hyperlink r:id="rId41" w:history="1">
        <w:r w:rsidR="005A28D9" w:rsidRPr="005A28D9">
          <w:rPr>
            <w:rFonts w:cstheme="minorHAnsi"/>
            <w:b/>
            <w:bCs/>
            <w:sz w:val="18"/>
            <w:szCs w:val="18"/>
          </w:rPr>
          <w:t>Barh D</w:t>
        </w:r>
      </w:hyperlink>
      <w:r w:rsidR="005A28D9" w:rsidRPr="005A28D9">
        <w:rPr>
          <w:rFonts w:cstheme="minorHAnsi"/>
          <w:b/>
          <w:bCs/>
          <w:sz w:val="18"/>
          <w:szCs w:val="18"/>
        </w:rPr>
        <w:t xml:space="preserve">, </w:t>
      </w:r>
      <w:hyperlink r:id="rId42" w:history="1">
        <w:r w:rsidR="005A28D9" w:rsidRPr="005A28D9">
          <w:rPr>
            <w:rFonts w:cstheme="minorHAnsi"/>
            <w:b/>
            <w:bCs/>
            <w:sz w:val="18"/>
            <w:szCs w:val="18"/>
          </w:rPr>
          <w:t>Dorneles EM</w:t>
        </w:r>
      </w:hyperlink>
      <w:r w:rsidR="005A28D9" w:rsidRPr="005A28D9">
        <w:rPr>
          <w:rFonts w:cstheme="minorHAnsi"/>
          <w:b/>
          <w:bCs/>
          <w:sz w:val="18"/>
          <w:szCs w:val="18"/>
        </w:rPr>
        <w:t xml:space="preserve">, </w:t>
      </w:r>
      <w:hyperlink r:id="rId43" w:history="1">
        <w:r w:rsidR="005A28D9" w:rsidRPr="005A28D9">
          <w:rPr>
            <w:rFonts w:cstheme="minorHAnsi"/>
            <w:b/>
            <w:bCs/>
            <w:sz w:val="18"/>
            <w:szCs w:val="18"/>
          </w:rPr>
          <w:t>Haas DJ</w:t>
        </w:r>
      </w:hyperlink>
      <w:r w:rsidR="005A28D9" w:rsidRPr="005A28D9">
        <w:rPr>
          <w:rFonts w:cstheme="minorHAnsi"/>
          <w:b/>
          <w:bCs/>
          <w:sz w:val="18"/>
          <w:szCs w:val="18"/>
        </w:rPr>
        <w:t xml:space="preserve">, </w:t>
      </w:r>
      <w:hyperlink r:id="rId44" w:history="1">
        <w:r w:rsidR="005A28D9" w:rsidRPr="005A28D9">
          <w:rPr>
            <w:rFonts w:cstheme="minorHAnsi"/>
            <w:b/>
            <w:bCs/>
            <w:sz w:val="18"/>
            <w:szCs w:val="18"/>
          </w:rPr>
          <w:t>Heinemann MB</w:t>
        </w:r>
      </w:hyperlink>
      <w:r w:rsidR="005A28D9" w:rsidRPr="005A28D9">
        <w:rPr>
          <w:rFonts w:cstheme="minorHAnsi"/>
          <w:b/>
          <w:bCs/>
          <w:sz w:val="18"/>
          <w:szCs w:val="18"/>
        </w:rPr>
        <w:t xml:space="preserve">, </w:t>
      </w:r>
      <w:hyperlink r:id="rId45" w:history="1">
        <w:r w:rsidR="005A28D9" w:rsidRPr="005A28D9">
          <w:rPr>
            <w:rFonts w:cstheme="minorHAnsi"/>
            <w:b/>
            <w:bCs/>
            <w:sz w:val="18"/>
            <w:szCs w:val="18"/>
          </w:rPr>
          <w:t>Ghosh P</w:t>
        </w:r>
      </w:hyperlink>
      <w:r w:rsidR="005A28D9" w:rsidRPr="005A28D9">
        <w:rPr>
          <w:rFonts w:cstheme="minorHAnsi"/>
          <w:b/>
          <w:bCs/>
          <w:sz w:val="18"/>
          <w:szCs w:val="18"/>
        </w:rPr>
        <w:t xml:space="preserve">, </w:t>
      </w:r>
      <w:hyperlink r:id="rId46" w:history="1">
        <w:r w:rsidR="005A28D9" w:rsidRPr="005A28D9">
          <w:rPr>
            <w:rFonts w:cstheme="minorHAnsi"/>
            <w:b/>
            <w:bCs/>
            <w:sz w:val="18"/>
            <w:szCs w:val="18"/>
          </w:rPr>
          <w:t>Lage AP</w:t>
        </w:r>
      </w:hyperlink>
      <w:r w:rsidR="005A28D9" w:rsidRPr="005A28D9">
        <w:rPr>
          <w:rFonts w:cstheme="minorHAnsi"/>
          <w:b/>
          <w:bCs/>
          <w:sz w:val="18"/>
          <w:szCs w:val="18"/>
        </w:rPr>
        <w:t xml:space="preserve">, </w:t>
      </w:r>
      <w:hyperlink r:id="rId47" w:history="1">
        <w:r w:rsidR="005A28D9" w:rsidRPr="005A28D9">
          <w:rPr>
            <w:rFonts w:cstheme="minorHAnsi"/>
            <w:b/>
            <w:bCs/>
            <w:sz w:val="18"/>
            <w:szCs w:val="18"/>
          </w:rPr>
          <w:t>Figueiredo H</w:t>
        </w:r>
      </w:hyperlink>
      <w:r w:rsidR="005A28D9" w:rsidRPr="005A28D9">
        <w:rPr>
          <w:rFonts w:cstheme="minorHAnsi"/>
          <w:b/>
          <w:bCs/>
          <w:sz w:val="18"/>
          <w:szCs w:val="18"/>
        </w:rPr>
        <w:t xml:space="preserve">, </w:t>
      </w:r>
      <w:hyperlink r:id="rId48" w:history="1">
        <w:r w:rsidR="005A28D9" w:rsidRPr="005A28D9">
          <w:rPr>
            <w:rFonts w:cstheme="minorHAnsi"/>
            <w:b/>
            <w:bCs/>
            <w:sz w:val="18"/>
            <w:szCs w:val="18"/>
          </w:rPr>
          <w:t>Ferreira RS</w:t>
        </w:r>
      </w:hyperlink>
      <w:r w:rsidR="005A28D9" w:rsidRPr="005A28D9">
        <w:rPr>
          <w:rFonts w:cstheme="minorHAnsi"/>
          <w:b/>
          <w:bCs/>
          <w:sz w:val="18"/>
          <w:szCs w:val="18"/>
        </w:rPr>
        <w:t xml:space="preserve">, </w:t>
      </w:r>
      <w:hyperlink r:id="rId49" w:history="1">
        <w:r w:rsidR="005A28D9" w:rsidRPr="005A28D9">
          <w:rPr>
            <w:rFonts w:cstheme="minorHAnsi"/>
            <w:b/>
            <w:bCs/>
            <w:sz w:val="18"/>
            <w:szCs w:val="18"/>
          </w:rPr>
          <w:t>Azevedo V</w:t>
        </w:r>
      </w:hyperlink>
      <w:r w:rsidR="005A28D9" w:rsidRPr="005A28D9">
        <w:rPr>
          <w:rFonts w:cstheme="minorHAnsi"/>
          <w:b/>
          <w:bCs/>
          <w:sz w:val="18"/>
          <w:szCs w:val="18"/>
        </w:rPr>
        <w:t xml:space="preserve"> (2016):</w:t>
      </w:r>
      <w:r w:rsidR="005A28D9" w:rsidRPr="005A28D9">
        <w:rPr>
          <w:rFonts w:cstheme="minorHAnsi"/>
          <w:b/>
          <w:bCs/>
          <w:kern w:val="36"/>
          <w:sz w:val="18"/>
          <w:szCs w:val="18"/>
        </w:rPr>
        <w:t xml:space="preserve"> </w:t>
      </w:r>
      <w:r w:rsidR="005A28D9" w:rsidRPr="005A28D9">
        <w:rPr>
          <w:rFonts w:cstheme="minorHAnsi"/>
          <w:i/>
          <w:iCs/>
          <w:kern w:val="36"/>
          <w:sz w:val="18"/>
          <w:szCs w:val="18"/>
        </w:rPr>
        <w:t>Corynebacterium pseudotuberculosis</w:t>
      </w:r>
      <w:r w:rsidR="005A28D9" w:rsidRPr="005A28D9">
        <w:rPr>
          <w:rFonts w:cstheme="minorHAnsi"/>
          <w:kern w:val="36"/>
          <w:sz w:val="18"/>
          <w:szCs w:val="18"/>
        </w:rPr>
        <w:t xml:space="preserve"> may be under anagenesis and biovar </w:t>
      </w:r>
      <w:r w:rsidR="005A28D9" w:rsidRPr="005A28D9">
        <w:rPr>
          <w:rFonts w:cstheme="minorHAnsi"/>
          <w:i/>
          <w:iCs/>
          <w:kern w:val="36"/>
          <w:sz w:val="18"/>
          <w:szCs w:val="18"/>
        </w:rPr>
        <w:t>Equi</w:t>
      </w:r>
      <w:r w:rsidR="005A28D9" w:rsidRPr="005A28D9">
        <w:rPr>
          <w:rFonts w:cstheme="minorHAnsi"/>
          <w:kern w:val="36"/>
          <w:sz w:val="18"/>
          <w:szCs w:val="18"/>
        </w:rPr>
        <w:t xml:space="preserve"> forms biovar </w:t>
      </w:r>
      <w:r w:rsidR="005A28D9" w:rsidRPr="005A28D9">
        <w:rPr>
          <w:rFonts w:cstheme="minorHAnsi"/>
          <w:i/>
          <w:iCs/>
          <w:kern w:val="36"/>
          <w:sz w:val="18"/>
          <w:szCs w:val="18"/>
        </w:rPr>
        <w:t>Ovis</w:t>
      </w:r>
      <w:r w:rsidR="005A28D9" w:rsidRPr="005A28D9">
        <w:rPr>
          <w:rFonts w:cstheme="minorHAnsi"/>
          <w:kern w:val="36"/>
          <w:sz w:val="18"/>
          <w:szCs w:val="18"/>
        </w:rPr>
        <w:t xml:space="preserve">: a phylogenic inference from sequence and structural analysis. </w:t>
      </w:r>
      <w:hyperlink r:id="rId50" w:tooltip="BMC microbiology." w:history="1">
        <w:r w:rsidR="005A28D9" w:rsidRPr="005A28D9">
          <w:rPr>
            <w:rFonts w:cstheme="minorHAnsi"/>
            <w:kern w:val="36"/>
            <w:sz w:val="18"/>
            <w:szCs w:val="18"/>
          </w:rPr>
          <w:t>BMC Microbiol.</w:t>
        </w:r>
      </w:hyperlink>
      <w:r w:rsidR="005A28D9" w:rsidRPr="005A28D9">
        <w:rPr>
          <w:rFonts w:cstheme="minorHAnsi"/>
          <w:sz w:val="18"/>
          <w:szCs w:val="18"/>
        </w:rPr>
        <w:t xml:space="preserve"> 2016 Jun 2;16:100. doi: 10.1186/s12866-016-0717-4.</w:t>
      </w:r>
    </w:p>
    <w:p w:rsidR="005A28D9" w:rsidRPr="005A28D9" w:rsidRDefault="005A28D9" w:rsidP="009F4EBE">
      <w:pPr>
        <w:bidi w:val="0"/>
        <w:spacing w:line="240" w:lineRule="auto"/>
        <w:jc w:val="both"/>
        <w:rPr>
          <w:rFonts w:cstheme="minorHAnsi"/>
          <w:sz w:val="18"/>
          <w:szCs w:val="18"/>
        </w:rPr>
      </w:pPr>
      <w:r w:rsidRPr="005A28D9">
        <w:rPr>
          <w:rFonts w:cstheme="minorHAnsi"/>
          <w:b/>
          <w:bCs/>
          <w:sz w:val="18"/>
          <w:szCs w:val="18"/>
        </w:rPr>
        <w:t xml:space="preserve">Quinn, PJ; </w:t>
      </w:r>
      <w:r w:rsidR="009F4EBE">
        <w:rPr>
          <w:rFonts w:cstheme="minorHAnsi"/>
          <w:b/>
          <w:bCs/>
          <w:sz w:val="18"/>
          <w:szCs w:val="18"/>
        </w:rPr>
        <w:t>M</w:t>
      </w:r>
      <w:r w:rsidRPr="005A28D9">
        <w:rPr>
          <w:rFonts w:cstheme="minorHAnsi"/>
          <w:b/>
          <w:bCs/>
          <w:sz w:val="18"/>
          <w:szCs w:val="18"/>
        </w:rPr>
        <w:t>; Markey, BK</w:t>
      </w:r>
      <w:r w:rsidR="009F4EBE">
        <w:rPr>
          <w:rFonts w:cstheme="minorHAnsi"/>
          <w:b/>
          <w:bCs/>
          <w:sz w:val="18"/>
          <w:szCs w:val="18"/>
        </w:rPr>
        <w:t>;</w:t>
      </w:r>
      <w:r w:rsidRPr="005A28D9">
        <w:rPr>
          <w:rFonts w:cstheme="minorHAnsi"/>
          <w:b/>
          <w:bCs/>
          <w:sz w:val="18"/>
          <w:szCs w:val="18"/>
        </w:rPr>
        <w:t xml:space="preserve"> </w:t>
      </w:r>
      <w:r w:rsidR="009F4EBE">
        <w:rPr>
          <w:rFonts w:cstheme="minorHAnsi"/>
          <w:b/>
          <w:bCs/>
          <w:sz w:val="18"/>
          <w:szCs w:val="18"/>
        </w:rPr>
        <w:t xml:space="preserve">Leonard, FC; Patrick, ES; Fanning, S; Hartigan, PJ </w:t>
      </w:r>
      <w:r w:rsidRPr="005A28D9">
        <w:rPr>
          <w:rFonts w:cstheme="minorHAnsi"/>
          <w:b/>
          <w:bCs/>
          <w:sz w:val="18"/>
          <w:szCs w:val="18"/>
        </w:rPr>
        <w:t xml:space="preserve"> (20</w:t>
      </w:r>
      <w:r w:rsidR="009F4EBE">
        <w:rPr>
          <w:rFonts w:cstheme="minorHAnsi"/>
          <w:b/>
          <w:bCs/>
          <w:sz w:val="18"/>
          <w:szCs w:val="18"/>
        </w:rPr>
        <w:t>11</w:t>
      </w:r>
      <w:r w:rsidRPr="005A28D9">
        <w:rPr>
          <w:rFonts w:cstheme="minorHAnsi"/>
          <w:b/>
          <w:bCs/>
          <w:sz w:val="18"/>
          <w:szCs w:val="18"/>
        </w:rPr>
        <w:t>):</w:t>
      </w:r>
      <w:r w:rsidRPr="005A28D9">
        <w:rPr>
          <w:rFonts w:cstheme="minorHAnsi"/>
          <w:sz w:val="18"/>
          <w:szCs w:val="18"/>
        </w:rPr>
        <w:t xml:space="preserve"> Clinical vet. Microbiology, </w:t>
      </w:r>
      <w:r w:rsidR="009F4EBE">
        <w:rPr>
          <w:rFonts w:cstheme="minorHAnsi"/>
          <w:sz w:val="18"/>
          <w:szCs w:val="18"/>
        </w:rPr>
        <w:t>2</w:t>
      </w:r>
      <w:r w:rsidR="009F4EBE">
        <w:rPr>
          <w:rFonts w:cstheme="minorHAnsi"/>
          <w:sz w:val="18"/>
          <w:szCs w:val="18"/>
          <w:vertAlign w:val="superscript"/>
        </w:rPr>
        <w:t>nd</w:t>
      </w:r>
      <w:r w:rsidRPr="005A28D9">
        <w:rPr>
          <w:rFonts w:cstheme="minorHAnsi"/>
          <w:sz w:val="18"/>
          <w:szCs w:val="18"/>
        </w:rPr>
        <w:t xml:space="preserve"> edition,</w:t>
      </w:r>
      <w:r w:rsidR="009F4EBE">
        <w:rPr>
          <w:rFonts w:cstheme="minorHAnsi"/>
          <w:sz w:val="18"/>
          <w:szCs w:val="18"/>
        </w:rPr>
        <w:t xml:space="preserve"> pp. </w:t>
      </w:r>
      <w:r w:rsidR="00B4286A">
        <w:rPr>
          <w:rFonts w:cstheme="minorHAnsi"/>
          <w:sz w:val="18"/>
          <w:szCs w:val="18"/>
        </w:rPr>
        <w:t>548 – 564,</w:t>
      </w:r>
      <w:r w:rsidRPr="005A28D9">
        <w:rPr>
          <w:rFonts w:cstheme="minorHAnsi"/>
          <w:sz w:val="18"/>
          <w:szCs w:val="18"/>
        </w:rPr>
        <w:t xml:space="preserve"> published by </w:t>
      </w:r>
      <w:r w:rsidR="009F4EBE">
        <w:rPr>
          <w:rFonts w:cstheme="minorHAnsi"/>
          <w:sz w:val="18"/>
          <w:szCs w:val="18"/>
        </w:rPr>
        <w:t>Wiley-Blackwell, A John &amp; Sores Ltd. publications</w:t>
      </w:r>
      <w:r w:rsidRPr="005A28D9">
        <w:rPr>
          <w:rFonts w:cstheme="minorHAnsi"/>
          <w:sz w:val="18"/>
          <w:szCs w:val="18"/>
        </w:rPr>
        <w:t>.</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Roberts, L. and Janovy. J. (1996):</w:t>
      </w:r>
      <w:r w:rsidRPr="005A28D9">
        <w:rPr>
          <w:rFonts w:cstheme="minorHAnsi"/>
          <w:sz w:val="18"/>
          <w:szCs w:val="18"/>
        </w:rPr>
        <w:t xml:space="preserve"> Foundations on Parasitology .Sixth Edition. Boston: McGraw-Hill Higher Education.</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Sayed, A.M. (2001):</w:t>
      </w:r>
      <w:r w:rsidRPr="005A28D9">
        <w:rPr>
          <w:rFonts w:cstheme="minorHAnsi"/>
          <w:sz w:val="18"/>
          <w:szCs w:val="18"/>
        </w:rPr>
        <w:t xml:space="preserve"> </w:t>
      </w:r>
      <w:r w:rsidRPr="005A28D9">
        <w:rPr>
          <w:rFonts w:cstheme="minorHAnsi"/>
          <w:i/>
          <w:iCs/>
          <w:sz w:val="18"/>
          <w:szCs w:val="18"/>
        </w:rPr>
        <w:t>Corynebacterium pseudotuberculosis</w:t>
      </w:r>
      <w:r w:rsidRPr="005A28D9">
        <w:rPr>
          <w:rFonts w:cstheme="minorHAnsi"/>
          <w:sz w:val="18"/>
          <w:szCs w:val="18"/>
        </w:rPr>
        <w:t xml:space="preserve"> in cattle skin oedematous disease in Assiut Governorate. Assiut Vet. Med. J. 45 ( 90): 264-273.</w:t>
      </w:r>
    </w:p>
    <w:p w:rsidR="005A28D9" w:rsidRPr="005A28D9" w:rsidRDefault="004F654A" w:rsidP="00906F8C">
      <w:pPr>
        <w:bidi w:val="0"/>
        <w:spacing w:after="0" w:line="240" w:lineRule="auto"/>
        <w:jc w:val="both"/>
        <w:rPr>
          <w:rFonts w:cstheme="minorHAnsi"/>
          <w:kern w:val="36"/>
          <w:sz w:val="18"/>
          <w:szCs w:val="18"/>
        </w:rPr>
      </w:pPr>
      <w:hyperlink r:id="rId51" w:history="1">
        <w:r w:rsidR="005A28D9" w:rsidRPr="005A28D9">
          <w:rPr>
            <w:rFonts w:cstheme="minorHAnsi"/>
            <w:b/>
            <w:bCs/>
            <w:sz w:val="18"/>
            <w:szCs w:val="18"/>
          </w:rPr>
          <w:t>Selim SA</w:t>
        </w:r>
      </w:hyperlink>
      <w:r w:rsidR="005A28D9" w:rsidRPr="005A28D9">
        <w:rPr>
          <w:rFonts w:cstheme="minorHAnsi"/>
          <w:b/>
          <w:bCs/>
          <w:sz w:val="18"/>
          <w:szCs w:val="18"/>
        </w:rPr>
        <w:t xml:space="preserve">, </w:t>
      </w:r>
      <w:hyperlink r:id="rId52" w:history="1">
        <w:r w:rsidR="005A28D9" w:rsidRPr="005A28D9">
          <w:rPr>
            <w:rFonts w:cstheme="minorHAnsi"/>
            <w:b/>
            <w:bCs/>
            <w:sz w:val="18"/>
            <w:szCs w:val="18"/>
          </w:rPr>
          <w:t>Mohamed FH</w:t>
        </w:r>
      </w:hyperlink>
      <w:r w:rsidR="005A28D9" w:rsidRPr="005A28D9">
        <w:rPr>
          <w:rFonts w:cstheme="minorHAnsi"/>
          <w:b/>
          <w:bCs/>
          <w:sz w:val="18"/>
          <w:szCs w:val="18"/>
        </w:rPr>
        <w:t xml:space="preserve">, </w:t>
      </w:r>
      <w:hyperlink r:id="rId53" w:history="1">
        <w:r w:rsidR="005A28D9" w:rsidRPr="005A28D9">
          <w:rPr>
            <w:rFonts w:cstheme="minorHAnsi"/>
            <w:b/>
            <w:bCs/>
            <w:sz w:val="18"/>
            <w:szCs w:val="18"/>
          </w:rPr>
          <w:t>Hessain AM</w:t>
        </w:r>
      </w:hyperlink>
      <w:r w:rsidR="005A28D9" w:rsidRPr="005A28D9">
        <w:rPr>
          <w:rFonts w:cstheme="minorHAnsi"/>
          <w:b/>
          <w:bCs/>
          <w:sz w:val="18"/>
          <w:szCs w:val="18"/>
        </w:rPr>
        <w:t xml:space="preserve">, </w:t>
      </w:r>
      <w:hyperlink r:id="rId54" w:history="1">
        <w:r w:rsidR="005A28D9" w:rsidRPr="005A28D9">
          <w:rPr>
            <w:rFonts w:cstheme="minorHAnsi"/>
            <w:b/>
            <w:bCs/>
            <w:sz w:val="18"/>
            <w:szCs w:val="18"/>
          </w:rPr>
          <w:t>Moussa IM</w:t>
        </w:r>
      </w:hyperlink>
      <w:r w:rsidR="005A28D9" w:rsidRPr="005A28D9">
        <w:rPr>
          <w:rFonts w:cstheme="minorHAnsi"/>
          <w:b/>
          <w:bCs/>
          <w:sz w:val="18"/>
          <w:szCs w:val="18"/>
        </w:rPr>
        <w:t xml:space="preserve"> (2016):</w:t>
      </w:r>
      <w:r w:rsidR="005A28D9" w:rsidRPr="005A28D9">
        <w:rPr>
          <w:rFonts w:cstheme="minorHAnsi"/>
          <w:sz w:val="18"/>
          <w:szCs w:val="18"/>
        </w:rPr>
        <w:t xml:space="preserve"> </w:t>
      </w:r>
      <w:r w:rsidR="005A28D9" w:rsidRPr="005A28D9">
        <w:rPr>
          <w:rFonts w:cstheme="minorHAnsi"/>
          <w:kern w:val="36"/>
          <w:sz w:val="18"/>
          <w:szCs w:val="18"/>
        </w:rPr>
        <w:t xml:space="preserve">Immunological characterization of diphtheria toxin recovered from </w:t>
      </w:r>
      <w:r w:rsidR="005A28D9" w:rsidRPr="00906F8C">
        <w:rPr>
          <w:rFonts w:cstheme="minorHAnsi"/>
          <w:i/>
          <w:iCs/>
          <w:kern w:val="36"/>
          <w:sz w:val="18"/>
          <w:szCs w:val="18"/>
        </w:rPr>
        <w:t>Corynebacterium pseudotuberculosis</w:t>
      </w:r>
      <w:r w:rsidR="005A28D9" w:rsidRPr="005A28D9">
        <w:rPr>
          <w:rFonts w:cstheme="minorHAnsi"/>
          <w:kern w:val="36"/>
          <w:sz w:val="18"/>
          <w:szCs w:val="18"/>
        </w:rPr>
        <w:t>.</w:t>
      </w:r>
      <w:r w:rsidR="005A28D9" w:rsidRPr="005A28D9">
        <w:rPr>
          <w:rFonts w:cstheme="minorHAnsi"/>
          <w:sz w:val="18"/>
          <w:szCs w:val="18"/>
        </w:rPr>
        <w:t xml:space="preserve"> </w:t>
      </w:r>
      <w:hyperlink r:id="rId55" w:tooltip="Saudi journal of biological sciences." w:history="1">
        <w:r w:rsidR="005A28D9" w:rsidRPr="005A28D9">
          <w:rPr>
            <w:rFonts w:cstheme="minorHAnsi"/>
            <w:kern w:val="36"/>
            <w:sz w:val="18"/>
            <w:szCs w:val="18"/>
          </w:rPr>
          <w:t>Saudi J Biol Sci.</w:t>
        </w:r>
      </w:hyperlink>
      <w:r w:rsidR="005A28D9" w:rsidRPr="005A28D9">
        <w:rPr>
          <w:rFonts w:cstheme="minorHAnsi"/>
          <w:kern w:val="36"/>
          <w:sz w:val="18"/>
          <w:szCs w:val="18"/>
        </w:rPr>
        <w:t xml:space="preserve"> 2016 Mar;23(2):282-7. doi: 10.1016/j.sjbs.2015.11.004. Epub 2015 Nov 23.</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Selim, S.A. (2001):</w:t>
      </w:r>
      <w:r w:rsidRPr="005A28D9">
        <w:rPr>
          <w:rFonts w:cstheme="minorHAnsi"/>
          <w:sz w:val="18"/>
          <w:szCs w:val="18"/>
        </w:rPr>
        <w:t xml:space="preserve"> Oedematous skin disease of buffaloe in Egypt. J. Vet. Med. B. 48, 241-258.</w:t>
      </w:r>
    </w:p>
    <w:p w:rsidR="005A28D9" w:rsidRPr="005A28D9" w:rsidRDefault="005A28D9" w:rsidP="00906F8C">
      <w:pPr>
        <w:autoSpaceDE w:val="0"/>
        <w:autoSpaceDN w:val="0"/>
        <w:bidi w:val="0"/>
        <w:adjustRightInd w:val="0"/>
        <w:spacing w:after="0" w:line="240" w:lineRule="auto"/>
        <w:jc w:val="both"/>
        <w:rPr>
          <w:rFonts w:cstheme="minorHAnsi"/>
          <w:color w:val="FF0000"/>
          <w:sz w:val="18"/>
          <w:szCs w:val="18"/>
        </w:rPr>
      </w:pPr>
      <w:r w:rsidRPr="005A28D9">
        <w:rPr>
          <w:rFonts w:cstheme="minorHAnsi"/>
          <w:b/>
          <w:bCs/>
          <w:sz w:val="18"/>
          <w:szCs w:val="18"/>
        </w:rPr>
        <w:t>Soares SC, Silva A, Trost E, Blom J, Ramos R, Carneiro A, et al.(2013):</w:t>
      </w:r>
      <w:r w:rsidRPr="005A28D9">
        <w:rPr>
          <w:rFonts w:cstheme="minorHAnsi"/>
          <w:sz w:val="18"/>
          <w:szCs w:val="18"/>
        </w:rPr>
        <w:t xml:space="preserve"> The Pan-Genome of the Animal Pathogen</w:t>
      </w:r>
      <w:r w:rsidRPr="005A28D9">
        <w:rPr>
          <w:rFonts w:cstheme="minorHAnsi"/>
          <w:i/>
          <w:iCs/>
          <w:sz w:val="18"/>
          <w:szCs w:val="18"/>
        </w:rPr>
        <w:t xml:space="preserve"> Corynebacterium pseudotuberculosis </w:t>
      </w:r>
      <w:r w:rsidRPr="005A28D9">
        <w:rPr>
          <w:rFonts w:cstheme="minorHAnsi"/>
          <w:sz w:val="18"/>
          <w:szCs w:val="18"/>
        </w:rPr>
        <w:t>Reveals Differences in Genome Plasticity between the Biovar ovis and equi Strains. PLoS One. 2013; 8.</w:t>
      </w:r>
    </w:p>
    <w:p w:rsidR="005A28D9" w:rsidRPr="005A28D9" w:rsidRDefault="004F654A" w:rsidP="00906F8C">
      <w:pPr>
        <w:bidi w:val="0"/>
        <w:spacing w:line="240" w:lineRule="auto"/>
        <w:jc w:val="both"/>
        <w:rPr>
          <w:rFonts w:cstheme="minorHAnsi"/>
          <w:b/>
          <w:bCs/>
          <w:kern w:val="36"/>
          <w:sz w:val="18"/>
          <w:szCs w:val="18"/>
        </w:rPr>
      </w:pPr>
      <w:hyperlink r:id="rId56" w:history="1">
        <w:r w:rsidR="005A28D9" w:rsidRPr="005A28D9">
          <w:rPr>
            <w:rFonts w:cstheme="minorHAnsi"/>
            <w:b/>
            <w:bCs/>
            <w:kern w:val="36"/>
            <w:sz w:val="18"/>
            <w:szCs w:val="18"/>
          </w:rPr>
          <w:t>Sokół R</w:t>
        </w:r>
      </w:hyperlink>
      <w:r w:rsidR="005A28D9" w:rsidRPr="005A28D9">
        <w:rPr>
          <w:rFonts w:cstheme="minorHAnsi"/>
          <w:b/>
          <w:bCs/>
          <w:kern w:val="36"/>
          <w:sz w:val="18"/>
          <w:szCs w:val="18"/>
        </w:rPr>
        <w:t xml:space="preserve">1, </w:t>
      </w:r>
      <w:hyperlink r:id="rId57" w:history="1">
        <w:r w:rsidR="005A28D9" w:rsidRPr="005A28D9">
          <w:rPr>
            <w:rFonts w:cstheme="minorHAnsi"/>
            <w:b/>
            <w:bCs/>
            <w:kern w:val="36"/>
            <w:sz w:val="18"/>
            <w:szCs w:val="18"/>
          </w:rPr>
          <w:t>Michalski MM</w:t>
        </w:r>
      </w:hyperlink>
      <w:r w:rsidR="000E0155">
        <w:rPr>
          <w:rFonts w:cstheme="minorHAnsi"/>
          <w:b/>
          <w:bCs/>
          <w:kern w:val="36"/>
          <w:sz w:val="18"/>
          <w:szCs w:val="18"/>
        </w:rPr>
        <w:t xml:space="preserve"> (2015)</w:t>
      </w:r>
      <w:r w:rsidR="005A28D9" w:rsidRPr="005A28D9">
        <w:rPr>
          <w:rFonts w:cstheme="minorHAnsi"/>
          <w:b/>
          <w:bCs/>
          <w:kern w:val="36"/>
          <w:sz w:val="18"/>
          <w:szCs w:val="18"/>
        </w:rPr>
        <w:t>:</w:t>
      </w:r>
      <w:r w:rsidR="005A28D9" w:rsidRPr="005A28D9">
        <w:rPr>
          <w:rFonts w:cstheme="minorHAnsi"/>
          <w:sz w:val="18"/>
          <w:szCs w:val="18"/>
        </w:rPr>
        <w:t xml:space="preserve"> </w:t>
      </w:r>
      <w:r w:rsidR="005A28D9" w:rsidRPr="005A28D9">
        <w:rPr>
          <w:rFonts w:cstheme="minorHAnsi"/>
          <w:kern w:val="36"/>
          <w:sz w:val="18"/>
          <w:szCs w:val="18"/>
        </w:rPr>
        <w:t xml:space="preserve">Occurrence of </w:t>
      </w:r>
      <w:r w:rsidR="005A28D9" w:rsidRPr="005A28D9">
        <w:rPr>
          <w:rFonts w:cstheme="minorHAnsi"/>
          <w:i/>
          <w:iCs/>
          <w:kern w:val="36"/>
          <w:sz w:val="18"/>
          <w:szCs w:val="18"/>
        </w:rPr>
        <w:t>Hippobosca equina</w:t>
      </w:r>
      <w:r w:rsidR="005A28D9" w:rsidRPr="005A28D9">
        <w:rPr>
          <w:rFonts w:cstheme="minorHAnsi"/>
          <w:kern w:val="36"/>
          <w:sz w:val="18"/>
          <w:szCs w:val="18"/>
        </w:rPr>
        <w:t xml:space="preserve"> in Polish primitive horses during the grazing season. </w:t>
      </w:r>
      <w:hyperlink r:id="rId58" w:tooltip="Annals of parasitology." w:history="1">
        <w:r w:rsidR="005A28D9" w:rsidRPr="005A28D9">
          <w:rPr>
            <w:rFonts w:cstheme="minorHAnsi"/>
            <w:kern w:val="36"/>
            <w:sz w:val="18"/>
            <w:szCs w:val="18"/>
          </w:rPr>
          <w:t>Ann Parasitol.</w:t>
        </w:r>
      </w:hyperlink>
      <w:r w:rsidR="005A28D9" w:rsidRPr="005A28D9">
        <w:rPr>
          <w:rFonts w:cstheme="minorHAnsi"/>
          <w:sz w:val="18"/>
          <w:szCs w:val="18"/>
        </w:rPr>
        <w:t xml:space="preserve"> 2015;61(2):119-24.</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Soulsby, E.J.L .(1982):</w:t>
      </w:r>
      <w:r w:rsidRPr="005A28D9">
        <w:rPr>
          <w:rFonts w:cstheme="minorHAnsi"/>
          <w:b/>
          <w:bCs/>
          <w:color w:val="FF0000"/>
          <w:sz w:val="18"/>
          <w:szCs w:val="18"/>
        </w:rPr>
        <w:t xml:space="preserve"> </w:t>
      </w:r>
      <w:r w:rsidRPr="005A28D9">
        <w:rPr>
          <w:rFonts w:cstheme="minorHAnsi"/>
          <w:sz w:val="18"/>
          <w:szCs w:val="18"/>
        </w:rPr>
        <w:t>Helminth, Arthropod and Protozoa of Domesticated Animals. 7th edn., Bailliere. Tindall, London 809p.</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Spier, S. J.; Leutenegger, C. M.; Carroll, S. P.; Loye, J.E.; Pusterla, J. B.; Carpenter, T.E.; Miholyi, J.E. and Madigan J.E. (2004):</w:t>
      </w:r>
      <w:r w:rsidRPr="005A28D9">
        <w:rPr>
          <w:rFonts w:cstheme="minorHAnsi"/>
          <w:sz w:val="18"/>
          <w:szCs w:val="18"/>
        </w:rPr>
        <w:t xml:space="preserve"> Use of real-time polymerase chain reaction-based fluorogenic 5` nuclease assay to evaluate insect vectors of  </w:t>
      </w:r>
      <w:r w:rsidRPr="005A28D9">
        <w:rPr>
          <w:rFonts w:cstheme="minorHAnsi"/>
          <w:i/>
          <w:iCs/>
          <w:sz w:val="18"/>
          <w:szCs w:val="18"/>
        </w:rPr>
        <w:t>C. pseudotuberculosis</w:t>
      </w:r>
      <w:r w:rsidRPr="005A28D9">
        <w:rPr>
          <w:rFonts w:cstheme="minorHAnsi"/>
          <w:sz w:val="18"/>
          <w:szCs w:val="18"/>
        </w:rPr>
        <w:t xml:space="preserve"> infections in horses. Am. J. Vet Res. 65(6): 829-834.</w:t>
      </w:r>
    </w:p>
    <w:p w:rsidR="005A28D9" w:rsidRPr="005A28D9" w:rsidRDefault="005A28D9" w:rsidP="00906F8C">
      <w:pPr>
        <w:autoSpaceDE w:val="0"/>
        <w:autoSpaceDN w:val="0"/>
        <w:bidi w:val="0"/>
        <w:adjustRightInd w:val="0"/>
        <w:spacing w:after="0" w:line="240" w:lineRule="auto"/>
        <w:jc w:val="both"/>
        <w:rPr>
          <w:rFonts w:cstheme="minorHAnsi"/>
          <w:sz w:val="18"/>
          <w:szCs w:val="18"/>
        </w:rPr>
      </w:pPr>
      <w:r w:rsidRPr="005A28D9">
        <w:rPr>
          <w:rFonts w:cstheme="minorHAnsi"/>
          <w:b/>
          <w:bCs/>
          <w:sz w:val="18"/>
          <w:szCs w:val="18"/>
        </w:rPr>
        <w:t>Syame S., M, EL-Hewairy H.M.and Selim S.A</w:t>
      </w:r>
      <w:r w:rsidRPr="005A28D9">
        <w:rPr>
          <w:rFonts w:cstheme="minorHAnsi"/>
          <w:sz w:val="18"/>
          <w:szCs w:val="18"/>
        </w:rPr>
        <w:t xml:space="preserve"> </w:t>
      </w:r>
      <w:r w:rsidRPr="005A28D9">
        <w:rPr>
          <w:rFonts w:cstheme="minorHAnsi"/>
          <w:b/>
          <w:bCs/>
          <w:sz w:val="18"/>
          <w:szCs w:val="18"/>
        </w:rPr>
        <w:t>(2008)</w:t>
      </w:r>
      <w:r w:rsidRPr="005A28D9">
        <w:rPr>
          <w:rFonts w:cstheme="minorHAnsi"/>
          <w:i/>
          <w:iCs/>
          <w:sz w:val="18"/>
          <w:szCs w:val="18"/>
        </w:rPr>
        <w:t>.</w:t>
      </w:r>
      <w:r w:rsidRPr="005A28D9">
        <w:rPr>
          <w:rFonts w:cstheme="minorHAnsi"/>
          <w:sz w:val="18"/>
          <w:szCs w:val="18"/>
        </w:rPr>
        <w:t>: Protection of Buffaloes Against Oedematous Skin Disease by Recombinent-bacterin and Toxoid-bacterin Vaccines . Global Veterinaria 2 (4): 151-156, 2008, ISSN 1992-6197, IDOSI Publications, 2008.</w:t>
      </w:r>
    </w:p>
    <w:p w:rsidR="005A28D9" w:rsidRPr="005A28D9" w:rsidRDefault="004F654A" w:rsidP="00906F8C">
      <w:pPr>
        <w:bidi w:val="0"/>
        <w:spacing w:after="0" w:line="240" w:lineRule="auto"/>
        <w:jc w:val="both"/>
        <w:rPr>
          <w:rFonts w:cstheme="minorHAnsi"/>
          <w:kern w:val="36"/>
          <w:sz w:val="18"/>
          <w:szCs w:val="18"/>
        </w:rPr>
      </w:pPr>
      <w:hyperlink r:id="rId59" w:history="1">
        <w:r w:rsidR="005A28D9" w:rsidRPr="005A28D9">
          <w:rPr>
            <w:rFonts w:cstheme="minorHAnsi"/>
            <w:b/>
            <w:bCs/>
            <w:sz w:val="18"/>
            <w:szCs w:val="18"/>
          </w:rPr>
          <w:t>Viana MVC</w:t>
        </w:r>
      </w:hyperlink>
      <w:r w:rsidR="005A28D9" w:rsidRPr="005A28D9">
        <w:rPr>
          <w:rFonts w:cstheme="minorHAnsi"/>
          <w:b/>
          <w:bCs/>
          <w:sz w:val="18"/>
          <w:szCs w:val="18"/>
        </w:rPr>
        <w:t xml:space="preserve">, </w:t>
      </w:r>
      <w:hyperlink r:id="rId60" w:history="1">
        <w:r w:rsidR="005A28D9" w:rsidRPr="005A28D9">
          <w:rPr>
            <w:rFonts w:cstheme="minorHAnsi"/>
            <w:b/>
            <w:bCs/>
            <w:sz w:val="18"/>
            <w:szCs w:val="18"/>
          </w:rPr>
          <w:t>Figueiredo H</w:t>
        </w:r>
      </w:hyperlink>
      <w:r w:rsidR="005A28D9" w:rsidRPr="005A28D9">
        <w:rPr>
          <w:rFonts w:cstheme="minorHAnsi"/>
          <w:b/>
          <w:bCs/>
          <w:sz w:val="18"/>
          <w:szCs w:val="18"/>
        </w:rPr>
        <w:t xml:space="preserve">, </w:t>
      </w:r>
      <w:hyperlink r:id="rId61" w:history="1">
        <w:r w:rsidR="005A28D9" w:rsidRPr="005A28D9">
          <w:rPr>
            <w:rFonts w:cstheme="minorHAnsi"/>
            <w:b/>
            <w:bCs/>
            <w:sz w:val="18"/>
            <w:szCs w:val="18"/>
          </w:rPr>
          <w:t>Ramos R</w:t>
        </w:r>
      </w:hyperlink>
      <w:r w:rsidR="005A28D9" w:rsidRPr="005A28D9">
        <w:rPr>
          <w:rFonts w:cstheme="minorHAnsi"/>
          <w:b/>
          <w:bCs/>
          <w:sz w:val="18"/>
          <w:szCs w:val="18"/>
        </w:rPr>
        <w:t xml:space="preserve">, </w:t>
      </w:r>
      <w:hyperlink r:id="rId62" w:history="1">
        <w:r w:rsidR="005A28D9" w:rsidRPr="005A28D9">
          <w:rPr>
            <w:rFonts w:cstheme="minorHAnsi"/>
            <w:b/>
            <w:bCs/>
            <w:sz w:val="18"/>
            <w:szCs w:val="18"/>
          </w:rPr>
          <w:t>Guimarães LC</w:t>
        </w:r>
      </w:hyperlink>
      <w:r w:rsidR="005A28D9" w:rsidRPr="005A28D9">
        <w:rPr>
          <w:rFonts w:cstheme="minorHAnsi"/>
          <w:b/>
          <w:bCs/>
          <w:sz w:val="18"/>
          <w:szCs w:val="18"/>
        </w:rPr>
        <w:t xml:space="preserve">, </w:t>
      </w:r>
      <w:hyperlink r:id="rId63" w:history="1">
        <w:r w:rsidR="005A28D9" w:rsidRPr="005A28D9">
          <w:rPr>
            <w:rFonts w:cstheme="minorHAnsi"/>
            <w:b/>
            <w:bCs/>
            <w:sz w:val="18"/>
            <w:szCs w:val="18"/>
          </w:rPr>
          <w:t>Pereira FL</w:t>
        </w:r>
      </w:hyperlink>
      <w:r w:rsidR="005A28D9" w:rsidRPr="005A28D9">
        <w:rPr>
          <w:rFonts w:cstheme="minorHAnsi"/>
          <w:b/>
          <w:bCs/>
          <w:sz w:val="18"/>
          <w:szCs w:val="18"/>
        </w:rPr>
        <w:t xml:space="preserve">, </w:t>
      </w:r>
      <w:hyperlink r:id="rId64" w:history="1">
        <w:r w:rsidR="005A28D9" w:rsidRPr="005A28D9">
          <w:rPr>
            <w:rFonts w:cstheme="minorHAnsi"/>
            <w:b/>
            <w:bCs/>
            <w:sz w:val="18"/>
            <w:szCs w:val="18"/>
          </w:rPr>
          <w:t>Dorella FA</w:t>
        </w:r>
      </w:hyperlink>
      <w:r w:rsidR="005A28D9" w:rsidRPr="005A28D9">
        <w:rPr>
          <w:rFonts w:cstheme="minorHAnsi"/>
          <w:b/>
          <w:bCs/>
          <w:sz w:val="18"/>
          <w:szCs w:val="18"/>
        </w:rPr>
        <w:t xml:space="preserve">, </w:t>
      </w:r>
      <w:hyperlink r:id="rId65" w:history="1">
        <w:r w:rsidR="005A28D9" w:rsidRPr="005A28D9">
          <w:rPr>
            <w:rFonts w:cstheme="minorHAnsi"/>
            <w:b/>
            <w:bCs/>
            <w:sz w:val="18"/>
            <w:szCs w:val="18"/>
          </w:rPr>
          <w:t>Selim SAK</w:t>
        </w:r>
      </w:hyperlink>
      <w:r w:rsidR="005A28D9" w:rsidRPr="005A28D9">
        <w:rPr>
          <w:rFonts w:cstheme="minorHAnsi"/>
          <w:b/>
          <w:bCs/>
          <w:sz w:val="18"/>
          <w:szCs w:val="18"/>
        </w:rPr>
        <w:t xml:space="preserve">, </w:t>
      </w:r>
      <w:hyperlink r:id="rId66" w:history="1">
        <w:r w:rsidR="005A28D9" w:rsidRPr="005A28D9">
          <w:rPr>
            <w:rFonts w:cstheme="minorHAnsi"/>
            <w:b/>
            <w:bCs/>
            <w:sz w:val="18"/>
            <w:szCs w:val="18"/>
          </w:rPr>
          <w:t>Salaheldean M</w:t>
        </w:r>
      </w:hyperlink>
      <w:r w:rsidR="005A28D9" w:rsidRPr="005A28D9">
        <w:rPr>
          <w:rFonts w:cstheme="minorHAnsi"/>
          <w:b/>
          <w:bCs/>
          <w:sz w:val="18"/>
          <w:szCs w:val="18"/>
        </w:rPr>
        <w:t xml:space="preserve">, </w:t>
      </w:r>
      <w:hyperlink r:id="rId67" w:history="1">
        <w:r w:rsidR="005A28D9" w:rsidRPr="005A28D9">
          <w:rPr>
            <w:rFonts w:cstheme="minorHAnsi"/>
            <w:b/>
            <w:bCs/>
            <w:sz w:val="18"/>
            <w:szCs w:val="18"/>
          </w:rPr>
          <w:t>Silva A</w:t>
        </w:r>
      </w:hyperlink>
      <w:r w:rsidR="005A28D9" w:rsidRPr="005A28D9">
        <w:rPr>
          <w:rFonts w:cstheme="minorHAnsi"/>
          <w:b/>
          <w:bCs/>
          <w:sz w:val="18"/>
          <w:szCs w:val="18"/>
        </w:rPr>
        <w:t xml:space="preserve">, </w:t>
      </w:r>
      <w:hyperlink r:id="rId68" w:history="1">
        <w:r w:rsidR="005A28D9" w:rsidRPr="005A28D9">
          <w:rPr>
            <w:rFonts w:cstheme="minorHAnsi"/>
            <w:b/>
            <w:bCs/>
            <w:sz w:val="18"/>
            <w:szCs w:val="18"/>
          </w:rPr>
          <w:t>Wattam AR</w:t>
        </w:r>
      </w:hyperlink>
      <w:r w:rsidR="005A28D9" w:rsidRPr="005A28D9">
        <w:rPr>
          <w:rFonts w:cstheme="minorHAnsi"/>
          <w:b/>
          <w:bCs/>
          <w:sz w:val="18"/>
          <w:szCs w:val="18"/>
        </w:rPr>
        <w:t xml:space="preserve">, </w:t>
      </w:r>
      <w:hyperlink r:id="rId69" w:history="1">
        <w:r w:rsidR="005A28D9" w:rsidRPr="005A28D9">
          <w:rPr>
            <w:rFonts w:cstheme="minorHAnsi"/>
            <w:b/>
            <w:bCs/>
            <w:sz w:val="18"/>
            <w:szCs w:val="18"/>
          </w:rPr>
          <w:t>Azevedo V</w:t>
        </w:r>
      </w:hyperlink>
      <w:r w:rsidR="005A28D9" w:rsidRPr="005A28D9">
        <w:rPr>
          <w:rFonts w:cstheme="minorHAnsi"/>
          <w:b/>
          <w:bCs/>
          <w:sz w:val="18"/>
          <w:szCs w:val="18"/>
        </w:rPr>
        <w:t xml:space="preserve"> (2017):</w:t>
      </w:r>
      <w:r w:rsidR="005A28D9" w:rsidRPr="005A28D9">
        <w:rPr>
          <w:rFonts w:cstheme="minorHAnsi"/>
          <w:sz w:val="18"/>
          <w:szCs w:val="18"/>
        </w:rPr>
        <w:t xml:space="preserve"> </w:t>
      </w:r>
      <w:r w:rsidR="005A28D9" w:rsidRPr="005A28D9">
        <w:rPr>
          <w:rFonts w:cstheme="minorHAnsi"/>
          <w:kern w:val="36"/>
          <w:sz w:val="18"/>
          <w:szCs w:val="18"/>
        </w:rPr>
        <w:t xml:space="preserve">Comparative genomic analysis between </w:t>
      </w:r>
      <w:r w:rsidR="005A28D9" w:rsidRPr="00906F8C">
        <w:rPr>
          <w:rFonts w:cstheme="minorHAnsi"/>
          <w:i/>
          <w:iCs/>
          <w:kern w:val="36"/>
          <w:sz w:val="18"/>
          <w:szCs w:val="18"/>
        </w:rPr>
        <w:t xml:space="preserve">Corynebacterium pseudotuberculosis </w:t>
      </w:r>
      <w:r w:rsidR="005A28D9" w:rsidRPr="005A28D9">
        <w:rPr>
          <w:rFonts w:cstheme="minorHAnsi"/>
          <w:kern w:val="36"/>
          <w:sz w:val="18"/>
          <w:szCs w:val="18"/>
        </w:rPr>
        <w:t>strains isolated from buffalo.</w:t>
      </w:r>
      <w:r w:rsidR="005A28D9" w:rsidRPr="005A28D9">
        <w:rPr>
          <w:rFonts w:cstheme="minorHAnsi"/>
          <w:sz w:val="18"/>
          <w:szCs w:val="18"/>
        </w:rPr>
        <w:t xml:space="preserve"> </w:t>
      </w:r>
      <w:hyperlink r:id="rId70" w:tooltip="PloS one." w:history="1">
        <w:r w:rsidR="005A28D9" w:rsidRPr="005A28D9">
          <w:rPr>
            <w:rFonts w:cstheme="minorHAnsi"/>
            <w:kern w:val="36"/>
            <w:sz w:val="18"/>
            <w:szCs w:val="18"/>
          </w:rPr>
          <w:t>PLoS One.</w:t>
        </w:r>
      </w:hyperlink>
      <w:r w:rsidR="005A28D9" w:rsidRPr="005A28D9">
        <w:rPr>
          <w:rFonts w:cstheme="minorHAnsi"/>
          <w:kern w:val="36"/>
          <w:sz w:val="18"/>
          <w:szCs w:val="18"/>
        </w:rPr>
        <w:t xml:space="preserve"> 2017 Apr 26;12(4):e0176347. doi: 10.1371/journal.pone.0176347. eCollection 2017</w:t>
      </w:r>
    </w:p>
    <w:p w:rsidR="005A28D9" w:rsidRPr="005A28D9" w:rsidRDefault="004F654A" w:rsidP="00906F8C">
      <w:pPr>
        <w:bidi w:val="0"/>
        <w:spacing w:after="0" w:line="240" w:lineRule="auto"/>
        <w:jc w:val="both"/>
        <w:rPr>
          <w:rFonts w:cstheme="minorHAnsi"/>
          <w:sz w:val="18"/>
          <w:szCs w:val="18"/>
        </w:rPr>
      </w:pPr>
      <w:hyperlink r:id="rId71" w:history="1">
        <w:r w:rsidR="005A28D9" w:rsidRPr="005A28D9">
          <w:rPr>
            <w:rFonts w:cstheme="minorHAnsi"/>
            <w:b/>
            <w:bCs/>
            <w:kern w:val="36"/>
            <w:sz w:val="18"/>
            <w:szCs w:val="18"/>
          </w:rPr>
          <w:t>Yeruham I</w:t>
        </w:r>
      </w:hyperlink>
      <w:r w:rsidR="005A28D9" w:rsidRPr="005A28D9">
        <w:rPr>
          <w:rFonts w:cstheme="minorHAnsi"/>
          <w:b/>
          <w:bCs/>
          <w:kern w:val="36"/>
          <w:sz w:val="18"/>
          <w:szCs w:val="18"/>
        </w:rPr>
        <w:t xml:space="preserve">, </w:t>
      </w:r>
      <w:hyperlink r:id="rId72" w:history="1">
        <w:r w:rsidR="005A28D9" w:rsidRPr="005A28D9">
          <w:rPr>
            <w:rFonts w:cstheme="minorHAnsi"/>
            <w:b/>
            <w:bCs/>
            <w:kern w:val="36"/>
            <w:sz w:val="18"/>
            <w:szCs w:val="18"/>
          </w:rPr>
          <w:t>Braverman Y</w:t>
        </w:r>
      </w:hyperlink>
      <w:r w:rsidR="005A28D9" w:rsidRPr="005A28D9">
        <w:rPr>
          <w:rFonts w:cstheme="minorHAnsi"/>
          <w:b/>
          <w:bCs/>
          <w:kern w:val="36"/>
          <w:sz w:val="18"/>
          <w:szCs w:val="18"/>
        </w:rPr>
        <w:t xml:space="preserve">, </w:t>
      </w:r>
      <w:hyperlink r:id="rId73" w:history="1">
        <w:r w:rsidR="005A28D9" w:rsidRPr="005A28D9">
          <w:rPr>
            <w:rFonts w:cstheme="minorHAnsi"/>
            <w:b/>
            <w:bCs/>
            <w:kern w:val="36"/>
            <w:sz w:val="18"/>
            <w:szCs w:val="18"/>
          </w:rPr>
          <w:t>Shpigel NY</w:t>
        </w:r>
      </w:hyperlink>
      <w:r w:rsidR="005A28D9" w:rsidRPr="005A28D9">
        <w:rPr>
          <w:rFonts w:cstheme="minorHAnsi"/>
          <w:b/>
          <w:bCs/>
          <w:kern w:val="36"/>
          <w:sz w:val="18"/>
          <w:szCs w:val="18"/>
        </w:rPr>
        <w:t xml:space="preserve">, </w:t>
      </w:r>
      <w:hyperlink r:id="rId74" w:history="1">
        <w:r w:rsidR="005A28D9" w:rsidRPr="005A28D9">
          <w:rPr>
            <w:rFonts w:cstheme="minorHAnsi"/>
            <w:b/>
            <w:bCs/>
            <w:kern w:val="36"/>
            <w:sz w:val="18"/>
            <w:szCs w:val="18"/>
          </w:rPr>
          <w:t>Chizov-Ginzburg A</w:t>
        </w:r>
      </w:hyperlink>
      <w:r w:rsidR="005A28D9" w:rsidRPr="005A28D9">
        <w:rPr>
          <w:rFonts w:cstheme="minorHAnsi"/>
          <w:b/>
          <w:bCs/>
          <w:kern w:val="36"/>
          <w:sz w:val="18"/>
          <w:szCs w:val="18"/>
        </w:rPr>
        <w:t xml:space="preserve">, </w:t>
      </w:r>
      <w:hyperlink r:id="rId75" w:history="1">
        <w:r w:rsidR="005A28D9" w:rsidRPr="005A28D9">
          <w:rPr>
            <w:rFonts w:cstheme="minorHAnsi"/>
            <w:b/>
            <w:bCs/>
            <w:kern w:val="36"/>
            <w:sz w:val="18"/>
            <w:szCs w:val="18"/>
          </w:rPr>
          <w:t>Saran A</w:t>
        </w:r>
      </w:hyperlink>
      <w:r w:rsidR="005A28D9" w:rsidRPr="005A28D9">
        <w:rPr>
          <w:rFonts w:cstheme="minorHAnsi"/>
          <w:b/>
          <w:bCs/>
          <w:kern w:val="36"/>
          <w:sz w:val="18"/>
          <w:szCs w:val="18"/>
        </w:rPr>
        <w:t xml:space="preserve">, </w:t>
      </w:r>
      <w:hyperlink r:id="rId76" w:history="1">
        <w:r w:rsidR="005A28D9" w:rsidRPr="005A28D9">
          <w:rPr>
            <w:rFonts w:cstheme="minorHAnsi"/>
            <w:b/>
            <w:bCs/>
            <w:kern w:val="36"/>
            <w:sz w:val="18"/>
            <w:szCs w:val="18"/>
          </w:rPr>
          <w:t>Winkler M</w:t>
        </w:r>
      </w:hyperlink>
      <w:r w:rsidR="005A28D9" w:rsidRPr="005A28D9">
        <w:rPr>
          <w:rFonts w:cstheme="minorHAnsi"/>
          <w:b/>
          <w:bCs/>
          <w:kern w:val="36"/>
          <w:sz w:val="18"/>
          <w:szCs w:val="18"/>
        </w:rPr>
        <w:t>.</w:t>
      </w:r>
      <w:r w:rsidR="005A28D9" w:rsidRPr="005A28D9">
        <w:rPr>
          <w:rFonts w:cstheme="minorHAnsi"/>
          <w:b/>
          <w:bCs/>
          <w:sz w:val="18"/>
          <w:szCs w:val="18"/>
        </w:rPr>
        <w:t xml:space="preserve"> (1996)</w:t>
      </w:r>
      <w:r w:rsidR="005A28D9" w:rsidRPr="005A28D9">
        <w:rPr>
          <w:rFonts w:cstheme="minorHAnsi"/>
          <w:sz w:val="18"/>
          <w:szCs w:val="18"/>
        </w:rPr>
        <w:t xml:space="preserve">: </w:t>
      </w:r>
      <w:r w:rsidR="005A28D9" w:rsidRPr="005A28D9">
        <w:rPr>
          <w:rFonts w:cstheme="minorHAnsi"/>
          <w:kern w:val="36"/>
          <w:sz w:val="18"/>
          <w:szCs w:val="18"/>
        </w:rPr>
        <w:t xml:space="preserve">Mastitis in dairy cattle caused by </w:t>
      </w:r>
      <w:r w:rsidR="005A28D9" w:rsidRPr="00906F8C">
        <w:rPr>
          <w:rFonts w:cstheme="minorHAnsi"/>
          <w:i/>
          <w:iCs/>
          <w:kern w:val="36"/>
          <w:sz w:val="18"/>
          <w:szCs w:val="18"/>
        </w:rPr>
        <w:t>Corynebacterium pseudotuberculosis</w:t>
      </w:r>
      <w:r w:rsidR="005A28D9" w:rsidRPr="005A28D9">
        <w:rPr>
          <w:rFonts w:cstheme="minorHAnsi"/>
          <w:kern w:val="36"/>
          <w:sz w:val="18"/>
          <w:szCs w:val="18"/>
        </w:rPr>
        <w:t xml:space="preserve"> and the feasibility of transmission by houseflies.</w:t>
      </w:r>
      <w:r w:rsidR="005A28D9" w:rsidRPr="005A28D9">
        <w:rPr>
          <w:rFonts w:cstheme="minorHAnsi"/>
          <w:b/>
          <w:bCs/>
          <w:kern w:val="36"/>
          <w:sz w:val="18"/>
          <w:szCs w:val="18"/>
        </w:rPr>
        <w:t xml:space="preserve"> </w:t>
      </w:r>
      <w:hyperlink r:id="rId77" w:tooltip="The Veterinary quarterly." w:history="1">
        <w:r w:rsidR="005A28D9" w:rsidRPr="005A28D9">
          <w:rPr>
            <w:rFonts w:cstheme="minorHAnsi"/>
            <w:kern w:val="36"/>
            <w:sz w:val="18"/>
            <w:szCs w:val="18"/>
          </w:rPr>
          <w:t>Vet Q.</w:t>
        </w:r>
      </w:hyperlink>
      <w:r w:rsidR="005A28D9" w:rsidRPr="005A28D9">
        <w:rPr>
          <w:rFonts w:cstheme="minorHAnsi"/>
          <w:kern w:val="36"/>
          <w:sz w:val="18"/>
          <w:szCs w:val="18"/>
        </w:rPr>
        <w:t xml:space="preserve"> 19</w:t>
      </w:r>
      <w:r w:rsidR="005A28D9" w:rsidRPr="005A28D9">
        <w:rPr>
          <w:rFonts w:cstheme="minorHAnsi"/>
          <w:sz w:val="18"/>
          <w:szCs w:val="18"/>
        </w:rPr>
        <w:t>96 Sep;18(3):87-9.</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Yeruham, I.; Elad, D. ;Perl, S. and Ram, A. (2003):</w:t>
      </w:r>
      <w:r w:rsidRPr="005A28D9">
        <w:rPr>
          <w:rFonts w:cstheme="minorHAnsi"/>
          <w:sz w:val="18"/>
          <w:szCs w:val="18"/>
        </w:rPr>
        <w:t xml:space="preserve"> A necrotic and ulcerative dermatitis of heels of heifers in a dairy herds infected with </w:t>
      </w:r>
      <w:r w:rsidRPr="005A28D9">
        <w:rPr>
          <w:rFonts w:cstheme="minorHAnsi"/>
          <w:i/>
          <w:iCs/>
          <w:sz w:val="18"/>
          <w:szCs w:val="18"/>
        </w:rPr>
        <w:t>C.pseudotuberculosis</w:t>
      </w:r>
      <w:r w:rsidRPr="005A28D9">
        <w:rPr>
          <w:rFonts w:cstheme="minorHAnsi"/>
          <w:sz w:val="18"/>
          <w:szCs w:val="18"/>
        </w:rPr>
        <w:t>. vet. Record, 152(19): 598-600.</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Yeruham, I.; Elad, D.; Van-Ham, M.; Shpigel, N. Y. and Perl, S. (1997):</w:t>
      </w:r>
      <w:r w:rsidRPr="005A28D9">
        <w:rPr>
          <w:rFonts w:cstheme="minorHAnsi"/>
          <w:sz w:val="18"/>
          <w:szCs w:val="18"/>
        </w:rPr>
        <w:t xml:space="preserve"> </w:t>
      </w:r>
      <w:r w:rsidRPr="005A28D9">
        <w:rPr>
          <w:rFonts w:cstheme="minorHAnsi"/>
          <w:i/>
          <w:iCs/>
          <w:sz w:val="18"/>
          <w:szCs w:val="18"/>
        </w:rPr>
        <w:t>Corynebacterium pseudotuberculosis</w:t>
      </w:r>
      <w:r w:rsidRPr="005A28D9">
        <w:rPr>
          <w:rFonts w:cstheme="minorHAnsi"/>
          <w:sz w:val="18"/>
          <w:szCs w:val="18"/>
        </w:rPr>
        <w:t xml:space="preserve"> infection in Israeli cattle: clinical and epidemiological studies. Vet. Record, 140, Issue 16, 423-427.</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t>Yeruham, I; Friedman, S; Perl, S; Elad, D.; Barkovich, Y. and Kalgard, Y. (2004):</w:t>
      </w:r>
      <w:r w:rsidRPr="005A28D9">
        <w:rPr>
          <w:rFonts w:cstheme="minorHAnsi"/>
          <w:sz w:val="18"/>
          <w:szCs w:val="18"/>
        </w:rPr>
        <w:t xml:space="preserve">   A herd level analysis of </w:t>
      </w:r>
      <w:r w:rsidRPr="005A28D9">
        <w:rPr>
          <w:rFonts w:cstheme="minorHAnsi"/>
          <w:i/>
          <w:iCs/>
          <w:sz w:val="18"/>
          <w:szCs w:val="18"/>
        </w:rPr>
        <w:t>Corynebacterium pseudotuberculosis</w:t>
      </w:r>
      <w:r w:rsidRPr="005A28D9">
        <w:rPr>
          <w:rFonts w:cstheme="minorHAnsi"/>
          <w:sz w:val="18"/>
          <w:szCs w:val="18"/>
        </w:rPr>
        <w:t xml:space="preserve"> outbreak in dairy cattle herd. Vet. Dermatology, 15, 315-320.</w:t>
      </w:r>
    </w:p>
    <w:p w:rsidR="005A28D9" w:rsidRPr="005A28D9" w:rsidRDefault="005A28D9" w:rsidP="00906F8C">
      <w:pPr>
        <w:bidi w:val="0"/>
        <w:spacing w:line="240" w:lineRule="auto"/>
        <w:jc w:val="both"/>
        <w:rPr>
          <w:rFonts w:cstheme="minorHAnsi"/>
          <w:sz w:val="18"/>
          <w:szCs w:val="18"/>
        </w:rPr>
      </w:pPr>
      <w:r w:rsidRPr="005A28D9">
        <w:rPr>
          <w:rFonts w:cstheme="minorHAnsi"/>
          <w:b/>
          <w:bCs/>
          <w:sz w:val="18"/>
          <w:szCs w:val="18"/>
        </w:rPr>
        <w:lastRenderedPageBreak/>
        <w:t>Zaghawa, A.A. and El-Gharib, S.A. (1996):</w:t>
      </w:r>
      <w:r w:rsidRPr="005A28D9">
        <w:rPr>
          <w:rFonts w:cstheme="minorHAnsi"/>
          <w:sz w:val="18"/>
          <w:szCs w:val="18"/>
        </w:rPr>
        <w:t xml:space="preserve"> An outbreak of oedematous skin disease in Alexandria during</w:t>
      </w:r>
      <w:r w:rsidR="004445ED">
        <w:rPr>
          <w:rFonts w:cstheme="minorHAnsi"/>
          <w:sz w:val="18"/>
          <w:szCs w:val="18"/>
        </w:rPr>
        <w:t xml:space="preserve"> </w:t>
      </w:r>
      <w:r w:rsidRPr="005A28D9">
        <w:rPr>
          <w:rFonts w:cstheme="minorHAnsi"/>
          <w:sz w:val="18"/>
          <w:szCs w:val="18"/>
        </w:rPr>
        <w:t>1994: clinical investigations and assessment of epidemiological parameters. 7</w:t>
      </w:r>
      <w:r w:rsidRPr="005A28D9">
        <w:rPr>
          <w:rFonts w:cstheme="minorHAnsi"/>
          <w:sz w:val="18"/>
          <w:szCs w:val="18"/>
          <w:vertAlign w:val="superscript"/>
        </w:rPr>
        <w:t>th</w:t>
      </w:r>
      <w:r w:rsidRPr="005A28D9">
        <w:rPr>
          <w:rFonts w:cstheme="minorHAnsi"/>
          <w:sz w:val="18"/>
          <w:szCs w:val="18"/>
        </w:rPr>
        <w:t xml:space="preserve"> sci. cong. 17- 19 Nov. 1996, Fact. Vet. Med., Assiut, Egypt.</w:t>
      </w:r>
    </w:p>
    <w:p w:rsidR="006507C5" w:rsidRPr="00DD124C" w:rsidRDefault="006507C5" w:rsidP="003103FB">
      <w:pPr>
        <w:bidi w:val="0"/>
        <w:spacing w:line="240" w:lineRule="auto"/>
        <w:rPr>
          <w:rFonts w:cs="Calibri"/>
          <w:sz w:val="20"/>
          <w:szCs w:val="20"/>
        </w:rPr>
      </w:pPr>
    </w:p>
    <w:p w:rsidR="006507C5" w:rsidRPr="00DD124C" w:rsidRDefault="006507C5" w:rsidP="006507C5">
      <w:pPr>
        <w:bidi w:val="0"/>
        <w:spacing w:before="100" w:beforeAutospacing="1" w:after="100" w:afterAutospacing="1" w:line="240" w:lineRule="auto"/>
        <w:outlineLvl w:val="0"/>
        <w:rPr>
          <w:rFonts w:cs="Calibri"/>
          <w:b/>
          <w:bCs/>
          <w:kern w:val="36"/>
          <w:sz w:val="20"/>
          <w:szCs w:val="20"/>
        </w:rPr>
      </w:pPr>
    </w:p>
    <w:p w:rsidR="006507C5" w:rsidRPr="009B1787" w:rsidRDefault="006507C5" w:rsidP="006507C5">
      <w:pPr>
        <w:tabs>
          <w:tab w:val="left" w:pos="1049"/>
        </w:tabs>
        <w:bidi w:val="0"/>
        <w:spacing w:line="360" w:lineRule="auto"/>
        <w:ind w:left="720" w:hanging="720"/>
        <w:rPr>
          <w:sz w:val="28"/>
          <w:szCs w:val="28"/>
        </w:rPr>
      </w:pPr>
      <w:r>
        <w:rPr>
          <w:sz w:val="28"/>
          <w:szCs w:val="28"/>
        </w:rPr>
        <w:tab/>
      </w:r>
    </w:p>
    <w:p w:rsidR="006507C5" w:rsidRPr="00C85EAE" w:rsidRDefault="006507C5" w:rsidP="006507C5">
      <w:pPr>
        <w:bidi w:val="0"/>
        <w:spacing w:line="360" w:lineRule="auto"/>
        <w:ind w:left="720" w:hanging="720"/>
        <w:jc w:val="both"/>
        <w:rPr>
          <w:sz w:val="20"/>
          <w:szCs w:val="20"/>
        </w:rPr>
      </w:pPr>
    </w:p>
    <w:p w:rsidR="006507C5" w:rsidRPr="00C85EAE" w:rsidRDefault="006507C5" w:rsidP="006507C5">
      <w:pPr>
        <w:bidi w:val="0"/>
        <w:spacing w:line="360" w:lineRule="auto"/>
        <w:ind w:left="720" w:hanging="720"/>
        <w:jc w:val="both"/>
        <w:rPr>
          <w:color w:val="FF0000"/>
          <w:sz w:val="20"/>
          <w:szCs w:val="20"/>
        </w:rPr>
      </w:pPr>
    </w:p>
    <w:p w:rsidR="006507C5" w:rsidRPr="0067721F" w:rsidRDefault="006507C5" w:rsidP="006507C5">
      <w:pPr>
        <w:bidi w:val="0"/>
        <w:spacing w:line="360" w:lineRule="auto"/>
        <w:rPr>
          <w:rFonts w:cs="Calibri"/>
          <w:sz w:val="20"/>
          <w:szCs w:val="20"/>
        </w:rPr>
      </w:pPr>
    </w:p>
    <w:p w:rsidR="006507C5" w:rsidRPr="001F3E59" w:rsidRDefault="006507C5" w:rsidP="006507C5">
      <w:pPr>
        <w:bidi w:val="0"/>
        <w:spacing w:line="240" w:lineRule="auto"/>
        <w:rPr>
          <w:rFonts w:cs="Calibri"/>
          <w:sz w:val="20"/>
          <w:szCs w:val="20"/>
        </w:rPr>
      </w:pPr>
    </w:p>
    <w:p w:rsidR="006507C5" w:rsidRDefault="006507C5" w:rsidP="006507C5">
      <w:pPr>
        <w:bidi w:val="0"/>
        <w:spacing w:line="240" w:lineRule="auto"/>
        <w:ind w:left="360"/>
        <w:jc w:val="both"/>
        <w:rPr>
          <w:rFonts w:cs="Calibri"/>
          <w:sz w:val="24"/>
          <w:szCs w:val="24"/>
        </w:rPr>
      </w:pPr>
      <w:r w:rsidRPr="00A21AF4">
        <w:rPr>
          <w:rFonts w:cs="Calibri"/>
          <w:sz w:val="24"/>
          <w:szCs w:val="24"/>
        </w:rPr>
        <w:t xml:space="preserve"> </w:t>
      </w:r>
    </w:p>
    <w:p w:rsidR="006507C5" w:rsidRPr="001F3E59" w:rsidRDefault="006507C5" w:rsidP="006507C5">
      <w:pPr>
        <w:bidi w:val="0"/>
        <w:spacing w:line="360" w:lineRule="auto"/>
        <w:ind w:left="720" w:hanging="720"/>
        <w:jc w:val="both"/>
        <w:rPr>
          <w:sz w:val="20"/>
          <w:szCs w:val="20"/>
        </w:rPr>
      </w:pPr>
    </w:p>
    <w:p w:rsidR="006507C5" w:rsidRPr="00482694" w:rsidRDefault="006507C5" w:rsidP="006507C5">
      <w:pPr>
        <w:bidi w:val="0"/>
        <w:spacing w:after="0" w:line="240" w:lineRule="auto"/>
        <w:jc w:val="both"/>
        <w:rPr>
          <w:rFonts w:cs="Calibri"/>
          <w:sz w:val="20"/>
          <w:szCs w:val="20"/>
        </w:rPr>
      </w:pPr>
    </w:p>
    <w:p w:rsidR="006507C5" w:rsidRPr="00482694" w:rsidRDefault="006507C5" w:rsidP="006507C5">
      <w:pPr>
        <w:bidi w:val="0"/>
        <w:spacing w:before="100" w:beforeAutospacing="1" w:after="100" w:afterAutospacing="1" w:line="240" w:lineRule="auto"/>
        <w:outlineLvl w:val="0"/>
        <w:rPr>
          <w:rFonts w:cs="Calibri"/>
          <w:b/>
          <w:bCs/>
          <w:kern w:val="36"/>
          <w:sz w:val="20"/>
          <w:szCs w:val="20"/>
        </w:rPr>
      </w:pPr>
    </w:p>
    <w:p w:rsidR="006507C5" w:rsidRPr="00A2425A" w:rsidRDefault="006507C5" w:rsidP="006507C5">
      <w:pPr>
        <w:bidi w:val="0"/>
        <w:spacing w:before="100" w:beforeAutospacing="1" w:after="100" w:afterAutospacing="1" w:line="240" w:lineRule="auto"/>
        <w:outlineLvl w:val="0"/>
        <w:rPr>
          <w:rFonts w:cs="Calibri"/>
          <w:b/>
          <w:bCs/>
          <w:kern w:val="36"/>
          <w:sz w:val="20"/>
          <w:szCs w:val="20"/>
        </w:rPr>
      </w:pPr>
    </w:p>
    <w:p w:rsidR="006507C5" w:rsidRPr="00A2425A" w:rsidRDefault="006507C5" w:rsidP="006507C5">
      <w:pPr>
        <w:bidi w:val="0"/>
        <w:spacing w:after="0" w:line="240" w:lineRule="auto"/>
        <w:rPr>
          <w:rFonts w:ascii="Times New Roman" w:hAnsi="Times New Roman" w:cs="Times New Roman"/>
          <w:sz w:val="24"/>
          <w:szCs w:val="24"/>
        </w:rPr>
      </w:pPr>
    </w:p>
    <w:p w:rsidR="006507C5" w:rsidRPr="00871411" w:rsidRDefault="006507C5" w:rsidP="006507C5">
      <w:pPr>
        <w:bidi w:val="0"/>
        <w:spacing w:before="100" w:beforeAutospacing="1" w:after="100" w:afterAutospacing="1" w:line="240" w:lineRule="auto"/>
        <w:outlineLvl w:val="0"/>
        <w:rPr>
          <w:rFonts w:cs="Calibri"/>
          <w:color w:val="FF0000"/>
          <w:sz w:val="20"/>
          <w:szCs w:val="20"/>
        </w:rPr>
      </w:pPr>
    </w:p>
    <w:p w:rsidR="006507C5" w:rsidRPr="00C42AB5" w:rsidRDefault="006507C5" w:rsidP="006507C5">
      <w:pPr>
        <w:bidi w:val="0"/>
        <w:spacing w:line="360" w:lineRule="auto"/>
        <w:ind w:left="720" w:hanging="720"/>
        <w:rPr>
          <w:sz w:val="20"/>
          <w:szCs w:val="20"/>
        </w:rPr>
      </w:pPr>
    </w:p>
    <w:p w:rsidR="006507C5" w:rsidRPr="00CA2F28" w:rsidRDefault="006507C5" w:rsidP="006507C5">
      <w:pPr>
        <w:bidi w:val="0"/>
        <w:spacing w:line="240" w:lineRule="auto"/>
        <w:ind w:left="360"/>
        <w:jc w:val="both"/>
        <w:rPr>
          <w:rFonts w:cs="Calibri"/>
          <w:sz w:val="24"/>
          <w:szCs w:val="24"/>
        </w:rPr>
      </w:pPr>
      <w:r w:rsidRPr="00CA2F28">
        <w:rPr>
          <w:rFonts w:cs="Calibri"/>
          <w:sz w:val="24"/>
          <w:szCs w:val="24"/>
        </w:rPr>
        <w:t xml:space="preserve"> </w:t>
      </w:r>
    </w:p>
    <w:p w:rsidR="006507C5" w:rsidRPr="00A21AF4" w:rsidRDefault="006507C5" w:rsidP="006507C5">
      <w:pPr>
        <w:rPr>
          <w:rFonts w:cs="Calibri"/>
          <w:lang w:bidi="ar-EG"/>
        </w:rPr>
      </w:pPr>
    </w:p>
    <w:p w:rsidR="00590480" w:rsidRDefault="00590480" w:rsidP="006507C5">
      <w:pPr>
        <w:bidi w:val="0"/>
        <w:jc w:val="both"/>
        <w:rPr>
          <w:lang w:bidi="ar-EG"/>
        </w:rPr>
      </w:pPr>
    </w:p>
    <w:sectPr w:rsidR="00590480" w:rsidSect="00B94AA4">
      <w:footerReference w:type="default" r:id="rId7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54A" w:rsidRDefault="004F654A">
      <w:pPr>
        <w:spacing w:after="0" w:line="240" w:lineRule="auto"/>
      </w:pPr>
      <w:r>
        <w:separator/>
      </w:r>
    </w:p>
  </w:endnote>
  <w:endnote w:type="continuationSeparator" w:id="0">
    <w:p w:rsidR="004F654A" w:rsidRDefault="004F6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24C" w:rsidRDefault="006507C5" w:rsidP="00AE141E">
    <w:pPr>
      <w:pStyle w:val="Footer"/>
      <w:tabs>
        <w:tab w:val="left" w:pos="4076"/>
      </w:tabs>
      <w:bidi w:val="0"/>
    </w:pPr>
    <w:r>
      <w:rPr>
        <w:rtl/>
      </w:rPr>
      <w:tab/>
    </w:r>
    <w:r>
      <w:rPr>
        <w:rtl/>
      </w:rPr>
      <w:tab/>
    </w:r>
    <w:r>
      <w:fldChar w:fldCharType="begin"/>
    </w:r>
    <w:r>
      <w:instrText xml:space="preserve"> PAGE   \* MERGEFORMAT </w:instrText>
    </w:r>
    <w:r>
      <w:fldChar w:fldCharType="separate"/>
    </w:r>
    <w:r w:rsidR="00EF3145">
      <w:rPr>
        <w:noProof/>
      </w:rPr>
      <w:t>1</w:t>
    </w:r>
    <w:r>
      <w:fldChar w:fldCharType="end"/>
    </w:r>
  </w:p>
  <w:p w:rsidR="00DD124C" w:rsidRDefault="004F65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54A" w:rsidRDefault="004F654A">
      <w:pPr>
        <w:spacing w:after="0" w:line="240" w:lineRule="auto"/>
      </w:pPr>
      <w:r>
        <w:separator/>
      </w:r>
    </w:p>
  </w:footnote>
  <w:footnote w:type="continuationSeparator" w:id="0">
    <w:p w:rsidR="004F654A" w:rsidRDefault="004F65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8916F1"/>
    <w:multiLevelType w:val="hybridMultilevel"/>
    <w:tmpl w:val="B7BA0FBC"/>
    <w:lvl w:ilvl="0" w:tplc="CD24787C">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87142F"/>
    <w:multiLevelType w:val="hybridMultilevel"/>
    <w:tmpl w:val="F7087D72"/>
    <w:lvl w:ilvl="0" w:tplc="02F034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A63EFF"/>
    <w:multiLevelType w:val="hybridMultilevel"/>
    <w:tmpl w:val="70E6A3B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7C5"/>
    <w:rsid w:val="000147CB"/>
    <w:rsid w:val="000A16D7"/>
    <w:rsid w:val="000E0155"/>
    <w:rsid w:val="000E755B"/>
    <w:rsid w:val="0010736D"/>
    <w:rsid w:val="00190C00"/>
    <w:rsid w:val="00195EF1"/>
    <w:rsid w:val="002265C6"/>
    <w:rsid w:val="003103FB"/>
    <w:rsid w:val="0032679E"/>
    <w:rsid w:val="004445ED"/>
    <w:rsid w:val="00462CE8"/>
    <w:rsid w:val="004772CD"/>
    <w:rsid w:val="004B5B17"/>
    <w:rsid w:val="004F654A"/>
    <w:rsid w:val="0051200D"/>
    <w:rsid w:val="0056751E"/>
    <w:rsid w:val="00584E32"/>
    <w:rsid w:val="00590480"/>
    <w:rsid w:val="005A28D9"/>
    <w:rsid w:val="005C1905"/>
    <w:rsid w:val="006073D2"/>
    <w:rsid w:val="006507C5"/>
    <w:rsid w:val="007A2545"/>
    <w:rsid w:val="007D790B"/>
    <w:rsid w:val="00875AED"/>
    <w:rsid w:val="0089556B"/>
    <w:rsid w:val="008D5CA5"/>
    <w:rsid w:val="00906F8C"/>
    <w:rsid w:val="00977FE9"/>
    <w:rsid w:val="009F4EBE"/>
    <w:rsid w:val="00AE3A7D"/>
    <w:rsid w:val="00B4286A"/>
    <w:rsid w:val="00B94AA4"/>
    <w:rsid w:val="00C30F04"/>
    <w:rsid w:val="00CB235A"/>
    <w:rsid w:val="00CE4BA6"/>
    <w:rsid w:val="00E566E2"/>
    <w:rsid w:val="00E8462E"/>
    <w:rsid w:val="00EB7BD6"/>
    <w:rsid w:val="00EF3145"/>
    <w:rsid w:val="00F07DA8"/>
    <w:rsid w:val="00F64DA0"/>
    <w:rsid w:val="00FF70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7C5"/>
    <w:pPr>
      <w:bidi/>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7C5"/>
    <w:pPr>
      <w:ind w:left="720"/>
      <w:contextualSpacing/>
    </w:pPr>
  </w:style>
  <w:style w:type="table" w:styleId="TableGrid">
    <w:name w:val="Table Grid"/>
    <w:basedOn w:val="TableNormal"/>
    <w:uiPriority w:val="59"/>
    <w:rsid w:val="006507C5"/>
    <w:pPr>
      <w:spacing w:after="0" w:line="240" w:lineRule="auto"/>
    </w:pPr>
    <w:rPr>
      <w:rFonts w:eastAsia="Times New Roman"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507C5"/>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07C5"/>
    <w:rPr>
      <w:rFonts w:eastAsia="Times New Roman" w:cs="Arial"/>
    </w:rPr>
  </w:style>
  <w:style w:type="paragraph" w:customStyle="1" w:styleId="Default">
    <w:name w:val="Default"/>
    <w:rsid w:val="006507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A1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6D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7C5"/>
    <w:pPr>
      <w:bidi/>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7C5"/>
    <w:pPr>
      <w:ind w:left="720"/>
      <w:contextualSpacing/>
    </w:pPr>
  </w:style>
  <w:style w:type="table" w:styleId="TableGrid">
    <w:name w:val="Table Grid"/>
    <w:basedOn w:val="TableNormal"/>
    <w:uiPriority w:val="59"/>
    <w:rsid w:val="006507C5"/>
    <w:pPr>
      <w:spacing w:after="0" w:line="240" w:lineRule="auto"/>
    </w:pPr>
    <w:rPr>
      <w:rFonts w:eastAsia="Times New Roman"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507C5"/>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07C5"/>
    <w:rPr>
      <w:rFonts w:eastAsia="Times New Roman" w:cs="Arial"/>
    </w:rPr>
  </w:style>
  <w:style w:type="paragraph" w:customStyle="1" w:styleId="Default">
    <w:name w:val="Default"/>
    <w:rsid w:val="006507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A1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6D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ubmed/?term=Almeida%20S%5BAuthor%5D&amp;cauthor=true&amp;cauthor_uid=28946887" TargetMode="External"/><Relationship Id="rId18" Type="http://schemas.openxmlformats.org/officeDocument/2006/relationships/hyperlink" Target="https://www.ncbi.nlm.nih.gov/pubmed/?term=Alves%20J%5BAuthor%5D&amp;cauthor=true&amp;cauthor_uid=28946887" TargetMode="External"/><Relationship Id="rId26" Type="http://schemas.openxmlformats.org/officeDocument/2006/relationships/hyperlink" Target="https://www.ncbi.nlm.nih.gov/pubmed/?term=Quadruplex+PCR+assay+for+identification+of+Corynebacterium+pseudotuberculosis+differentiating+biovar+Ovis+and+Equi" TargetMode="External"/><Relationship Id="rId39" Type="http://schemas.openxmlformats.org/officeDocument/2006/relationships/hyperlink" Target="https://www.ncbi.nlm.nih.gov/pubmed/?term=Almeida%20S%5BAuthor%5D&amp;cauthor=true&amp;cauthor_uid=27251711" TargetMode="External"/><Relationship Id="rId21" Type="http://schemas.openxmlformats.org/officeDocument/2006/relationships/hyperlink" Target="https://www.ncbi.nlm.nih.gov/pubmed/?term=Spier%20S%5BAuthor%5D&amp;cauthor=true&amp;cauthor_uid=28946887" TargetMode="External"/><Relationship Id="rId34" Type="http://schemas.openxmlformats.org/officeDocument/2006/relationships/hyperlink" Target="https://www.ncbi.nlm.nih.gov/pubmed/?term=Oliveira%20A%5BAuthor%5D&amp;cauthor=true&amp;cauthor_uid=27251711" TargetMode="External"/><Relationship Id="rId42" Type="http://schemas.openxmlformats.org/officeDocument/2006/relationships/hyperlink" Target="https://www.ncbi.nlm.nih.gov/pubmed/?term=Dorneles%20EM%5BAuthor%5D&amp;cauthor=true&amp;cauthor_uid=27251711" TargetMode="External"/><Relationship Id="rId47" Type="http://schemas.openxmlformats.org/officeDocument/2006/relationships/hyperlink" Target="https://www.ncbi.nlm.nih.gov/pubmed/?term=Figueiredo%20H%5BAuthor%5D&amp;cauthor=true&amp;cauthor_uid=27251711" TargetMode="External"/><Relationship Id="rId50" Type="http://schemas.openxmlformats.org/officeDocument/2006/relationships/hyperlink" Target="https://www.ncbi.nlm.nih.gov/pubmed/?term=Corynebacterium+pseudotuberculosis+may+be+under+anagenesis+and+biovar+Equi+forms+biovar+Ovis%3A+a+phylogenic+inference+from+sequence+and+structural+analysis" TargetMode="External"/><Relationship Id="rId55" Type="http://schemas.openxmlformats.org/officeDocument/2006/relationships/hyperlink" Target="https://www.ncbi.nlm.nih.gov/pubmed/?term=Immunological+characterization+of+diphtheria+toxin+recovered+from+Corynebacterium+pseudotuberculosis" TargetMode="External"/><Relationship Id="rId63" Type="http://schemas.openxmlformats.org/officeDocument/2006/relationships/hyperlink" Target="https://www.ncbi.nlm.nih.gov/pubmed/?term=Pereira%20FL%5BAuthor%5D&amp;cauthor=true&amp;cauthor_uid=28445543" TargetMode="External"/><Relationship Id="rId68" Type="http://schemas.openxmlformats.org/officeDocument/2006/relationships/hyperlink" Target="https://www.ncbi.nlm.nih.gov/pubmed/?term=Wattam%20AR%5BAuthor%5D&amp;cauthor=true&amp;cauthor_uid=28445543" TargetMode="External"/><Relationship Id="rId76" Type="http://schemas.openxmlformats.org/officeDocument/2006/relationships/hyperlink" Target="https://www.ncbi.nlm.nih.gov/pubmed/?term=Winkler%20M%5BAuthor%5D&amp;cauthor=true&amp;cauthor_uid=8903139" TargetMode="External"/><Relationship Id="rId7" Type="http://schemas.openxmlformats.org/officeDocument/2006/relationships/endnotes" Target="endnotes.xml"/><Relationship Id="rId71" Type="http://schemas.openxmlformats.org/officeDocument/2006/relationships/hyperlink" Target="https://www.ncbi.nlm.nih.gov/pubmed/?term=Yeruham%20I%5BAuthor%5D&amp;cauthor=true&amp;cauthor_uid=8903139" TargetMode="External"/><Relationship Id="rId2" Type="http://schemas.openxmlformats.org/officeDocument/2006/relationships/styles" Target="styles.xml"/><Relationship Id="rId16" Type="http://schemas.openxmlformats.org/officeDocument/2006/relationships/hyperlink" Target="https://www.ncbi.nlm.nih.gov/pubmed/?term=Abreu%20V%5BAuthor%5D&amp;cauthor=true&amp;cauthor_uid=28946887" TargetMode="External"/><Relationship Id="rId29" Type="http://schemas.openxmlformats.org/officeDocument/2006/relationships/hyperlink" Target="https://www.ncbi.nlm.nih.gov/pubmed/?term=Hessain%20AM%5BAuthor%5D&amp;cauthor=true&amp;cauthor_uid=27872567" TargetMode="External"/><Relationship Id="rId11" Type="http://schemas.openxmlformats.org/officeDocument/2006/relationships/image" Target="media/image4.jpeg"/><Relationship Id="rId24" Type="http://schemas.openxmlformats.org/officeDocument/2006/relationships/hyperlink" Target="https://www.ncbi.nlm.nih.gov/pubmed/?term=Figueiredo%20H%5BAuthor%5D&amp;cauthor=true&amp;cauthor_uid=28946887" TargetMode="External"/><Relationship Id="rId32" Type="http://schemas.openxmlformats.org/officeDocument/2006/relationships/hyperlink" Target="https://www.ncbi.nlm.nih.gov/pubmed/?term=Selim%20SA%5BAuthor%5D&amp;cauthor=true&amp;cauthor_uid=27872567" TargetMode="External"/><Relationship Id="rId37" Type="http://schemas.openxmlformats.org/officeDocument/2006/relationships/hyperlink" Target="https://www.ncbi.nlm.nih.gov/pubmed/?term=Jamal%20SB%5BAuthor%5D&amp;cauthor=true&amp;cauthor_uid=27251711" TargetMode="External"/><Relationship Id="rId40" Type="http://schemas.openxmlformats.org/officeDocument/2006/relationships/hyperlink" Target="https://www.ncbi.nlm.nih.gov/pubmed/?term=Silva%20A%5BAuthor%5D&amp;cauthor=true&amp;cauthor_uid=27251711" TargetMode="External"/><Relationship Id="rId45" Type="http://schemas.openxmlformats.org/officeDocument/2006/relationships/hyperlink" Target="https://www.ncbi.nlm.nih.gov/pubmed/?term=Ghosh%20P%5BAuthor%5D&amp;cauthor=true&amp;cauthor_uid=27251711" TargetMode="External"/><Relationship Id="rId53" Type="http://schemas.openxmlformats.org/officeDocument/2006/relationships/hyperlink" Target="https://www.ncbi.nlm.nih.gov/pubmed/?term=Hessain%20AM%5BAuthor%5D&amp;cauthor=true&amp;cauthor_uid=26981011" TargetMode="External"/><Relationship Id="rId58" Type="http://schemas.openxmlformats.org/officeDocument/2006/relationships/hyperlink" Target="https://www.ncbi.nlm.nih.gov/pubmed/?term=Occurrence+of+Hippobosca+equina+in+Polish+primitive+horses+during+the+grazing+season" TargetMode="External"/><Relationship Id="rId66" Type="http://schemas.openxmlformats.org/officeDocument/2006/relationships/hyperlink" Target="https://www.ncbi.nlm.nih.gov/pubmed/?term=Salaheldean%20M%5BAuthor%5D&amp;cauthor=true&amp;cauthor_uid=28445543" TargetMode="External"/><Relationship Id="rId74" Type="http://schemas.openxmlformats.org/officeDocument/2006/relationships/hyperlink" Target="https://www.ncbi.nlm.nih.gov/pubmed/?term=Chizov-Ginzburg%20A%5BAuthor%5D&amp;cauthor=true&amp;cauthor_uid=8903139"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ncbi.nlm.nih.gov/pubmed/?term=Ramos%20R%5BAuthor%5D&amp;cauthor=true&amp;cauthor_uid=28445543" TargetMode="External"/><Relationship Id="rId10" Type="http://schemas.openxmlformats.org/officeDocument/2006/relationships/image" Target="media/image3.jpeg"/><Relationship Id="rId19" Type="http://schemas.openxmlformats.org/officeDocument/2006/relationships/hyperlink" Target="https://www.ncbi.nlm.nih.gov/pubmed/?term=Carneiro%20A%5BAuthor%5D&amp;cauthor=true&amp;cauthor_uid=28946887" TargetMode="External"/><Relationship Id="rId31" Type="http://schemas.openxmlformats.org/officeDocument/2006/relationships/hyperlink" Target="https://www.ncbi.nlm.nih.gov/pubmed/?term=Hemeg%20HA%5BAuthor%5D&amp;cauthor=true&amp;cauthor_uid=27872567" TargetMode="External"/><Relationship Id="rId44" Type="http://schemas.openxmlformats.org/officeDocument/2006/relationships/hyperlink" Target="https://www.ncbi.nlm.nih.gov/pubmed/?term=Heinemann%20MB%5BAuthor%5D&amp;cauthor=true&amp;cauthor_uid=27251711" TargetMode="External"/><Relationship Id="rId52" Type="http://schemas.openxmlformats.org/officeDocument/2006/relationships/hyperlink" Target="https://www.ncbi.nlm.nih.gov/pubmed/?term=Mohamed%20FH%5BAuthor%5D&amp;cauthor=true&amp;cauthor_uid=26981011" TargetMode="External"/><Relationship Id="rId60" Type="http://schemas.openxmlformats.org/officeDocument/2006/relationships/hyperlink" Target="https://www.ncbi.nlm.nih.gov/pubmed/?term=Figueiredo%20H%5BAuthor%5D&amp;cauthor=true&amp;cauthor_uid=28445543" TargetMode="External"/><Relationship Id="rId65" Type="http://schemas.openxmlformats.org/officeDocument/2006/relationships/hyperlink" Target="https://www.ncbi.nlm.nih.gov/pubmed/?term=Selim%20SAK%5BAuthor%5D&amp;cauthor=true&amp;cauthor_uid=28445543" TargetMode="External"/><Relationship Id="rId73" Type="http://schemas.openxmlformats.org/officeDocument/2006/relationships/hyperlink" Target="https://www.ncbi.nlm.nih.gov/pubmed/?term=Shpigel%20NY%5BAuthor%5D&amp;cauthor=true&amp;cauthor_uid=8903139" TargetMode="External"/><Relationship Id="rId7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ncbi.nlm.nih.gov/pubmed/?term=Dorneles%20EMS%5BAuthor%5D&amp;cauthor=true&amp;cauthor_uid=28946887" TargetMode="External"/><Relationship Id="rId22" Type="http://schemas.openxmlformats.org/officeDocument/2006/relationships/hyperlink" Target="https://www.ncbi.nlm.nih.gov/pubmed/?term=Barh%20D%5BAuthor%5D&amp;cauthor=true&amp;cauthor_uid=28946887" TargetMode="External"/><Relationship Id="rId27" Type="http://schemas.openxmlformats.org/officeDocument/2006/relationships/hyperlink" Target="https://www.ncbi.nlm.nih.gov/pubmed/?term=Moussa%20IM%5BAuthor%5D&amp;cauthor=true&amp;cauthor_uid=27872567" TargetMode="External"/><Relationship Id="rId30" Type="http://schemas.openxmlformats.org/officeDocument/2006/relationships/hyperlink" Target="https://www.ncbi.nlm.nih.gov/pubmed/?term=Kabli%20SA%5BAuthor%5D&amp;cauthor=true&amp;cauthor_uid=27872567" TargetMode="External"/><Relationship Id="rId35" Type="http://schemas.openxmlformats.org/officeDocument/2006/relationships/hyperlink" Target="https://www.ncbi.nlm.nih.gov/pubmed/?term=Teixeira%20P%5BAuthor%5D&amp;cauthor=true&amp;cauthor_uid=27251711" TargetMode="External"/><Relationship Id="rId43" Type="http://schemas.openxmlformats.org/officeDocument/2006/relationships/hyperlink" Target="https://www.ncbi.nlm.nih.gov/pubmed/?term=Haas%20DJ%5BAuthor%5D&amp;cauthor=true&amp;cauthor_uid=27251711" TargetMode="External"/><Relationship Id="rId48" Type="http://schemas.openxmlformats.org/officeDocument/2006/relationships/hyperlink" Target="https://www.ncbi.nlm.nih.gov/pubmed/?term=Ferreira%20RS%5BAuthor%5D&amp;cauthor=true&amp;cauthor_uid=27251711" TargetMode="External"/><Relationship Id="rId56" Type="http://schemas.openxmlformats.org/officeDocument/2006/relationships/hyperlink" Target="https://www.ncbi.nlm.nih.gov/pubmed/?term=Sok%C3%B3%C5%82%20R%5BAuthor%5D&amp;cauthor=true&amp;cauthor_uid=26342509" TargetMode="External"/><Relationship Id="rId64" Type="http://schemas.openxmlformats.org/officeDocument/2006/relationships/hyperlink" Target="https://www.ncbi.nlm.nih.gov/pubmed/?term=Dorella%20FA%5BAuthor%5D&amp;cauthor=true&amp;cauthor_uid=28445543" TargetMode="External"/><Relationship Id="rId69" Type="http://schemas.openxmlformats.org/officeDocument/2006/relationships/hyperlink" Target="https://www.ncbi.nlm.nih.gov/pubmed/?term=Azevedo%20V%5BAuthor%5D&amp;cauthor=true&amp;cauthor_uid=28445543" TargetMode="External"/><Relationship Id="rId77" Type="http://schemas.openxmlformats.org/officeDocument/2006/relationships/hyperlink" Target="file:///C:\Users\M%20bluelap\Desktop\Corynibacterium\Yeruham%20et%20al%201996%20transmission%20by%20houseflies.%20I.%20-%20PubMed%20-%20NCBI.htm" TargetMode="External"/><Relationship Id="rId8" Type="http://schemas.openxmlformats.org/officeDocument/2006/relationships/image" Target="media/image1.jpeg"/><Relationship Id="rId51" Type="http://schemas.openxmlformats.org/officeDocument/2006/relationships/hyperlink" Target="https://www.ncbi.nlm.nih.gov/pubmed/?term=Selim%20SA%5BAuthor%5D&amp;cauthor=true&amp;cauthor_uid=26981011" TargetMode="External"/><Relationship Id="rId72" Type="http://schemas.openxmlformats.org/officeDocument/2006/relationships/hyperlink" Target="https://www.ncbi.nlm.nih.gov/pubmed/?term=Braverman%20Y%5BAuthor%5D&amp;cauthor=true&amp;cauthor_uid=8903139" TargetMode="External"/><Relationship Id="rId8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www.ncbi.nlm.nih.gov/pubmed/?term=Yeruham%20I%5BAuthor%5D&amp;cauthor=true&amp;cauthor_uid=8903139" TargetMode="External"/><Relationship Id="rId17" Type="http://schemas.openxmlformats.org/officeDocument/2006/relationships/hyperlink" Target="https://www.ncbi.nlm.nih.gov/pubmed/?term=Sousa%20C%5BAuthor%5D&amp;cauthor=true&amp;cauthor_uid=28946887" TargetMode="External"/><Relationship Id="rId25" Type="http://schemas.openxmlformats.org/officeDocument/2006/relationships/hyperlink" Target="https://www.ncbi.nlm.nih.gov/pubmed/?term=Azevedo%20V%5BAuthor%5D&amp;cauthor=true&amp;cauthor_uid=28946887" TargetMode="External"/><Relationship Id="rId33" Type="http://schemas.openxmlformats.org/officeDocument/2006/relationships/hyperlink" Target="https://www.ncbi.nlm.nih.gov/pubmed/?term=Vaccination+against+Corynebacterium+pseudotuberculosis+infections+controlling+caseous+lymphadenitis+(CLA)+and+oedematousskin+disease" TargetMode="External"/><Relationship Id="rId38" Type="http://schemas.openxmlformats.org/officeDocument/2006/relationships/hyperlink" Target="https://www.ncbi.nlm.nih.gov/pubmed/?term=Tiwari%20S%5BAuthor%5D&amp;cauthor=true&amp;cauthor_uid=27251711" TargetMode="External"/><Relationship Id="rId46" Type="http://schemas.openxmlformats.org/officeDocument/2006/relationships/hyperlink" Target="https://www.ncbi.nlm.nih.gov/pubmed/?term=Lage%20AP%5BAuthor%5D&amp;cauthor=true&amp;cauthor_uid=27251711" TargetMode="External"/><Relationship Id="rId59" Type="http://schemas.openxmlformats.org/officeDocument/2006/relationships/hyperlink" Target="https://www.ncbi.nlm.nih.gov/pubmed/?term=Viana%20MVC%5BAuthor%5D&amp;cauthor=true&amp;cauthor_uid=28445543" TargetMode="External"/><Relationship Id="rId67" Type="http://schemas.openxmlformats.org/officeDocument/2006/relationships/hyperlink" Target="https://www.ncbi.nlm.nih.gov/pubmed/?term=Silva%20A%5BAuthor%5D&amp;cauthor=true&amp;cauthor_uid=28445543" TargetMode="External"/><Relationship Id="rId20" Type="http://schemas.openxmlformats.org/officeDocument/2006/relationships/hyperlink" Target="https://www.ncbi.nlm.nih.gov/pubmed/?term=Bagano%20P%5BAuthor%5D&amp;cauthor=true&amp;cauthor_uid=28946887" TargetMode="External"/><Relationship Id="rId41" Type="http://schemas.openxmlformats.org/officeDocument/2006/relationships/hyperlink" Target="https://www.ncbi.nlm.nih.gov/pubmed/?term=Barh%20D%5BAuthor%5D&amp;cauthor=true&amp;cauthor_uid=27251711" TargetMode="External"/><Relationship Id="rId54" Type="http://schemas.openxmlformats.org/officeDocument/2006/relationships/hyperlink" Target="https://www.ncbi.nlm.nih.gov/pubmed/?term=Moussa%20IM%5BAuthor%5D&amp;cauthor=true&amp;cauthor_uid=26981011" TargetMode="External"/><Relationship Id="rId62" Type="http://schemas.openxmlformats.org/officeDocument/2006/relationships/hyperlink" Target="https://www.ncbi.nlm.nih.gov/pubmed/?term=Guimar%C3%A3es%20LC%5BAuthor%5D&amp;cauthor=true&amp;cauthor_uid=28445543" TargetMode="External"/><Relationship Id="rId70" Type="http://schemas.openxmlformats.org/officeDocument/2006/relationships/hyperlink" Target="https://www.ncbi.nlm.nih.gov/pubmed/?term=Comparative+genomic+analysis+between+Corynebacterium+pseudotuberculosis+strains+isolated+from+buffalo" TargetMode="External"/><Relationship Id="rId75" Type="http://schemas.openxmlformats.org/officeDocument/2006/relationships/hyperlink" Target="https://www.ncbi.nlm.nih.gov/pubmed/?term=Saran%20A%5BAuthor%5D&amp;cauthor=true&amp;cauthor_uid=8903139"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ncbi.nlm.nih.gov/pubmed/?term=Diniz%20C%5BAuthor%5D&amp;cauthor=true&amp;cauthor_uid=28946887" TargetMode="External"/><Relationship Id="rId23" Type="http://schemas.openxmlformats.org/officeDocument/2006/relationships/hyperlink" Target="https://www.ncbi.nlm.nih.gov/pubmed/?term=Lage%20AP%5BAuthor%5D&amp;cauthor=true&amp;cauthor_uid=28946887" TargetMode="External"/><Relationship Id="rId28" Type="http://schemas.openxmlformats.org/officeDocument/2006/relationships/hyperlink" Target="https://www.ncbi.nlm.nih.gov/pubmed/?term=Ali%20MS%5BAuthor%5D&amp;cauthor=true&amp;cauthor_uid=27872567" TargetMode="External"/><Relationship Id="rId36" Type="http://schemas.openxmlformats.org/officeDocument/2006/relationships/hyperlink" Target="https://www.ncbi.nlm.nih.gov/pubmed/?term=Azevedo%20M%5BAuthor%5D&amp;cauthor=true&amp;cauthor_uid=27251711" TargetMode="External"/><Relationship Id="rId49" Type="http://schemas.openxmlformats.org/officeDocument/2006/relationships/hyperlink" Target="https://www.ncbi.nlm.nih.gov/pubmed/?term=Azevedo%20V%5BAuthor%5D&amp;cauthor=true&amp;cauthor_uid=27251711" TargetMode="External"/><Relationship Id="rId57" Type="http://schemas.openxmlformats.org/officeDocument/2006/relationships/hyperlink" Target="https://www.ncbi.nlm.nih.gov/pubmed/?term=Michalski%20MM%5BAuthor%5D&amp;cauthor=true&amp;cauthor_uid=263425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3998</Words>
  <Characters>22790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bluelap</dc:creator>
  <cp:lastModifiedBy>M bluelap</cp:lastModifiedBy>
  <cp:revision>23</cp:revision>
  <cp:lastPrinted>2018-12-20T14:01:00Z</cp:lastPrinted>
  <dcterms:created xsi:type="dcterms:W3CDTF">2018-12-17T20:06:00Z</dcterms:created>
  <dcterms:modified xsi:type="dcterms:W3CDTF">2018-12-20T14:01:00Z</dcterms:modified>
</cp:coreProperties>
</file>