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6F7" w:rsidRPr="00610E2E" w:rsidRDefault="00A10804" w:rsidP="00610E2E">
      <w:pPr>
        <w:ind w:left="45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Scrub </w:t>
      </w:r>
      <w:proofErr w:type="spellStart"/>
      <w:r>
        <w:rPr>
          <w:sz w:val="24"/>
          <w:szCs w:val="24"/>
        </w:rPr>
        <w:t>Thypus</w:t>
      </w:r>
      <w:proofErr w:type="spellEnd"/>
      <w:r>
        <w:rPr>
          <w:sz w:val="24"/>
          <w:szCs w:val="24"/>
        </w:rPr>
        <w:t xml:space="preserve"> in North India: T</w:t>
      </w:r>
      <w:r w:rsidRPr="00610E2E">
        <w:rPr>
          <w:sz w:val="24"/>
          <w:szCs w:val="24"/>
        </w:rPr>
        <w:t>o ignore or not?</w:t>
      </w:r>
    </w:p>
    <w:p w:rsidR="00A43D28" w:rsidRPr="00A43D28" w:rsidRDefault="006B1ADE" w:rsidP="00A43D28">
      <w:pPr>
        <w:ind w:left="454" w:right="1417"/>
        <w:jc w:val="center"/>
        <w:rPr>
          <w:sz w:val="24"/>
          <w:szCs w:val="24"/>
          <w:vertAlign w:val="superscript"/>
        </w:rPr>
      </w:pPr>
      <w:r w:rsidRPr="00610E2E">
        <w:rPr>
          <w:sz w:val="24"/>
          <w:szCs w:val="24"/>
          <w:u w:val="single"/>
        </w:rPr>
        <w:t>Dr Pratibha Dogra</w:t>
      </w:r>
      <w:r w:rsidRPr="00610E2E">
        <w:rPr>
          <w:sz w:val="24"/>
          <w:szCs w:val="24"/>
          <w:u w:val="single"/>
          <w:vertAlign w:val="superscript"/>
        </w:rPr>
        <w:t>1</w:t>
      </w:r>
      <w:r w:rsidRPr="00610E2E">
        <w:rPr>
          <w:sz w:val="24"/>
          <w:szCs w:val="24"/>
        </w:rPr>
        <w:t>,Dr Himanshu Garg</w:t>
      </w:r>
      <w:r w:rsidRPr="00610E2E">
        <w:rPr>
          <w:sz w:val="24"/>
          <w:szCs w:val="24"/>
          <w:vertAlign w:val="superscript"/>
        </w:rPr>
        <w:t>2</w:t>
      </w:r>
      <w:r w:rsidRPr="00610E2E">
        <w:rPr>
          <w:sz w:val="24"/>
          <w:szCs w:val="24"/>
        </w:rPr>
        <w:t xml:space="preserve">, </w:t>
      </w:r>
      <w:r w:rsidR="00136597" w:rsidRPr="00610E2E">
        <w:rPr>
          <w:sz w:val="24"/>
          <w:szCs w:val="24"/>
        </w:rPr>
        <w:t>Dr Nikita Jajodia</w:t>
      </w:r>
      <w:r w:rsidR="00136597" w:rsidRPr="00610E2E">
        <w:rPr>
          <w:sz w:val="24"/>
          <w:szCs w:val="24"/>
          <w:vertAlign w:val="superscript"/>
        </w:rPr>
        <w:t>3</w:t>
      </w:r>
      <w:r w:rsidRPr="00610E2E">
        <w:rPr>
          <w:sz w:val="24"/>
          <w:szCs w:val="24"/>
        </w:rPr>
        <w:t>,</w:t>
      </w:r>
      <w:r w:rsidR="00A43D28" w:rsidRPr="00610E2E">
        <w:rPr>
          <w:sz w:val="24"/>
          <w:szCs w:val="24"/>
          <w:vertAlign w:val="superscript"/>
        </w:rPr>
        <w:t xml:space="preserve"> </w:t>
      </w:r>
      <w:r w:rsidRPr="00610E2E">
        <w:rPr>
          <w:sz w:val="24"/>
          <w:szCs w:val="24"/>
        </w:rPr>
        <w:t xml:space="preserve">Dr </w:t>
      </w:r>
      <w:proofErr w:type="spellStart"/>
      <w:r w:rsidRPr="00610E2E">
        <w:rPr>
          <w:sz w:val="24"/>
          <w:szCs w:val="24"/>
        </w:rPr>
        <w:t>Prerna</w:t>
      </w:r>
      <w:proofErr w:type="spellEnd"/>
      <w:r w:rsidRPr="00610E2E">
        <w:rPr>
          <w:sz w:val="24"/>
          <w:szCs w:val="24"/>
        </w:rPr>
        <w:t xml:space="preserve"> Chowdhary</w:t>
      </w:r>
      <w:r w:rsidR="00A43D28">
        <w:rPr>
          <w:sz w:val="24"/>
          <w:szCs w:val="24"/>
          <w:vertAlign w:val="superscript"/>
        </w:rPr>
        <w:t xml:space="preserve">4 </w:t>
      </w:r>
      <w:r w:rsidR="00A43D28">
        <w:rPr>
          <w:sz w:val="24"/>
          <w:szCs w:val="24"/>
        </w:rPr>
        <w:t>,</w:t>
      </w:r>
      <w:r w:rsidR="00A43D28" w:rsidRPr="00A43D28">
        <w:rPr>
          <w:sz w:val="24"/>
          <w:szCs w:val="24"/>
        </w:rPr>
        <w:t xml:space="preserve"> </w:t>
      </w:r>
      <w:r w:rsidR="00A43D28" w:rsidRPr="00610E2E">
        <w:rPr>
          <w:sz w:val="24"/>
          <w:szCs w:val="24"/>
        </w:rPr>
        <w:t xml:space="preserve">Dr </w:t>
      </w:r>
      <w:proofErr w:type="spellStart"/>
      <w:r w:rsidR="00A43D28" w:rsidRPr="00610E2E">
        <w:rPr>
          <w:sz w:val="24"/>
          <w:szCs w:val="24"/>
        </w:rPr>
        <w:t>Mayank</w:t>
      </w:r>
      <w:proofErr w:type="spellEnd"/>
      <w:r w:rsidR="00A43D28" w:rsidRPr="00610E2E">
        <w:rPr>
          <w:sz w:val="24"/>
          <w:szCs w:val="24"/>
        </w:rPr>
        <w:t xml:space="preserve"> Saxena</w:t>
      </w:r>
      <w:r w:rsidR="00A43D28">
        <w:rPr>
          <w:sz w:val="24"/>
          <w:szCs w:val="24"/>
          <w:vertAlign w:val="superscript"/>
        </w:rPr>
        <w:t>5</w:t>
      </w:r>
      <w:bookmarkStart w:id="0" w:name="_GoBack"/>
      <w:bookmarkEnd w:id="0"/>
    </w:p>
    <w:p w:rsidR="00A43D28" w:rsidRDefault="00A43D28" w:rsidP="00A43D28">
      <w:pPr>
        <w:spacing w:after="0"/>
        <w:ind w:left="454" w:right="1417"/>
        <w:jc w:val="center"/>
        <w:rPr>
          <w:i/>
          <w:sz w:val="24"/>
          <w:szCs w:val="24"/>
        </w:rPr>
      </w:pPr>
      <w:r>
        <w:rPr>
          <w:i/>
          <w:sz w:val="24"/>
          <w:szCs w:val="24"/>
          <w:vertAlign w:val="superscript"/>
        </w:rPr>
        <w:t>1</w:t>
      </w:r>
      <w:r w:rsidRPr="00A43D28">
        <w:rPr>
          <w:i/>
          <w:sz w:val="24"/>
          <w:szCs w:val="24"/>
          <w:vertAlign w:val="superscript"/>
        </w:rPr>
        <w:t xml:space="preserve"> </w:t>
      </w:r>
      <w:r w:rsidR="006B1ADE" w:rsidRPr="00A43D28">
        <w:rPr>
          <w:i/>
          <w:sz w:val="24"/>
          <w:szCs w:val="24"/>
          <w:vertAlign w:val="superscript"/>
        </w:rPr>
        <w:t>,2,3,4,</w:t>
      </w:r>
      <w:r w:rsidR="006B1ADE" w:rsidRPr="00610E2E">
        <w:rPr>
          <w:i/>
          <w:sz w:val="24"/>
          <w:szCs w:val="24"/>
          <w:vertAlign w:val="superscript"/>
        </w:rPr>
        <w:t>5</w:t>
      </w:r>
      <w:r w:rsidR="006B1ADE" w:rsidRPr="00610E2E">
        <w:rPr>
          <w:i/>
          <w:sz w:val="24"/>
          <w:szCs w:val="24"/>
        </w:rPr>
        <w:t xml:space="preserve">Department of Respiratory </w:t>
      </w:r>
      <w:r>
        <w:rPr>
          <w:i/>
          <w:sz w:val="24"/>
          <w:szCs w:val="24"/>
        </w:rPr>
        <w:t>Critical Care &amp; Sleep Medicine</w:t>
      </w:r>
    </w:p>
    <w:p w:rsidR="006B1ADE" w:rsidRDefault="007076A0" w:rsidP="00A43D28">
      <w:pPr>
        <w:spacing w:after="0"/>
        <w:ind w:left="454" w:right="1417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Artemis </w:t>
      </w:r>
      <w:r w:rsidR="006B1ADE" w:rsidRPr="00610E2E">
        <w:rPr>
          <w:i/>
          <w:sz w:val="24"/>
          <w:szCs w:val="24"/>
        </w:rPr>
        <w:t>Hospital, Gurgaon</w:t>
      </w:r>
    </w:p>
    <w:p w:rsidR="00A43D28" w:rsidRPr="00A43D28" w:rsidRDefault="00A43D28" w:rsidP="00A43D28">
      <w:pPr>
        <w:spacing w:after="0"/>
        <w:ind w:left="454" w:right="1417"/>
        <w:jc w:val="center"/>
        <w:rPr>
          <w:sz w:val="24"/>
          <w:szCs w:val="24"/>
          <w:vertAlign w:val="superscript"/>
        </w:rPr>
      </w:pPr>
    </w:p>
    <w:p w:rsidR="00021B02" w:rsidRPr="00610E2E" w:rsidRDefault="00021B02" w:rsidP="00610E2E">
      <w:pPr>
        <w:ind w:right="-46"/>
        <w:jc w:val="both"/>
        <w:rPr>
          <w:color w:val="000000"/>
          <w:sz w:val="24"/>
          <w:szCs w:val="24"/>
          <w:shd w:val="clear" w:color="auto" w:fill="FFFFFF"/>
        </w:rPr>
      </w:pPr>
      <w:r w:rsidRPr="00610E2E">
        <w:rPr>
          <w:b/>
          <w:sz w:val="24"/>
          <w:szCs w:val="24"/>
        </w:rPr>
        <w:t>BACKGROUND:</w:t>
      </w:r>
      <w:r w:rsidRPr="00610E2E">
        <w:rPr>
          <w:color w:val="000000"/>
          <w:sz w:val="24"/>
          <w:szCs w:val="24"/>
          <w:shd w:val="clear" w:color="auto" w:fill="FFFFFF"/>
        </w:rPr>
        <w:t xml:space="preserve"> </w:t>
      </w:r>
      <w:r w:rsidR="004E63D4" w:rsidRPr="00610E2E">
        <w:rPr>
          <w:rFonts w:cs="Helvetica"/>
          <w:color w:val="000000"/>
          <w:sz w:val="24"/>
          <w:szCs w:val="24"/>
          <w:shd w:val="clear" w:color="auto" w:fill="FFFFFF"/>
        </w:rPr>
        <w:t xml:space="preserve">Scrub Typhus (ST) is </w:t>
      </w:r>
      <w:r w:rsidRPr="00610E2E">
        <w:rPr>
          <w:rFonts w:cs="Helvetica"/>
          <w:color w:val="000000"/>
          <w:sz w:val="24"/>
          <w:szCs w:val="24"/>
          <w:shd w:val="clear" w:color="auto" w:fill="FFFFFF"/>
        </w:rPr>
        <w:t xml:space="preserve">caused by </w:t>
      </w:r>
      <w:proofErr w:type="gramStart"/>
      <w:r w:rsidRPr="00610E2E">
        <w:rPr>
          <w:rFonts w:cs="Helvetica"/>
          <w:color w:val="000000"/>
          <w:sz w:val="24"/>
          <w:szCs w:val="24"/>
          <w:shd w:val="clear" w:color="auto" w:fill="FFFFFF"/>
        </w:rPr>
        <w:t>a bacteria</w:t>
      </w:r>
      <w:proofErr w:type="gramEnd"/>
      <w:r w:rsidRPr="00610E2E">
        <w:rPr>
          <w:rFonts w:cs="Helvetica"/>
          <w:color w:val="000000"/>
          <w:sz w:val="24"/>
          <w:szCs w:val="24"/>
          <w:shd w:val="clear" w:color="auto" w:fill="FFFFFF"/>
        </w:rPr>
        <w:t xml:space="preserve"> c/a </w:t>
      </w:r>
      <w:proofErr w:type="spellStart"/>
      <w:r w:rsidR="00610E2E">
        <w:rPr>
          <w:rStyle w:val="Emphasis"/>
          <w:rFonts w:cs="Helvetica"/>
          <w:color w:val="000000"/>
          <w:sz w:val="24"/>
          <w:szCs w:val="24"/>
          <w:shd w:val="clear" w:color="auto" w:fill="FFFFFF"/>
        </w:rPr>
        <w:t>Orientia</w:t>
      </w:r>
      <w:proofErr w:type="spellEnd"/>
      <w:r w:rsidR="00610E2E">
        <w:rPr>
          <w:rStyle w:val="Emphasis"/>
          <w:rFonts w:cs="Helvetica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610E2E">
        <w:rPr>
          <w:rStyle w:val="Emphasis"/>
          <w:rFonts w:cs="Helvetica"/>
          <w:color w:val="000000"/>
          <w:sz w:val="24"/>
          <w:szCs w:val="24"/>
          <w:shd w:val="clear" w:color="auto" w:fill="FFFFFF"/>
        </w:rPr>
        <w:t>tsutsugamushi</w:t>
      </w:r>
      <w:proofErr w:type="spellEnd"/>
      <w:r w:rsidRPr="00610E2E">
        <w:rPr>
          <w:rFonts w:cs="Helvetica"/>
          <w:color w:val="000000"/>
          <w:sz w:val="24"/>
          <w:szCs w:val="24"/>
          <w:shd w:val="clear" w:color="auto" w:fill="FFFFFF"/>
        </w:rPr>
        <w:t xml:space="preserve"> and spreads</w:t>
      </w:r>
      <w:r w:rsidR="00610E2E">
        <w:rPr>
          <w:rFonts w:cs="Helvetica"/>
          <w:color w:val="000000"/>
          <w:sz w:val="24"/>
          <w:szCs w:val="24"/>
          <w:shd w:val="clear" w:color="auto" w:fill="FFFFFF"/>
        </w:rPr>
        <w:t xml:space="preserve"> </w:t>
      </w:r>
      <w:r w:rsidRPr="00610E2E">
        <w:rPr>
          <w:rFonts w:cs="Helvetica"/>
          <w:color w:val="000000"/>
          <w:sz w:val="24"/>
          <w:szCs w:val="24"/>
          <w:shd w:val="clear" w:color="auto" w:fill="FFFFFF"/>
        </w:rPr>
        <w:t>through bites of infect</w:t>
      </w:r>
      <w:r w:rsidR="004E63D4" w:rsidRPr="00610E2E">
        <w:rPr>
          <w:rFonts w:cs="Helvetica"/>
          <w:color w:val="000000"/>
          <w:sz w:val="24"/>
          <w:szCs w:val="24"/>
          <w:shd w:val="clear" w:color="auto" w:fill="FFFFFF"/>
        </w:rPr>
        <w:t>ed larval mites</w:t>
      </w:r>
      <w:r w:rsidRPr="00610E2E">
        <w:rPr>
          <w:rFonts w:cs="Helvetica"/>
          <w:color w:val="000000"/>
          <w:sz w:val="24"/>
          <w:szCs w:val="24"/>
          <w:shd w:val="clear" w:color="auto" w:fill="FFFFFF"/>
        </w:rPr>
        <w:t xml:space="preserve">. It is the most common differential diagnosis for </w:t>
      </w:r>
      <w:r w:rsidR="004E63D4" w:rsidRPr="00610E2E">
        <w:rPr>
          <w:rFonts w:cs="Helvetica"/>
          <w:color w:val="000000"/>
          <w:sz w:val="24"/>
          <w:szCs w:val="24"/>
          <w:shd w:val="clear" w:color="auto" w:fill="FFFFFF"/>
        </w:rPr>
        <w:t xml:space="preserve">thrombocytopenia. </w:t>
      </w:r>
      <w:r w:rsidR="004E63D4" w:rsidRPr="00610E2E">
        <w:rPr>
          <w:color w:val="000000"/>
          <w:sz w:val="24"/>
          <w:szCs w:val="24"/>
          <w:shd w:val="clear" w:color="auto" w:fill="FFFFFF"/>
        </w:rPr>
        <w:t xml:space="preserve">ARDS associated with ST has high morbidity and mortality. </w:t>
      </w:r>
      <w:r w:rsidRPr="00610E2E">
        <w:rPr>
          <w:rFonts w:cs="Helvetica"/>
          <w:color w:val="000000"/>
          <w:sz w:val="24"/>
          <w:szCs w:val="24"/>
          <w:shd w:val="clear" w:color="auto" w:fill="FFFFFF"/>
        </w:rPr>
        <w:t xml:space="preserve">Southeast Asia, Indonesia, China, Japan, </w:t>
      </w:r>
      <w:r w:rsidR="009B182D" w:rsidRPr="00610E2E">
        <w:rPr>
          <w:rFonts w:cs="Helvetica"/>
          <w:b/>
          <w:color w:val="000000"/>
          <w:sz w:val="24"/>
          <w:szCs w:val="24"/>
          <w:shd w:val="clear" w:color="auto" w:fill="FFFFFF"/>
        </w:rPr>
        <w:t xml:space="preserve">North </w:t>
      </w:r>
      <w:r w:rsidRPr="00610E2E">
        <w:rPr>
          <w:rFonts w:cs="Helvetica"/>
          <w:b/>
          <w:color w:val="000000"/>
          <w:sz w:val="24"/>
          <w:szCs w:val="24"/>
          <w:shd w:val="clear" w:color="auto" w:fill="FFFFFF"/>
        </w:rPr>
        <w:t>India</w:t>
      </w:r>
      <w:r w:rsidR="009B182D" w:rsidRPr="00610E2E">
        <w:rPr>
          <w:rFonts w:cs="Helvetica"/>
          <w:color w:val="000000"/>
          <w:sz w:val="24"/>
          <w:szCs w:val="24"/>
          <w:shd w:val="clear" w:color="auto" w:fill="FFFFFF"/>
        </w:rPr>
        <w:t xml:space="preserve"> </w:t>
      </w:r>
      <w:r w:rsidRPr="00610E2E">
        <w:rPr>
          <w:rFonts w:cs="Helvetica"/>
          <w:color w:val="000000"/>
          <w:sz w:val="24"/>
          <w:szCs w:val="24"/>
          <w:shd w:val="clear" w:color="auto" w:fill="FFFFFF"/>
        </w:rPr>
        <w:t xml:space="preserve">and northern Australia are most commonly affected by it. </w:t>
      </w:r>
    </w:p>
    <w:p w:rsidR="00021B02" w:rsidRPr="00610E2E" w:rsidRDefault="00021B02" w:rsidP="007076A0">
      <w:pPr>
        <w:ind w:right="-46"/>
        <w:jc w:val="both"/>
        <w:rPr>
          <w:sz w:val="24"/>
          <w:szCs w:val="24"/>
        </w:rPr>
      </w:pPr>
      <w:r w:rsidRPr="00610E2E">
        <w:rPr>
          <w:b/>
          <w:color w:val="000000"/>
          <w:sz w:val="24"/>
          <w:szCs w:val="24"/>
          <w:shd w:val="clear" w:color="auto" w:fill="FFFFFF"/>
        </w:rPr>
        <w:t>AIMS AND OBJECTIVES</w:t>
      </w:r>
      <w:r w:rsidRPr="00610E2E">
        <w:rPr>
          <w:color w:val="000000"/>
          <w:sz w:val="24"/>
          <w:szCs w:val="24"/>
          <w:shd w:val="clear" w:color="auto" w:fill="FFFFFF"/>
        </w:rPr>
        <w:t xml:space="preserve">: </w:t>
      </w:r>
      <w:r w:rsidR="009B182D" w:rsidRPr="00610E2E">
        <w:rPr>
          <w:color w:val="000000"/>
          <w:sz w:val="24"/>
          <w:szCs w:val="24"/>
          <w:shd w:val="clear" w:color="auto" w:fill="FFFFFF"/>
        </w:rPr>
        <w:t xml:space="preserve">To evaluate clinical and demographic </w:t>
      </w:r>
      <w:r w:rsidR="007076A0">
        <w:rPr>
          <w:color w:val="000000"/>
          <w:sz w:val="24"/>
          <w:szCs w:val="24"/>
          <w:shd w:val="clear" w:color="auto" w:fill="FFFFFF"/>
        </w:rPr>
        <w:t xml:space="preserve">presentation of </w:t>
      </w:r>
      <w:r w:rsidR="004E63D4" w:rsidRPr="00610E2E">
        <w:rPr>
          <w:color w:val="000000"/>
          <w:sz w:val="24"/>
          <w:szCs w:val="24"/>
          <w:shd w:val="clear" w:color="auto" w:fill="FFFFFF"/>
        </w:rPr>
        <w:t>ST and compare its outcome in patients with or without ARDS.</w:t>
      </w:r>
    </w:p>
    <w:p w:rsidR="00EB3C3C" w:rsidRDefault="00021B02" w:rsidP="007076A0">
      <w:pPr>
        <w:ind w:right="-46"/>
        <w:jc w:val="both"/>
        <w:rPr>
          <w:color w:val="000000"/>
          <w:sz w:val="24"/>
          <w:szCs w:val="24"/>
          <w:shd w:val="clear" w:color="auto" w:fill="FFFFFF"/>
        </w:rPr>
      </w:pPr>
      <w:r w:rsidRPr="00610E2E">
        <w:rPr>
          <w:b/>
          <w:sz w:val="24"/>
          <w:szCs w:val="24"/>
        </w:rPr>
        <w:t>METHODS</w:t>
      </w:r>
      <w:r w:rsidR="004E63D4" w:rsidRPr="00610E2E">
        <w:rPr>
          <w:sz w:val="24"/>
          <w:szCs w:val="24"/>
        </w:rPr>
        <w:t>: 273</w:t>
      </w:r>
      <w:r w:rsidRPr="00610E2E">
        <w:rPr>
          <w:sz w:val="24"/>
          <w:szCs w:val="24"/>
        </w:rPr>
        <w:t xml:space="preserve"> </w:t>
      </w:r>
      <w:r w:rsidR="00D56675" w:rsidRPr="00610E2E">
        <w:rPr>
          <w:sz w:val="24"/>
          <w:szCs w:val="24"/>
        </w:rPr>
        <w:t>patients</w:t>
      </w:r>
      <w:r w:rsidR="00DB7A57" w:rsidRPr="00610E2E">
        <w:rPr>
          <w:sz w:val="24"/>
          <w:szCs w:val="24"/>
        </w:rPr>
        <w:t xml:space="preserve">’ </w:t>
      </w:r>
      <w:r w:rsidR="00D56675" w:rsidRPr="00610E2E">
        <w:rPr>
          <w:sz w:val="24"/>
          <w:szCs w:val="24"/>
        </w:rPr>
        <w:t xml:space="preserve">with </w:t>
      </w:r>
      <w:r w:rsidR="00334955" w:rsidRPr="00610E2E">
        <w:rPr>
          <w:sz w:val="24"/>
          <w:szCs w:val="24"/>
        </w:rPr>
        <w:t xml:space="preserve">suspected </w:t>
      </w:r>
      <w:r w:rsidR="00D56675" w:rsidRPr="00610E2E">
        <w:rPr>
          <w:sz w:val="24"/>
          <w:szCs w:val="24"/>
        </w:rPr>
        <w:t>ST were</w:t>
      </w:r>
      <w:r w:rsidR="007076A0">
        <w:rPr>
          <w:sz w:val="24"/>
          <w:szCs w:val="24"/>
        </w:rPr>
        <w:t xml:space="preserve"> retrospectively analysed </w:t>
      </w:r>
      <w:r w:rsidRPr="00610E2E">
        <w:rPr>
          <w:sz w:val="24"/>
          <w:szCs w:val="24"/>
        </w:rPr>
        <w:t>from January 2016 until December</w:t>
      </w:r>
      <w:r w:rsidR="00D56675" w:rsidRPr="00610E2E">
        <w:rPr>
          <w:sz w:val="24"/>
          <w:szCs w:val="24"/>
        </w:rPr>
        <w:t xml:space="preserve"> 2017. </w:t>
      </w:r>
      <w:r w:rsidR="00D56675" w:rsidRPr="00610E2E">
        <w:rPr>
          <w:color w:val="000000"/>
          <w:sz w:val="24"/>
          <w:szCs w:val="24"/>
          <w:shd w:val="clear" w:color="auto" w:fill="FFFFFF"/>
        </w:rPr>
        <w:t>C</w:t>
      </w:r>
      <w:r w:rsidR="00EB3C3C">
        <w:rPr>
          <w:color w:val="000000"/>
          <w:sz w:val="24"/>
          <w:szCs w:val="24"/>
          <w:shd w:val="clear" w:color="auto" w:fill="FFFFFF"/>
        </w:rPr>
        <w:t>linical features</w:t>
      </w:r>
      <w:r w:rsidR="00D56675" w:rsidRPr="00610E2E">
        <w:rPr>
          <w:color w:val="000000"/>
          <w:sz w:val="24"/>
          <w:szCs w:val="24"/>
          <w:shd w:val="clear" w:color="auto" w:fill="FFFFFF"/>
        </w:rPr>
        <w:t>,</w:t>
      </w:r>
      <w:r w:rsidR="00173527">
        <w:rPr>
          <w:color w:val="000000"/>
          <w:sz w:val="24"/>
          <w:szCs w:val="24"/>
          <w:shd w:val="clear" w:color="auto" w:fill="FFFFFF"/>
        </w:rPr>
        <w:t xml:space="preserve"> demographics</w:t>
      </w:r>
      <w:r w:rsidR="00D56675" w:rsidRPr="00610E2E">
        <w:rPr>
          <w:color w:val="000000"/>
          <w:sz w:val="24"/>
          <w:szCs w:val="24"/>
          <w:shd w:val="clear" w:color="auto" w:fill="FFFFFF"/>
        </w:rPr>
        <w:t xml:space="preserve"> and outcome were evaluated in all patients with ST. </w:t>
      </w:r>
    </w:p>
    <w:p w:rsidR="00021B02" w:rsidRPr="00610E2E" w:rsidRDefault="00021B02" w:rsidP="007076A0">
      <w:pPr>
        <w:ind w:right="-46"/>
        <w:jc w:val="both"/>
        <w:rPr>
          <w:sz w:val="24"/>
          <w:szCs w:val="24"/>
        </w:rPr>
      </w:pPr>
      <w:r w:rsidRPr="00610E2E">
        <w:rPr>
          <w:b/>
          <w:sz w:val="24"/>
          <w:szCs w:val="24"/>
        </w:rPr>
        <w:t>RESULTS</w:t>
      </w:r>
      <w:r w:rsidRPr="00610E2E">
        <w:rPr>
          <w:sz w:val="24"/>
          <w:szCs w:val="24"/>
        </w:rPr>
        <w:t xml:space="preserve">: </w:t>
      </w:r>
      <w:r w:rsidR="00D56675" w:rsidRPr="00610E2E">
        <w:rPr>
          <w:color w:val="000000"/>
          <w:sz w:val="24"/>
          <w:szCs w:val="24"/>
          <w:shd w:val="clear" w:color="auto" w:fill="FFFFFF"/>
        </w:rPr>
        <w:t xml:space="preserve">85 patients (31.13%) </w:t>
      </w:r>
      <w:r w:rsidR="00334955" w:rsidRPr="00610E2E">
        <w:rPr>
          <w:color w:val="000000"/>
          <w:sz w:val="24"/>
          <w:szCs w:val="24"/>
          <w:shd w:val="clear" w:color="auto" w:fill="FFFFFF"/>
        </w:rPr>
        <w:t>were tested positive and all belonged to North India</w:t>
      </w:r>
      <w:r w:rsidR="00173527">
        <w:rPr>
          <w:color w:val="000000"/>
          <w:sz w:val="24"/>
          <w:szCs w:val="24"/>
          <w:shd w:val="clear" w:color="auto" w:fill="FFFFFF"/>
        </w:rPr>
        <w:t xml:space="preserve"> (100%)</w:t>
      </w:r>
      <w:r w:rsidR="00334955" w:rsidRPr="00610E2E">
        <w:rPr>
          <w:color w:val="000000"/>
          <w:sz w:val="24"/>
          <w:szCs w:val="24"/>
          <w:shd w:val="clear" w:color="auto" w:fill="FFFFFF"/>
        </w:rPr>
        <w:t>. 60</w:t>
      </w:r>
      <w:r w:rsidR="005F2094" w:rsidRPr="00610E2E">
        <w:rPr>
          <w:color w:val="000000"/>
          <w:sz w:val="24"/>
          <w:szCs w:val="24"/>
          <w:shd w:val="clear" w:color="auto" w:fill="FFFFFF"/>
        </w:rPr>
        <w:t xml:space="preserve"> had no ARDS and </w:t>
      </w:r>
      <w:r w:rsidR="00334955" w:rsidRPr="00610E2E">
        <w:rPr>
          <w:color w:val="000000"/>
          <w:sz w:val="24"/>
          <w:szCs w:val="24"/>
          <w:shd w:val="clear" w:color="auto" w:fill="FFFFFF"/>
        </w:rPr>
        <w:t>25</w:t>
      </w:r>
      <w:r w:rsidR="00D56675" w:rsidRPr="00610E2E">
        <w:rPr>
          <w:color w:val="000000"/>
          <w:sz w:val="24"/>
          <w:szCs w:val="24"/>
          <w:shd w:val="clear" w:color="auto" w:fill="FFFFFF"/>
        </w:rPr>
        <w:t xml:space="preserve"> had ARDS. </w:t>
      </w:r>
      <w:r w:rsidR="00DB7A57" w:rsidRPr="00610E2E">
        <w:rPr>
          <w:color w:val="000000"/>
          <w:sz w:val="24"/>
          <w:szCs w:val="24"/>
          <w:shd w:val="clear" w:color="auto" w:fill="FFFFFF"/>
        </w:rPr>
        <w:t>All 60</w:t>
      </w:r>
      <w:r w:rsidR="00D56675" w:rsidRPr="00610E2E">
        <w:rPr>
          <w:color w:val="000000"/>
          <w:sz w:val="24"/>
          <w:szCs w:val="24"/>
          <w:shd w:val="clear" w:color="auto" w:fill="FFFFFF"/>
        </w:rPr>
        <w:t xml:space="preserve"> patients without ARD</w:t>
      </w:r>
      <w:r w:rsidR="009B182D" w:rsidRPr="00610E2E">
        <w:rPr>
          <w:color w:val="000000"/>
          <w:sz w:val="24"/>
          <w:szCs w:val="24"/>
          <w:shd w:val="clear" w:color="auto" w:fill="FFFFFF"/>
        </w:rPr>
        <w:t>S recovered compl</w:t>
      </w:r>
      <w:r w:rsidR="00334955" w:rsidRPr="00610E2E">
        <w:rPr>
          <w:color w:val="000000"/>
          <w:sz w:val="24"/>
          <w:szCs w:val="24"/>
          <w:shd w:val="clear" w:color="auto" w:fill="FFFFFF"/>
        </w:rPr>
        <w:t>etely. Among 25</w:t>
      </w:r>
      <w:r w:rsidR="00173527">
        <w:rPr>
          <w:color w:val="000000"/>
          <w:sz w:val="24"/>
          <w:szCs w:val="24"/>
          <w:shd w:val="clear" w:color="auto" w:fill="FFFFFF"/>
        </w:rPr>
        <w:t xml:space="preserve"> </w:t>
      </w:r>
      <w:r w:rsidR="00D56675" w:rsidRPr="00610E2E">
        <w:rPr>
          <w:color w:val="000000"/>
          <w:sz w:val="24"/>
          <w:szCs w:val="24"/>
          <w:shd w:val="clear" w:color="auto" w:fill="FFFFFF"/>
        </w:rPr>
        <w:t xml:space="preserve">ARDS, </w:t>
      </w:r>
      <w:r w:rsidR="00334955" w:rsidRPr="00610E2E">
        <w:rPr>
          <w:color w:val="000000"/>
          <w:sz w:val="24"/>
          <w:szCs w:val="24"/>
          <w:shd w:val="clear" w:color="auto" w:fill="FFFFFF"/>
        </w:rPr>
        <w:t>18</w:t>
      </w:r>
      <w:r w:rsidR="009B182D" w:rsidRPr="00610E2E">
        <w:rPr>
          <w:color w:val="000000"/>
          <w:sz w:val="24"/>
          <w:szCs w:val="24"/>
          <w:shd w:val="clear" w:color="auto" w:fill="FFFFFF"/>
        </w:rPr>
        <w:t xml:space="preserve"> patients recovered and 7</w:t>
      </w:r>
      <w:r w:rsidR="00D56675" w:rsidRPr="00610E2E">
        <w:rPr>
          <w:color w:val="000000"/>
          <w:sz w:val="24"/>
          <w:szCs w:val="24"/>
          <w:shd w:val="clear" w:color="auto" w:fill="FFFFFF"/>
        </w:rPr>
        <w:t xml:space="preserve"> patients died.</w:t>
      </w:r>
    </w:p>
    <w:p w:rsidR="00B922D7" w:rsidRPr="00EB3C3C" w:rsidRDefault="00021B02" w:rsidP="00EB3C3C">
      <w:pPr>
        <w:pStyle w:val="p"/>
        <w:shd w:val="clear" w:color="auto" w:fill="FFFFFF"/>
        <w:spacing w:before="210" w:beforeAutospacing="0" w:after="210" w:afterAutospacing="0"/>
        <w:jc w:val="both"/>
        <w:rPr>
          <w:rFonts w:asciiTheme="minorHAnsi" w:hAnsiTheme="minorHAnsi"/>
          <w:color w:val="000000"/>
        </w:rPr>
      </w:pPr>
      <w:r w:rsidRPr="00610E2E">
        <w:rPr>
          <w:rFonts w:asciiTheme="minorHAnsi" w:hAnsiTheme="minorHAnsi"/>
          <w:b/>
          <w:color w:val="000000"/>
          <w:shd w:val="clear" w:color="auto" w:fill="FFFFFF"/>
        </w:rPr>
        <w:t>CONCLUSION</w:t>
      </w:r>
      <w:r w:rsidRPr="00610E2E">
        <w:rPr>
          <w:rFonts w:asciiTheme="minorHAnsi" w:hAnsiTheme="minorHAnsi"/>
          <w:color w:val="000000"/>
          <w:shd w:val="clear" w:color="auto" w:fill="FFFFFF"/>
        </w:rPr>
        <w:t xml:space="preserve">: </w:t>
      </w:r>
      <w:r w:rsidR="007076A0">
        <w:rPr>
          <w:rFonts w:asciiTheme="minorHAnsi" w:hAnsiTheme="minorHAnsi"/>
          <w:color w:val="000000"/>
        </w:rPr>
        <w:t xml:space="preserve">ST </w:t>
      </w:r>
      <w:r w:rsidR="005F2094" w:rsidRPr="00610E2E">
        <w:rPr>
          <w:rFonts w:asciiTheme="minorHAnsi" w:hAnsiTheme="minorHAnsi"/>
          <w:color w:val="000000"/>
        </w:rPr>
        <w:t>is an important differential diagnosis in patients having fever wit</w:t>
      </w:r>
      <w:r w:rsidR="007076A0">
        <w:rPr>
          <w:rFonts w:asciiTheme="minorHAnsi" w:hAnsiTheme="minorHAnsi"/>
          <w:color w:val="000000"/>
        </w:rPr>
        <w:t>h thrombocytopenia</w:t>
      </w:r>
      <w:r w:rsidR="00173527">
        <w:rPr>
          <w:rFonts w:asciiTheme="minorHAnsi" w:hAnsiTheme="minorHAnsi"/>
          <w:color w:val="000000"/>
        </w:rPr>
        <w:t xml:space="preserve"> in Northern India</w:t>
      </w:r>
      <w:r w:rsidR="007076A0">
        <w:rPr>
          <w:rFonts w:asciiTheme="minorHAnsi" w:hAnsiTheme="minorHAnsi"/>
          <w:color w:val="000000"/>
        </w:rPr>
        <w:t>. If</w:t>
      </w:r>
      <w:r w:rsidR="005F2094" w:rsidRPr="00610E2E">
        <w:rPr>
          <w:rFonts w:asciiTheme="minorHAnsi" w:hAnsiTheme="minorHAnsi"/>
          <w:color w:val="000000"/>
        </w:rPr>
        <w:t xml:space="preserve"> associated with ARDS</w:t>
      </w:r>
      <w:r w:rsidR="007076A0">
        <w:rPr>
          <w:rFonts w:asciiTheme="minorHAnsi" w:hAnsiTheme="minorHAnsi"/>
          <w:color w:val="000000"/>
        </w:rPr>
        <w:t>, it</w:t>
      </w:r>
      <w:r w:rsidR="005F2094" w:rsidRPr="00610E2E">
        <w:rPr>
          <w:rFonts w:asciiTheme="minorHAnsi" w:hAnsiTheme="minorHAnsi"/>
          <w:color w:val="000000"/>
        </w:rPr>
        <w:t xml:space="preserve"> has high</w:t>
      </w:r>
      <w:r w:rsidR="00173527">
        <w:rPr>
          <w:rFonts w:asciiTheme="minorHAnsi" w:hAnsiTheme="minorHAnsi"/>
          <w:color w:val="000000"/>
        </w:rPr>
        <w:t>er occurrence morbidity and mortality. Thus, e</w:t>
      </w:r>
      <w:r w:rsidR="005F2094" w:rsidRPr="00610E2E">
        <w:rPr>
          <w:rFonts w:asciiTheme="minorHAnsi" w:hAnsiTheme="minorHAnsi"/>
          <w:color w:val="000000"/>
        </w:rPr>
        <w:t xml:space="preserve">arly </w:t>
      </w:r>
      <w:r w:rsidR="00EB3C3C">
        <w:rPr>
          <w:rFonts w:asciiTheme="minorHAnsi" w:hAnsiTheme="minorHAnsi"/>
          <w:color w:val="000000"/>
        </w:rPr>
        <w:t>consideration of ST in patients</w:t>
      </w:r>
      <w:r w:rsidR="00173527">
        <w:rPr>
          <w:rFonts w:asciiTheme="minorHAnsi" w:hAnsiTheme="minorHAnsi"/>
          <w:color w:val="000000"/>
        </w:rPr>
        <w:t xml:space="preserve"> who have fever and thrombocytopenia </w:t>
      </w:r>
      <w:r w:rsidR="00EB3C3C">
        <w:rPr>
          <w:rFonts w:asciiTheme="minorHAnsi" w:hAnsiTheme="minorHAnsi"/>
          <w:color w:val="000000"/>
        </w:rPr>
        <w:t>belong</w:t>
      </w:r>
      <w:r w:rsidR="00173527">
        <w:rPr>
          <w:rFonts w:asciiTheme="minorHAnsi" w:hAnsiTheme="minorHAnsi"/>
          <w:color w:val="000000"/>
        </w:rPr>
        <w:t>ing</w:t>
      </w:r>
      <w:r w:rsidR="00EB3C3C">
        <w:rPr>
          <w:rFonts w:asciiTheme="minorHAnsi" w:hAnsiTheme="minorHAnsi"/>
          <w:color w:val="000000"/>
        </w:rPr>
        <w:t xml:space="preserve"> to north India should</w:t>
      </w:r>
      <w:r w:rsidR="00173527">
        <w:rPr>
          <w:rFonts w:asciiTheme="minorHAnsi" w:hAnsiTheme="minorHAnsi"/>
          <w:color w:val="000000"/>
        </w:rPr>
        <w:t xml:space="preserve"> be considered to prevent the</w:t>
      </w:r>
      <w:r w:rsidR="00EB3C3C">
        <w:rPr>
          <w:rFonts w:asciiTheme="minorHAnsi" w:hAnsiTheme="minorHAnsi"/>
          <w:color w:val="000000"/>
        </w:rPr>
        <w:t xml:space="preserve"> complication of ARDS and mortality.</w:t>
      </w:r>
    </w:p>
    <w:sectPr w:rsidR="00B922D7" w:rsidRPr="00EB3C3C" w:rsidSect="002D36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840DF"/>
    <w:multiLevelType w:val="hybridMultilevel"/>
    <w:tmpl w:val="D8B669E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956"/>
    <w:rsid w:val="00021B02"/>
    <w:rsid w:val="00101F07"/>
    <w:rsid w:val="00136597"/>
    <w:rsid w:val="00173527"/>
    <w:rsid w:val="001A6956"/>
    <w:rsid w:val="00287320"/>
    <w:rsid w:val="002D36F7"/>
    <w:rsid w:val="00334955"/>
    <w:rsid w:val="00427A03"/>
    <w:rsid w:val="004E63D4"/>
    <w:rsid w:val="005F2094"/>
    <w:rsid w:val="00610E2E"/>
    <w:rsid w:val="006B1ADE"/>
    <w:rsid w:val="007076A0"/>
    <w:rsid w:val="00724E99"/>
    <w:rsid w:val="00790EF2"/>
    <w:rsid w:val="009B182D"/>
    <w:rsid w:val="00A10804"/>
    <w:rsid w:val="00A43D28"/>
    <w:rsid w:val="00B922D7"/>
    <w:rsid w:val="00C14BD5"/>
    <w:rsid w:val="00C83015"/>
    <w:rsid w:val="00D56675"/>
    <w:rsid w:val="00DB7A57"/>
    <w:rsid w:val="00EB3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EF268"/>
  <w15:docId w15:val="{0EEF6E1E-5AAD-4227-B4C1-0D4876AD8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36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A6956"/>
    <w:rPr>
      <w:i/>
      <w:iCs/>
    </w:rPr>
  </w:style>
  <w:style w:type="paragraph" w:customStyle="1" w:styleId="p">
    <w:name w:val="p"/>
    <w:basedOn w:val="Normal"/>
    <w:rsid w:val="005F2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5F2094"/>
    <w:rPr>
      <w:b/>
      <w:bCs/>
    </w:rPr>
  </w:style>
  <w:style w:type="character" w:customStyle="1" w:styleId="kwd-text">
    <w:name w:val="kwd-text"/>
    <w:basedOn w:val="DefaultParagraphFont"/>
    <w:rsid w:val="005F2094"/>
  </w:style>
  <w:style w:type="character" w:styleId="Hyperlink">
    <w:name w:val="Hyperlink"/>
    <w:basedOn w:val="DefaultParagraphFont"/>
    <w:uiPriority w:val="99"/>
    <w:semiHidden/>
    <w:unhideWhenUsed/>
    <w:rsid w:val="00B922D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92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8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2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0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4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nikita</dc:creator>
  <cp:lastModifiedBy>Admin</cp:lastModifiedBy>
  <cp:revision>2</cp:revision>
  <dcterms:created xsi:type="dcterms:W3CDTF">2020-02-06T08:42:00Z</dcterms:created>
  <dcterms:modified xsi:type="dcterms:W3CDTF">2020-02-06T08:42:00Z</dcterms:modified>
</cp:coreProperties>
</file>