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CCF" w:rsidRDefault="003D4CCF" w:rsidP="003D4CCF">
      <w:pPr>
        <w:jc w:val="center"/>
        <w:rPr>
          <w:rFonts w:ascii="Times New Roman" w:hAnsi="Times New Roman" w:cs="Times New Roman"/>
          <w:b/>
          <w:sz w:val="32"/>
          <w:szCs w:val="32"/>
        </w:rPr>
      </w:pPr>
      <w:r w:rsidRPr="00B121E1">
        <w:rPr>
          <w:rFonts w:ascii="Times New Roman" w:hAnsi="Times New Roman" w:cs="Times New Roman"/>
          <w:b/>
          <w:sz w:val="32"/>
          <w:szCs w:val="32"/>
        </w:rPr>
        <w:t>Knowledge and Awareness of Glaucoma and associated Risk Factors in</w:t>
      </w:r>
      <w:r>
        <w:rPr>
          <w:rFonts w:ascii="Times New Roman" w:hAnsi="Times New Roman" w:cs="Times New Roman"/>
          <w:b/>
          <w:sz w:val="32"/>
          <w:szCs w:val="32"/>
        </w:rPr>
        <w:t xml:space="preserve"> a selected </w:t>
      </w:r>
      <w:r w:rsidRPr="00B121E1">
        <w:rPr>
          <w:rFonts w:ascii="Times New Roman" w:hAnsi="Times New Roman" w:cs="Times New Roman"/>
          <w:b/>
          <w:sz w:val="32"/>
          <w:szCs w:val="32"/>
        </w:rPr>
        <w:t>Urban Community</w:t>
      </w:r>
      <w:r>
        <w:rPr>
          <w:rFonts w:ascii="Times New Roman" w:hAnsi="Times New Roman" w:cs="Times New Roman"/>
          <w:b/>
          <w:sz w:val="32"/>
          <w:szCs w:val="32"/>
        </w:rPr>
        <w:t xml:space="preserve"> of Bangladesh</w:t>
      </w:r>
    </w:p>
    <w:p w:rsidR="003D4CCF" w:rsidRDefault="003D4CCF" w:rsidP="003D4CCF">
      <w:pPr>
        <w:pStyle w:val="AuthorInfo"/>
        <w:tabs>
          <w:tab w:val="clear" w:pos="8640"/>
        </w:tabs>
        <w:spacing w:line="360" w:lineRule="auto"/>
      </w:pPr>
    </w:p>
    <w:p w:rsidR="003D4CCF" w:rsidRPr="00086068" w:rsidRDefault="003D4CCF" w:rsidP="003D4CCF">
      <w:pPr>
        <w:pStyle w:val="AuthorInfo"/>
        <w:tabs>
          <w:tab w:val="clear" w:pos="8640"/>
        </w:tabs>
        <w:spacing w:line="360" w:lineRule="auto"/>
        <w:rPr>
          <w:b/>
          <w:sz w:val="28"/>
          <w:szCs w:val="28"/>
        </w:rPr>
      </w:pPr>
      <w:r w:rsidRPr="00086068">
        <w:rPr>
          <w:b/>
          <w:sz w:val="28"/>
          <w:szCs w:val="28"/>
        </w:rPr>
        <w:t>Author:</w:t>
      </w:r>
    </w:p>
    <w:p w:rsidR="003D4CCF" w:rsidRPr="009F021E" w:rsidRDefault="003D4CCF" w:rsidP="003D4CCF">
      <w:pPr>
        <w:pStyle w:val="AuthorInfo"/>
        <w:tabs>
          <w:tab w:val="clear" w:pos="8640"/>
        </w:tabs>
        <w:spacing w:line="360" w:lineRule="auto"/>
      </w:pPr>
      <w:proofErr w:type="gramStart"/>
      <w:r>
        <w:t>ISLAM ,</w:t>
      </w:r>
      <w:proofErr w:type="gramEnd"/>
      <w:r>
        <w:t xml:space="preserve"> MD SHAHARIAR</w:t>
      </w:r>
    </w:p>
    <w:p w:rsidR="003D4CCF" w:rsidRPr="009F021E" w:rsidRDefault="003D4CCF" w:rsidP="003D4CCF">
      <w:pPr>
        <w:pStyle w:val="AuthorInfo"/>
        <w:tabs>
          <w:tab w:val="clear" w:pos="8640"/>
        </w:tabs>
        <w:spacing w:line="360" w:lineRule="auto"/>
        <w:rPr>
          <w:i/>
          <w:iCs/>
        </w:rPr>
      </w:pPr>
      <w:r>
        <w:rPr>
          <w:i/>
          <w:iCs/>
        </w:rPr>
        <w:t>National Institute of Preventive &amp; Social Medicine (NIPSOM</w:t>
      </w:r>
      <w:proofErr w:type="gramStart"/>
      <w:r>
        <w:rPr>
          <w:i/>
          <w:iCs/>
        </w:rPr>
        <w:t>)</w:t>
      </w:r>
      <w:r w:rsidRPr="009F021E">
        <w:rPr>
          <w:i/>
          <w:iCs/>
        </w:rPr>
        <w:t xml:space="preserve"> ,</w:t>
      </w:r>
      <w:proofErr w:type="gramEnd"/>
      <w:r>
        <w:rPr>
          <w:i/>
          <w:iCs/>
        </w:rPr>
        <w:t xml:space="preserve"> Bangladesh</w:t>
      </w:r>
    </w:p>
    <w:p w:rsidR="003D4CCF" w:rsidRDefault="003D4CCF" w:rsidP="003D4CCF">
      <w:pPr>
        <w:pStyle w:val="AuthorInfo"/>
        <w:tabs>
          <w:tab w:val="clear" w:pos="8640"/>
        </w:tabs>
        <w:spacing w:line="360" w:lineRule="auto"/>
        <w:rPr>
          <w:i/>
          <w:iCs/>
        </w:rPr>
      </w:pPr>
      <w:r>
        <w:rPr>
          <w:i/>
          <w:iCs/>
        </w:rPr>
        <w:t>MPH (Health Promotion &amp; Health Education), NIPSOM</w:t>
      </w:r>
    </w:p>
    <w:p w:rsidR="00F35105" w:rsidRDefault="00F35105"/>
    <w:p w:rsidR="003D4CCF" w:rsidRPr="003D4CCF" w:rsidRDefault="003D4CCF" w:rsidP="003D4CCF">
      <w:pPr>
        <w:widowControl w:val="0"/>
        <w:autoSpaceDE w:val="0"/>
        <w:autoSpaceDN w:val="0"/>
        <w:adjustRightInd w:val="0"/>
        <w:spacing w:after="240" w:line="440" w:lineRule="atLeast"/>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b/>
          <w:bCs/>
          <w:color w:val="000000"/>
          <w:sz w:val="24"/>
          <w:szCs w:val="24"/>
          <w:lang w:bidi="ar-SA"/>
        </w:rPr>
        <w:t xml:space="preserve">Abstract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E0E0E"/>
          <w:sz w:val="24"/>
          <w:szCs w:val="24"/>
          <w:lang w:bidi="ar-SA"/>
        </w:rPr>
        <w:t xml:space="preserve">Although glaucoma is the second leading cause of irreversible blindness globally, the condition shows no signs or symptoms until later stages. Knowledge about the disease is known to influence utilization of eye screening services. This study aimed at understanding knowledge and awareness of glaucoma and its associated risk factors among residents of urban community of </w:t>
      </w:r>
      <w:proofErr w:type="spellStart"/>
      <w:r w:rsidRPr="003D4CCF">
        <w:rPr>
          <w:rFonts w:ascii="Times New Roman" w:eastAsiaTheme="minorEastAsia" w:hAnsi="Times New Roman" w:cs="Times New Roman"/>
          <w:color w:val="0E0E0E"/>
          <w:sz w:val="24"/>
          <w:szCs w:val="24"/>
          <w:lang w:bidi="ar-SA"/>
        </w:rPr>
        <w:t>Rajshahi</w:t>
      </w:r>
      <w:proofErr w:type="spellEnd"/>
      <w:r w:rsidRPr="003D4CCF">
        <w:rPr>
          <w:rFonts w:ascii="Times New Roman" w:eastAsiaTheme="minorEastAsia" w:hAnsi="Times New Roman" w:cs="Times New Roman"/>
          <w:color w:val="0E0E0E"/>
          <w:sz w:val="24"/>
          <w:szCs w:val="24"/>
          <w:lang w:bidi="ar-SA"/>
        </w:rPr>
        <w:t xml:space="preserve"> district, Bangladesh. This was a cross-sectional study that employed quantitative data collection methods, with the use of a semi-structured questionnaire. Descriptive statistics were used to describe the socio-demographic characteristics, knowledge and awareness of glaucoma and associated risk factors. Out of a total of 185 respondents, 52.3 % were females and 0.5 % </w:t>
      </w:r>
      <w:proofErr w:type="gramStart"/>
      <w:r w:rsidRPr="003D4CCF">
        <w:rPr>
          <w:rFonts w:ascii="Times New Roman" w:eastAsiaTheme="minorEastAsia" w:hAnsi="Times New Roman" w:cs="Times New Roman"/>
          <w:color w:val="0E0E0E"/>
          <w:sz w:val="24"/>
          <w:szCs w:val="24"/>
          <w:lang w:bidi="ar-SA"/>
        </w:rPr>
        <w:t>were</w:t>
      </w:r>
      <w:proofErr w:type="gramEnd"/>
      <w:r w:rsidRPr="003D4CCF">
        <w:rPr>
          <w:rFonts w:ascii="Times New Roman" w:eastAsiaTheme="minorEastAsia" w:hAnsi="Times New Roman" w:cs="Times New Roman"/>
          <w:color w:val="0E0E0E"/>
          <w:sz w:val="24"/>
          <w:szCs w:val="24"/>
          <w:lang w:bidi="ar-SA"/>
        </w:rPr>
        <w:t xml:space="preserve"> aware of glaucoma. Majority (99.5 %) of the respondents were unaware of glaucoma and 24.3% (n=45) of the respondents didn't know that the disease </w:t>
      </w:r>
      <w:proofErr w:type="gramStart"/>
      <w:r w:rsidRPr="003D4CCF">
        <w:rPr>
          <w:rFonts w:ascii="Times New Roman" w:eastAsiaTheme="minorEastAsia" w:hAnsi="Times New Roman" w:cs="Times New Roman"/>
          <w:color w:val="0E0E0E"/>
          <w:sz w:val="24"/>
          <w:szCs w:val="24"/>
          <w:lang w:bidi="ar-SA"/>
        </w:rPr>
        <w:t>can</w:t>
      </w:r>
      <w:proofErr w:type="gramEnd"/>
      <w:r w:rsidRPr="003D4CCF">
        <w:rPr>
          <w:rFonts w:ascii="Times New Roman" w:eastAsiaTheme="minorEastAsia" w:hAnsi="Times New Roman" w:cs="Times New Roman"/>
          <w:color w:val="0E0E0E"/>
          <w:sz w:val="24"/>
          <w:szCs w:val="24"/>
          <w:lang w:bidi="ar-SA"/>
        </w:rPr>
        <w:t xml:space="preserve"> result in blindness. Only (16.2%) affirming that blindness from glaucoma is irreversible. 9.2 % of the respondents perceived </w:t>
      </w:r>
      <w:proofErr w:type="gramStart"/>
      <w:r w:rsidRPr="003D4CCF">
        <w:rPr>
          <w:rFonts w:ascii="Times New Roman" w:eastAsiaTheme="minorEastAsia" w:hAnsi="Times New Roman" w:cs="Times New Roman"/>
          <w:color w:val="0E0E0E"/>
          <w:sz w:val="24"/>
          <w:szCs w:val="24"/>
          <w:lang w:bidi="ar-SA"/>
        </w:rPr>
        <w:t>themselves</w:t>
      </w:r>
      <w:proofErr w:type="gramEnd"/>
      <w:r w:rsidRPr="003D4CCF">
        <w:rPr>
          <w:rFonts w:ascii="Times New Roman" w:eastAsiaTheme="minorEastAsia" w:hAnsi="Times New Roman" w:cs="Times New Roman"/>
          <w:color w:val="0E0E0E"/>
          <w:sz w:val="24"/>
          <w:szCs w:val="24"/>
          <w:lang w:bidi="ar-SA"/>
        </w:rPr>
        <w:t xml:space="preserve"> to be at risk of developing glaucoma. The results showed that age, sex, level of education, employment status, occupation, residential status, marital status and monthly income of the respondents’ (p&lt;0.05) were statistically significant with glaucoma knowledge level. In addition, the result also showed that age, level of education, employment status, occupation, residential status, marital status and monthly income of the respondents’ (p&lt;0.05) were statistically significant with glaucoma awareness. Glaucoma awareness was not satisfactory and the findings also display inadequate knowledge about glaucoma. So there is a need to effectively inform and educate people about the disease. </w:t>
      </w:r>
    </w:p>
    <w:p w:rsid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E0E0E"/>
          <w:sz w:val="24"/>
          <w:szCs w:val="24"/>
          <w:lang w:bidi="ar-SA"/>
        </w:rPr>
      </w:pPr>
      <w:r w:rsidRPr="003D4CCF">
        <w:rPr>
          <w:rFonts w:ascii="Times New Roman" w:eastAsiaTheme="minorEastAsia" w:hAnsi="Times New Roman" w:cs="Times New Roman"/>
          <w:b/>
          <w:bCs/>
          <w:color w:val="0E0E0E"/>
          <w:sz w:val="24"/>
          <w:szCs w:val="24"/>
          <w:lang w:bidi="ar-SA"/>
        </w:rPr>
        <w:t xml:space="preserve">Keywords: </w:t>
      </w:r>
      <w:r w:rsidRPr="003D4CCF">
        <w:rPr>
          <w:rFonts w:ascii="Times New Roman" w:eastAsiaTheme="minorEastAsia" w:hAnsi="Times New Roman" w:cs="Times New Roman"/>
          <w:color w:val="0E0E0E"/>
          <w:sz w:val="24"/>
          <w:szCs w:val="24"/>
          <w:lang w:bidi="ar-SA"/>
        </w:rPr>
        <w:t xml:space="preserve">Glaucoma, Knowledge, Awareness, Blindness, </w:t>
      </w:r>
      <w:proofErr w:type="spellStart"/>
      <w:proofErr w:type="gramStart"/>
      <w:r w:rsidRPr="003D4CCF">
        <w:rPr>
          <w:rFonts w:ascii="Times New Roman" w:eastAsiaTheme="minorEastAsia" w:hAnsi="Times New Roman" w:cs="Times New Roman"/>
          <w:color w:val="0E0E0E"/>
          <w:sz w:val="24"/>
          <w:szCs w:val="24"/>
          <w:lang w:bidi="ar-SA"/>
        </w:rPr>
        <w:t>Rajshahi</w:t>
      </w:r>
      <w:proofErr w:type="spellEnd"/>
      <w:proofErr w:type="gramEnd"/>
      <w:r w:rsidRPr="003D4CCF">
        <w:rPr>
          <w:rFonts w:ascii="Times New Roman" w:eastAsiaTheme="minorEastAsia" w:hAnsi="Times New Roman" w:cs="Times New Roman"/>
          <w:color w:val="0E0E0E"/>
          <w:sz w:val="24"/>
          <w:szCs w:val="24"/>
          <w:lang w:bidi="ar-SA"/>
        </w:rPr>
        <w:t xml:space="preserve">, Bangladesh </w:t>
      </w:r>
    </w:p>
    <w:p w:rsid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E0E0E"/>
          <w:sz w:val="24"/>
          <w:szCs w:val="24"/>
          <w:lang w:bidi="ar-SA"/>
        </w:rPr>
      </w:pPr>
    </w:p>
    <w:p w:rsid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E0E0E"/>
          <w:sz w:val="24"/>
          <w:szCs w:val="24"/>
          <w:lang w:bidi="ar-SA"/>
        </w:rPr>
      </w:pPr>
    </w:p>
    <w:p w:rsidR="003D4CCF" w:rsidRPr="003D4CCF" w:rsidRDefault="003D4CCF" w:rsidP="003D4CCF">
      <w:pPr>
        <w:widowControl w:val="0"/>
        <w:autoSpaceDE w:val="0"/>
        <w:autoSpaceDN w:val="0"/>
        <w:adjustRightInd w:val="0"/>
        <w:spacing w:after="240" w:line="44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b/>
          <w:bCs/>
          <w:color w:val="000000"/>
          <w:sz w:val="24"/>
          <w:szCs w:val="24"/>
          <w:lang w:bidi="ar-SA"/>
        </w:rPr>
        <w:lastRenderedPageBreak/>
        <w:t xml:space="preserve">References: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Aao.org. (2019)</w:t>
      </w:r>
      <w:proofErr w:type="gramStart"/>
      <w:r w:rsidRPr="003D4CCF">
        <w:rPr>
          <w:rFonts w:ascii="Times New Roman" w:eastAsiaTheme="minorEastAsia" w:hAnsi="Times New Roman" w:cs="Times New Roman"/>
          <w:color w:val="000000"/>
          <w:sz w:val="24"/>
          <w:szCs w:val="24"/>
          <w:lang w:bidi="ar-SA"/>
        </w:rPr>
        <w:t>.</w:t>
      </w:r>
      <w:r w:rsidRPr="003D4CCF">
        <w:rPr>
          <w:rFonts w:ascii="Times New Roman" w:eastAsiaTheme="minorEastAsia" w:hAnsi="Times New Roman" w:cs="Times New Roman"/>
          <w:i/>
          <w:iCs/>
          <w:color w:val="000000"/>
          <w:sz w:val="24"/>
          <w:szCs w:val="24"/>
          <w:lang w:bidi="ar-SA"/>
        </w:rPr>
        <w:t>American</w:t>
      </w:r>
      <w:proofErr w:type="gramEnd"/>
      <w:r w:rsidRPr="003D4CCF">
        <w:rPr>
          <w:rFonts w:ascii="Times New Roman" w:eastAsiaTheme="minorEastAsia" w:hAnsi="Times New Roman" w:cs="Times New Roman"/>
          <w:i/>
          <w:iCs/>
          <w:color w:val="000000"/>
          <w:sz w:val="24"/>
          <w:szCs w:val="24"/>
          <w:lang w:bidi="ar-SA"/>
        </w:rPr>
        <w:t xml:space="preserve"> Academy of Ophthalmology: Protecting Sight. Empowering Lives - American Academy of Ophthalmology</w:t>
      </w:r>
      <w:r w:rsidRPr="003D4CCF">
        <w:rPr>
          <w:rFonts w:ascii="Times New Roman" w:eastAsiaTheme="minorEastAsia" w:hAnsi="Times New Roman" w:cs="Times New Roman"/>
          <w:color w:val="000000"/>
          <w:sz w:val="24"/>
          <w:szCs w:val="24"/>
          <w:lang w:bidi="ar-SA"/>
        </w:rPr>
        <w:t>. [</w:t>
      </w:r>
      <w:proofErr w:type="gramStart"/>
      <w:r w:rsidRPr="003D4CCF">
        <w:rPr>
          <w:rFonts w:ascii="Times New Roman" w:eastAsiaTheme="minorEastAsia" w:hAnsi="Times New Roman" w:cs="Times New Roman"/>
          <w:color w:val="000000"/>
          <w:sz w:val="24"/>
          <w:szCs w:val="24"/>
          <w:lang w:bidi="ar-SA"/>
        </w:rPr>
        <w:t>online</w:t>
      </w:r>
      <w:proofErr w:type="gramEnd"/>
      <w:r w:rsidRPr="003D4CCF">
        <w:rPr>
          <w:rFonts w:ascii="Times New Roman" w:eastAsiaTheme="minorEastAsia" w:hAnsi="Times New Roman" w:cs="Times New Roman"/>
          <w:color w:val="000000"/>
          <w:sz w:val="24"/>
          <w:szCs w:val="24"/>
          <w:lang w:bidi="ar-SA"/>
        </w:rPr>
        <w:t xml:space="preserve">] Available at: https://www.aao.org/ [Accessed 11 Nov. 2019].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Abdull</w:t>
      </w:r>
      <w:proofErr w:type="spellEnd"/>
      <w:r w:rsidRPr="003D4CCF">
        <w:rPr>
          <w:rFonts w:ascii="Times New Roman" w:eastAsiaTheme="minorEastAsia" w:hAnsi="Times New Roman" w:cs="Times New Roman"/>
          <w:color w:val="000000"/>
          <w:sz w:val="24"/>
          <w:szCs w:val="24"/>
          <w:lang w:bidi="ar-SA"/>
        </w:rPr>
        <w:t>, M., Chandler, C. and Gilbert, C. (2016).</w:t>
      </w:r>
      <w:proofErr w:type="gramEnd"/>
      <w:r w:rsidRPr="003D4CCF">
        <w:rPr>
          <w:rFonts w:ascii="Times New Roman" w:eastAsiaTheme="minorEastAsia" w:hAnsi="Times New Roman" w:cs="Times New Roman"/>
          <w:color w:val="000000"/>
          <w:sz w:val="24"/>
          <w:szCs w:val="24"/>
          <w:lang w:bidi="ar-SA"/>
        </w:rPr>
        <w:t xml:space="preserve"> Glaucoma, “the silent thief of sight”: patients’ perspectives and health seeking </w:t>
      </w:r>
      <w:proofErr w:type="spellStart"/>
      <w:r w:rsidRPr="003D4CCF">
        <w:rPr>
          <w:rFonts w:ascii="Times New Roman" w:eastAsiaTheme="minorEastAsia" w:hAnsi="Times New Roman" w:cs="Times New Roman"/>
          <w:color w:val="000000"/>
          <w:sz w:val="24"/>
          <w:szCs w:val="24"/>
          <w:lang w:bidi="ar-SA"/>
        </w:rPr>
        <w:t>behaviour</w:t>
      </w:r>
      <w:proofErr w:type="spellEnd"/>
      <w:r w:rsidRPr="003D4CCF">
        <w:rPr>
          <w:rFonts w:ascii="Times New Roman" w:eastAsiaTheme="minorEastAsia" w:hAnsi="Times New Roman" w:cs="Times New Roman"/>
          <w:color w:val="000000"/>
          <w:sz w:val="24"/>
          <w:szCs w:val="24"/>
          <w:lang w:bidi="ar-SA"/>
        </w:rPr>
        <w:t xml:space="preserve"> in </w:t>
      </w:r>
      <w:proofErr w:type="spellStart"/>
      <w:r w:rsidRPr="003D4CCF">
        <w:rPr>
          <w:rFonts w:ascii="Times New Roman" w:eastAsiaTheme="minorEastAsia" w:hAnsi="Times New Roman" w:cs="Times New Roman"/>
          <w:color w:val="000000"/>
          <w:sz w:val="24"/>
          <w:szCs w:val="24"/>
          <w:lang w:bidi="ar-SA"/>
        </w:rPr>
        <w:t>Bauchi</w:t>
      </w:r>
      <w:proofErr w:type="spellEnd"/>
      <w:r w:rsidRPr="003D4CCF">
        <w:rPr>
          <w:rFonts w:ascii="Times New Roman" w:eastAsiaTheme="minorEastAsia" w:hAnsi="Times New Roman" w:cs="Times New Roman"/>
          <w:color w:val="000000"/>
          <w:sz w:val="24"/>
          <w:szCs w:val="24"/>
          <w:lang w:bidi="ar-SA"/>
        </w:rPr>
        <w:t xml:space="preserve">, northern Nigeria. </w:t>
      </w:r>
      <w:r w:rsidRPr="003D4CCF">
        <w:rPr>
          <w:rFonts w:ascii="Times New Roman" w:eastAsiaTheme="minorEastAsia" w:hAnsi="Times New Roman" w:cs="Times New Roman"/>
          <w:i/>
          <w:iCs/>
          <w:color w:val="000000"/>
          <w:sz w:val="24"/>
          <w:szCs w:val="24"/>
          <w:lang w:bidi="ar-SA"/>
        </w:rPr>
        <w:t>BMC Ophthalmology</w:t>
      </w:r>
      <w:r w:rsidRPr="003D4CCF">
        <w:rPr>
          <w:rFonts w:ascii="Times New Roman" w:eastAsiaTheme="minorEastAsia" w:hAnsi="Times New Roman" w:cs="Times New Roman"/>
          <w:color w:val="000000"/>
          <w:sz w:val="24"/>
          <w:szCs w:val="24"/>
          <w:lang w:bidi="ar-SA"/>
        </w:rPr>
        <w:t xml:space="preserve">, 16(1).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Adegbehingbe</w:t>
      </w:r>
      <w:proofErr w:type="spellEnd"/>
      <w:r w:rsidRPr="003D4CCF">
        <w:rPr>
          <w:rFonts w:ascii="Times New Roman" w:eastAsiaTheme="minorEastAsia" w:hAnsi="Times New Roman" w:cs="Times New Roman"/>
          <w:color w:val="000000"/>
          <w:sz w:val="24"/>
          <w:szCs w:val="24"/>
          <w:lang w:bidi="ar-SA"/>
        </w:rPr>
        <w:t xml:space="preserve">, B. and </w:t>
      </w:r>
      <w:proofErr w:type="spellStart"/>
      <w:r w:rsidRPr="003D4CCF">
        <w:rPr>
          <w:rFonts w:ascii="Times New Roman" w:eastAsiaTheme="minorEastAsia" w:hAnsi="Times New Roman" w:cs="Times New Roman"/>
          <w:color w:val="000000"/>
          <w:sz w:val="24"/>
          <w:szCs w:val="24"/>
          <w:lang w:bidi="ar-SA"/>
        </w:rPr>
        <w:t>Bisiriyu</w:t>
      </w:r>
      <w:proofErr w:type="spellEnd"/>
      <w:r w:rsidRPr="003D4CCF">
        <w:rPr>
          <w:rFonts w:ascii="Times New Roman" w:eastAsiaTheme="minorEastAsia" w:hAnsi="Times New Roman" w:cs="Times New Roman"/>
          <w:color w:val="000000"/>
          <w:sz w:val="24"/>
          <w:szCs w:val="24"/>
          <w:lang w:bidi="ar-SA"/>
        </w:rPr>
        <w:t xml:space="preserve">, L. (2009). Knowledge, attitudes, and self care practices associated with glaucoma among </w:t>
      </w:r>
      <w:proofErr w:type="spellStart"/>
      <w:r w:rsidRPr="003D4CCF">
        <w:rPr>
          <w:rFonts w:ascii="Times New Roman" w:eastAsiaTheme="minorEastAsia" w:hAnsi="Times New Roman" w:cs="Times New Roman"/>
          <w:color w:val="000000"/>
          <w:sz w:val="24"/>
          <w:szCs w:val="24"/>
          <w:lang w:bidi="ar-SA"/>
        </w:rPr>
        <w:t>hispital</w:t>
      </w:r>
      <w:proofErr w:type="spellEnd"/>
      <w:r w:rsidRPr="003D4CCF">
        <w:rPr>
          <w:rFonts w:ascii="Times New Roman" w:eastAsiaTheme="minorEastAsia" w:hAnsi="Times New Roman" w:cs="Times New Roman"/>
          <w:color w:val="000000"/>
          <w:sz w:val="24"/>
          <w:szCs w:val="24"/>
          <w:lang w:bidi="ar-SA"/>
        </w:rPr>
        <w:t xml:space="preserve"> workers in Ile-Ife, </w:t>
      </w:r>
      <w:proofErr w:type="spellStart"/>
      <w:r w:rsidRPr="003D4CCF">
        <w:rPr>
          <w:rFonts w:ascii="Times New Roman" w:eastAsiaTheme="minorEastAsia" w:hAnsi="Times New Roman" w:cs="Times New Roman"/>
          <w:color w:val="000000"/>
          <w:sz w:val="24"/>
          <w:szCs w:val="24"/>
          <w:lang w:bidi="ar-SA"/>
        </w:rPr>
        <w:t>Osun</w:t>
      </w:r>
      <w:proofErr w:type="spellEnd"/>
      <w:r w:rsidRPr="003D4CCF">
        <w:rPr>
          <w:rFonts w:ascii="Times New Roman" w:eastAsiaTheme="minorEastAsia" w:hAnsi="Times New Roman" w:cs="Times New Roman"/>
          <w:color w:val="000000"/>
          <w:sz w:val="24"/>
          <w:szCs w:val="24"/>
          <w:lang w:bidi="ar-SA"/>
        </w:rPr>
        <w:t xml:space="preserve"> State, Nigeria. </w:t>
      </w:r>
      <w:proofErr w:type="gramStart"/>
      <w:r w:rsidRPr="003D4CCF">
        <w:rPr>
          <w:rFonts w:ascii="Times New Roman" w:eastAsiaTheme="minorEastAsia" w:hAnsi="Times New Roman" w:cs="Times New Roman"/>
          <w:i/>
          <w:iCs/>
          <w:color w:val="000000"/>
          <w:sz w:val="24"/>
          <w:szCs w:val="24"/>
          <w:lang w:bidi="ar-SA"/>
        </w:rPr>
        <w:t>Tanzania Journal of Health Research</w:t>
      </w:r>
      <w:r w:rsidRPr="003D4CCF">
        <w:rPr>
          <w:rFonts w:ascii="Times New Roman" w:eastAsiaTheme="minorEastAsia" w:hAnsi="Times New Roman" w:cs="Times New Roman"/>
          <w:color w:val="000000"/>
          <w:sz w:val="24"/>
          <w:szCs w:val="24"/>
          <w:lang w:bidi="ar-SA"/>
        </w:rPr>
        <w:t>, 10(4).</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Alemu</w:t>
      </w:r>
      <w:proofErr w:type="spellEnd"/>
      <w:r w:rsidRPr="003D4CCF">
        <w:rPr>
          <w:rFonts w:ascii="Times New Roman" w:eastAsiaTheme="minorEastAsia" w:hAnsi="Times New Roman" w:cs="Times New Roman"/>
          <w:color w:val="000000"/>
          <w:sz w:val="24"/>
          <w:szCs w:val="24"/>
          <w:lang w:bidi="ar-SA"/>
        </w:rPr>
        <w:t xml:space="preserve">, D., </w:t>
      </w:r>
      <w:proofErr w:type="spellStart"/>
      <w:r w:rsidRPr="003D4CCF">
        <w:rPr>
          <w:rFonts w:ascii="Times New Roman" w:eastAsiaTheme="minorEastAsia" w:hAnsi="Times New Roman" w:cs="Times New Roman"/>
          <w:color w:val="000000"/>
          <w:sz w:val="24"/>
          <w:szCs w:val="24"/>
          <w:lang w:bidi="ar-SA"/>
        </w:rPr>
        <w:t>Gudeta</w:t>
      </w:r>
      <w:proofErr w:type="spellEnd"/>
      <w:r w:rsidRPr="003D4CCF">
        <w:rPr>
          <w:rFonts w:ascii="Times New Roman" w:eastAsiaTheme="minorEastAsia" w:hAnsi="Times New Roman" w:cs="Times New Roman"/>
          <w:color w:val="000000"/>
          <w:sz w:val="24"/>
          <w:szCs w:val="24"/>
          <w:lang w:bidi="ar-SA"/>
        </w:rPr>
        <w:t xml:space="preserve">, A. and </w:t>
      </w:r>
      <w:proofErr w:type="spellStart"/>
      <w:r w:rsidRPr="003D4CCF">
        <w:rPr>
          <w:rFonts w:ascii="Times New Roman" w:eastAsiaTheme="minorEastAsia" w:hAnsi="Times New Roman" w:cs="Times New Roman"/>
          <w:color w:val="000000"/>
          <w:sz w:val="24"/>
          <w:szCs w:val="24"/>
          <w:lang w:bidi="ar-SA"/>
        </w:rPr>
        <w:t>Gebreselassie</w:t>
      </w:r>
      <w:proofErr w:type="spellEnd"/>
      <w:r w:rsidRPr="003D4CCF">
        <w:rPr>
          <w:rFonts w:ascii="Times New Roman" w:eastAsiaTheme="minorEastAsia" w:hAnsi="Times New Roman" w:cs="Times New Roman"/>
          <w:color w:val="000000"/>
          <w:sz w:val="24"/>
          <w:szCs w:val="24"/>
          <w:lang w:bidi="ar-SA"/>
        </w:rPr>
        <w:t xml:space="preserve">, K. (2017). Awareness and knowledge of glaucoma and associated factors among adults: a cross sectional study in Gondar Town, Northwest Ethiopia. </w:t>
      </w:r>
      <w:r w:rsidRPr="003D4CCF">
        <w:rPr>
          <w:rFonts w:ascii="Times New Roman" w:eastAsiaTheme="minorEastAsia" w:hAnsi="Times New Roman" w:cs="Times New Roman"/>
          <w:i/>
          <w:iCs/>
          <w:color w:val="000000"/>
          <w:sz w:val="24"/>
          <w:szCs w:val="24"/>
          <w:lang w:bidi="ar-SA"/>
        </w:rPr>
        <w:t>BMC Ophthalmology</w:t>
      </w:r>
      <w:r w:rsidRPr="003D4CCF">
        <w:rPr>
          <w:rFonts w:ascii="Times New Roman" w:eastAsiaTheme="minorEastAsia" w:hAnsi="Times New Roman" w:cs="Times New Roman"/>
          <w:color w:val="000000"/>
          <w:sz w:val="24"/>
          <w:szCs w:val="24"/>
          <w:lang w:bidi="ar-SA"/>
        </w:rPr>
        <w:t xml:space="preserve">, 17(1).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Altangerel</w:t>
      </w:r>
      <w:proofErr w:type="spellEnd"/>
      <w:r w:rsidRPr="003D4CCF">
        <w:rPr>
          <w:rFonts w:ascii="Times New Roman" w:eastAsiaTheme="minorEastAsia" w:hAnsi="Times New Roman" w:cs="Times New Roman"/>
          <w:color w:val="000000"/>
          <w:sz w:val="24"/>
          <w:szCs w:val="24"/>
          <w:lang w:bidi="ar-SA"/>
        </w:rPr>
        <w:t xml:space="preserve">, U., </w:t>
      </w:r>
      <w:proofErr w:type="spellStart"/>
      <w:r w:rsidRPr="003D4CCF">
        <w:rPr>
          <w:rFonts w:ascii="Times New Roman" w:eastAsiaTheme="minorEastAsia" w:hAnsi="Times New Roman" w:cs="Times New Roman"/>
          <w:color w:val="000000"/>
          <w:sz w:val="24"/>
          <w:szCs w:val="24"/>
          <w:lang w:bidi="ar-SA"/>
        </w:rPr>
        <w:t>Nallamshetty</w:t>
      </w:r>
      <w:proofErr w:type="spellEnd"/>
      <w:r w:rsidRPr="003D4CCF">
        <w:rPr>
          <w:rFonts w:ascii="Times New Roman" w:eastAsiaTheme="minorEastAsia" w:hAnsi="Times New Roman" w:cs="Times New Roman"/>
          <w:color w:val="000000"/>
          <w:sz w:val="24"/>
          <w:szCs w:val="24"/>
          <w:lang w:bidi="ar-SA"/>
        </w:rPr>
        <w:t xml:space="preserve">, H., </w:t>
      </w:r>
      <w:proofErr w:type="spellStart"/>
      <w:r w:rsidRPr="003D4CCF">
        <w:rPr>
          <w:rFonts w:ascii="Times New Roman" w:eastAsiaTheme="minorEastAsia" w:hAnsi="Times New Roman" w:cs="Times New Roman"/>
          <w:color w:val="000000"/>
          <w:sz w:val="24"/>
          <w:szCs w:val="24"/>
          <w:lang w:bidi="ar-SA"/>
        </w:rPr>
        <w:t>Uhler</w:t>
      </w:r>
      <w:proofErr w:type="spellEnd"/>
      <w:r w:rsidRPr="003D4CCF">
        <w:rPr>
          <w:rFonts w:ascii="Times New Roman" w:eastAsiaTheme="minorEastAsia" w:hAnsi="Times New Roman" w:cs="Times New Roman"/>
          <w:color w:val="000000"/>
          <w:sz w:val="24"/>
          <w:szCs w:val="24"/>
          <w:lang w:bidi="ar-SA"/>
        </w:rPr>
        <w:t xml:space="preserve">, T., </w:t>
      </w:r>
      <w:proofErr w:type="spellStart"/>
      <w:r w:rsidRPr="003D4CCF">
        <w:rPr>
          <w:rFonts w:ascii="Times New Roman" w:eastAsiaTheme="minorEastAsia" w:hAnsi="Times New Roman" w:cs="Times New Roman"/>
          <w:color w:val="000000"/>
          <w:sz w:val="24"/>
          <w:szCs w:val="24"/>
          <w:lang w:bidi="ar-SA"/>
        </w:rPr>
        <w:t>Fontanarosa</w:t>
      </w:r>
      <w:proofErr w:type="spellEnd"/>
      <w:r w:rsidRPr="003D4CCF">
        <w:rPr>
          <w:rFonts w:ascii="Times New Roman" w:eastAsiaTheme="minorEastAsia" w:hAnsi="Times New Roman" w:cs="Times New Roman"/>
          <w:color w:val="000000"/>
          <w:sz w:val="24"/>
          <w:szCs w:val="24"/>
          <w:lang w:bidi="ar-SA"/>
        </w:rPr>
        <w:t xml:space="preserve">, J., Steinmann, W., </w:t>
      </w:r>
      <w:proofErr w:type="spellStart"/>
      <w:r w:rsidRPr="003D4CCF">
        <w:rPr>
          <w:rFonts w:ascii="Times New Roman" w:eastAsiaTheme="minorEastAsia" w:hAnsi="Times New Roman" w:cs="Times New Roman"/>
          <w:color w:val="000000"/>
          <w:sz w:val="24"/>
          <w:szCs w:val="24"/>
          <w:lang w:bidi="ar-SA"/>
        </w:rPr>
        <w:t>Almodin</w:t>
      </w:r>
      <w:proofErr w:type="spellEnd"/>
      <w:r w:rsidRPr="003D4CCF">
        <w:rPr>
          <w:rFonts w:ascii="Times New Roman" w:eastAsiaTheme="minorEastAsia" w:hAnsi="Times New Roman" w:cs="Times New Roman"/>
          <w:color w:val="000000"/>
          <w:sz w:val="24"/>
          <w:szCs w:val="24"/>
          <w:lang w:bidi="ar-SA"/>
        </w:rPr>
        <w:t xml:space="preserve">, J., Chen, B. and </w:t>
      </w:r>
      <w:proofErr w:type="spellStart"/>
      <w:r w:rsidRPr="003D4CCF">
        <w:rPr>
          <w:rFonts w:ascii="Times New Roman" w:eastAsiaTheme="minorEastAsia" w:hAnsi="Times New Roman" w:cs="Times New Roman"/>
          <w:color w:val="000000"/>
          <w:sz w:val="24"/>
          <w:szCs w:val="24"/>
          <w:lang w:bidi="ar-SA"/>
        </w:rPr>
        <w:t>Henderer</w:t>
      </w:r>
      <w:proofErr w:type="spellEnd"/>
      <w:r w:rsidRPr="003D4CCF">
        <w:rPr>
          <w:rFonts w:ascii="Times New Roman" w:eastAsiaTheme="minorEastAsia" w:hAnsi="Times New Roman" w:cs="Times New Roman"/>
          <w:color w:val="000000"/>
          <w:sz w:val="24"/>
          <w:szCs w:val="24"/>
          <w:lang w:bidi="ar-SA"/>
        </w:rPr>
        <w:t>, J. (2009).</w:t>
      </w:r>
      <w:proofErr w:type="gramEnd"/>
      <w:r w:rsidRPr="003D4CCF">
        <w:rPr>
          <w:rFonts w:ascii="Times New Roman" w:eastAsiaTheme="minorEastAsia" w:hAnsi="Times New Roman" w:cs="Times New Roman"/>
          <w:color w:val="000000"/>
          <w:sz w:val="24"/>
          <w:szCs w:val="24"/>
          <w:lang w:bidi="ar-SA"/>
        </w:rPr>
        <w:t xml:space="preserve"> Knowledge about glaucoma and barriers to follow-up care in a community </w:t>
      </w:r>
      <w:proofErr w:type="gramStart"/>
      <w:r w:rsidRPr="003D4CCF">
        <w:rPr>
          <w:rFonts w:ascii="Times New Roman" w:eastAsiaTheme="minorEastAsia" w:hAnsi="Times New Roman" w:cs="Times New Roman"/>
          <w:color w:val="000000"/>
          <w:sz w:val="24"/>
          <w:szCs w:val="24"/>
          <w:lang w:bidi="ar-SA"/>
        </w:rPr>
        <w:t>glaucoma screening</w:t>
      </w:r>
      <w:proofErr w:type="gramEnd"/>
      <w:r w:rsidRPr="003D4CCF">
        <w:rPr>
          <w:rFonts w:ascii="Times New Roman" w:eastAsiaTheme="minorEastAsia" w:hAnsi="Times New Roman" w:cs="Times New Roman"/>
          <w:color w:val="000000"/>
          <w:sz w:val="24"/>
          <w:szCs w:val="24"/>
          <w:lang w:bidi="ar-SA"/>
        </w:rPr>
        <w:t xml:space="preserve"> program. </w:t>
      </w:r>
      <w:proofErr w:type="gramStart"/>
      <w:r w:rsidRPr="003D4CCF">
        <w:rPr>
          <w:rFonts w:ascii="Times New Roman" w:eastAsiaTheme="minorEastAsia" w:hAnsi="Times New Roman" w:cs="Times New Roman"/>
          <w:i/>
          <w:iCs/>
          <w:color w:val="000000"/>
          <w:sz w:val="24"/>
          <w:szCs w:val="24"/>
          <w:lang w:bidi="ar-SA"/>
        </w:rPr>
        <w:t>Canadian Journal of Ophthalmology</w:t>
      </w:r>
      <w:r w:rsidRPr="003D4CCF">
        <w:rPr>
          <w:rFonts w:ascii="Times New Roman" w:eastAsiaTheme="minorEastAsia" w:hAnsi="Times New Roman" w:cs="Times New Roman"/>
          <w:color w:val="000000"/>
          <w:sz w:val="24"/>
          <w:szCs w:val="24"/>
          <w:lang w:bidi="ar-SA"/>
        </w:rPr>
        <w:t>, 44(1), pp.66-69.</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Ashaye</w:t>
      </w:r>
      <w:proofErr w:type="spellEnd"/>
      <w:r w:rsidRPr="003D4CCF">
        <w:rPr>
          <w:rFonts w:ascii="Times New Roman" w:eastAsiaTheme="minorEastAsia" w:hAnsi="Times New Roman" w:cs="Times New Roman"/>
          <w:color w:val="000000"/>
          <w:sz w:val="24"/>
          <w:szCs w:val="24"/>
          <w:lang w:bidi="ar-SA"/>
        </w:rPr>
        <w:t xml:space="preserve">, A. (2004). </w:t>
      </w:r>
      <w:proofErr w:type="gramStart"/>
      <w:r w:rsidRPr="003D4CCF">
        <w:rPr>
          <w:rFonts w:ascii="Times New Roman" w:eastAsiaTheme="minorEastAsia" w:hAnsi="Times New Roman" w:cs="Times New Roman"/>
          <w:color w:val="000000"/>
          <w:sz w:val="24"/>
          <w:szCs w:val="24"/>
          <w:lang w:bidi="ar-SA"/>
        </w:rPr>
        <w:t>Clinical Features Of Primary Glaucoma In Ibadan.</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Nigerian Journal of Ophthalmology</w:t>
      </w:r>
      <w:r w:rsidRPr="003D4CCF">
        <w:rPr>
          <w:rFonts w:ascii="Times New Roman" w:eastAsiaTheme="minorEastAsia" w:hAnsi="Times New Roman" w:cs="Times New Roman"/>
          <w:color w:val="000000"/>
          <w:sz w:val="24"/>
          <w:szCs w:val="24"/>
          <w:lang w:bidi="ar-SA"/>
        </w:rPr>
        <w:t>, 11(2).</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Awoyesuku</w:t>
      </w:r>
      <w:proofErr w:type="spellEnd"/>
      <w:r w:rsidRPr="003D4CCF">
        <w:rPr>
          <w:rFonts w:ascii="Times New Roman" w:eastAsiaTheme="minorEastAsia" w:hAnsi="Times New Roman" w:cs="Times New Roman"/>
          <w:color w:val="000000"/>
          <w:sz w:val="24"/>
          <w:szCs w:val="24"/>
          <w:lang w:bidi="ar-SA"/>
        </w:rPr>
        <w:t xml:space="preserve">, E. and </w:t>
      </w:r>
      <w:proofErr w:type="spellStart"/>
      <w:r w:rsidRPr="003D4CCF">
        <w:rPr>
          <w:rFonts w:ascii="Times New Roman" w:eastAsiaTheme="minorEastAsia" w:hAnsi="Times New Roman" w:cs="Times New Roman"/>
          <w:color w:val="000000"/>
          <w:sz w:val="24"/>
          <w:szCs w:val="24"/>
          <w:lang w:bidi="ar-SA"/>
        </w:rPr>
        <w:t>Chukwuka</w:t>
      </w:r>
      <w:proofErr w:type="spellEnd"/>
      <w:r w:rsidRPr="003D4CCF">
        <w:rPr>
          <w:rFonts w:ascii="Times New Roman" w:eastAsiaTheme="minorEastAsia" w:hAnsi="Times New Roman" w:cs="Times New Roman"/>
          <w:color w:val="000000"/>
          <w:sz w:val="24"/>
          <w:szCs w:val="24"/>
          <w:lang w:bidi="ar-SA"/>
        </w:rPr>
        <w:t xml:space="preserve">, I. (2019). </w:t>
      </w:r>
      <w:proofErr w:type="gramStart"/>
      <w:r w:rsidRPr="003D4CCF">
        <w:rPr>
          <w:rFonts w:ascii="Times New Roman" w:eastAsiaTheme="minorEastAsia" w:hAnsi="Times New Roman" w:cs="Times New Roman"/>
          <w:color w:val="000000"/>
          <w:sz w:val="24"/>
          <w:szCs w:val="24"/>
          <w:lang w:bidi="ar-SA"/>
        </w:rPr>
        <w:t>Demographics and Referral Pattern of Patients with Glaucoma at a Tertiary Eye Hospital in Port Harcourt, Nigeria.</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Ophthalmology Research: An International Journal</w:t>
      </w:r>
      <w:r w:rsidRPr="003D4CCF">
        <w:rPr>
          <w:rFonts w:ascii="Times New Roman" w:eastAsiaTheme="minorEastAsia" w:hAnsi="Times New Roman" w:cs="Times New Roman"/>
          <w:color w:val="000000"/>
          <w:sz w:val="24"/>
          <w:szCs w:val="24"/>
          <w:lang w:bidi="ar-SA"/>
        </w:rPr>
        <w:t>, pp.1-7.</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Belcher, L., Sternberg, M., </w:t>
      </w:r>
      <w:proofErr w:type="spellStart"/>
      <w:r w:rsidRPr="003D4CCF">
        <w:rPr>
          <w:rFonts w:ascii="Times New Roman" w:eastAsiaTheme="minorEastAsia" w:hAnsi="Times New Roman" w:cs="Times New Roman"/>
          <w:color w:val="000000"/>
          <w:sz w:val="24"/>
          <w:szCs w:val="24"/>
          <w:lang w:bidi="ar-SA"/>
        </w:rPr>
        <w:t>Wolitski</w:t>
      </w:r>
      <w:proofErr w:type="spellEnd"/>
      <w:r w:rsidRPr="003D4CCF">
        <w:rPr>
          <w:rFonts w:ascii="Times New Roman" w:eastAsiaTheme="minorEastAsia" w:hAnsi="Times New Roman" w:cs="Times New Roman"/>
          <w:color w:val="000000"/>
          <w:sz w:val="24"/>
          <w:szCs w:val="24"/>
          <w:lang w:bidi="ar-SA"/>
        </w:rPr>
        <w:t xml:space="preserve">, R., </w:t>
      </w:r>
      <w:proofErr w:type="spellStart"/>
      <w:r w:rsidRPr="003D4CCF">
        <w:rPr>
          <w:rFonts w:ascii="Times New Roman" w:eastAsiaTheme="minorEastAsia" w:hAnsi="Times New Roman" w:cs="Times New Roman"/>
          <w:color w:val="000000"/>
          <w:sz w:val="24"/>
          <w:szCs w:val="24"/>
          <w:lang w:bidi="ar-SA"/>
        </w:rPr>
        <w:t>Halkitis</w:t>
      </w:r>
      <w:proofErr w:type="spellEnd"/>
      <w:r w:rsidRPr="003D4CCF">
        <w:rPr>
          <w:rFonts w:ascii="Times New Roman" w:eastAsiaTheme="minorEastAsia" w:hAnsi="Times New Roman" w:cs="Times New Roman"/>
          <w:color w:val="000000"/>
          <w:sz w:val="24"/>
          <w:szCs w:val="24"/>
          <w:lang w:bidi="ar-SA"/>
        </w:rPr>
        <w:t xml:space="preserve">, P., Hoff, C. and Study Team, S. (2005). Condom Use and Perceived Risk of HIV Transmission Among Sexually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gramStart"/>
      <w:r w:rsidRPr="003D4CCF">
        <w:rPr>
          <w:rFonts w:ascii="Times New Roman" w:eastAsiaTheme="minorEastAsia" w:hAnsi="Times New Roman" w:cs="Times New Roman"/>
          <w:color w:val="000000"/>
          <w:sz w:val="24"/>
          <w:szCs w:val="24"/>
          <w:lang w:bidi="ar-SA"/>
        </w:rPr>
        <w:t xml:space="preserve">Active HIV-Positive Men Who Have Sex With </w:t>
      </w:r>
      <w:proofErr w:type="spellStart"/>
      <w:r w:rsidRPr="003D4CCF">
        <w:rPr>
          <w:rFonts w:ascii="Times New Roman" w:eastAsiaTheme="minorEastAsia" w:hAnsi="Times New Roman" w:cs="Times New Roman"/>
          <w:color w:val="000000"/>
          <w:sz w:val="24"/>
          <w:szCs w:val="24"/>
          <w:lang w:bidi="ar-SA"/>
        </w:rPr>
        <w:t>Men.</w:t>
      </w:r>
      <w:r w:rsidRPr="003D4CCF">
        <w:rPr>
          <w:rFonts w:ascii="Times New Roman" w:eastAsiaTheme="minorEastAsia" w:hAnsi="Times New Roman" w:cs="Times New Roman"/>
          <w:i/>
          <w:iCs/>
          <w:color w:val="000000"/>
          <w:sz w:val="24"/>
          <w:szCs w:val="24"/>
          <w:lang w:bidi="ar-SA"/>
        </w:rPr>
        <w:t>AIDS</w:t>
      </w:r>
      <w:proofErr w:type="spellEnd"/>
      <w:r w:rsidRPr="003D4CCF">
        <w:rPr>
          <w:rFonts w:ascii="Times New Roman" w:eastAsiaTheme="minorEastAsia" w:hAnsi="Times New Roman" w:cs="Times New Roman"/>
          <w:i/>
          <w:iCs/>
          <w:color w:val="000000"/>
          <w:sz w:val="24"/>
          <w:szCs w:val="24"/>
          <w:lang w:bidi="ar-SA"/>
        </w:rPr>
        <w:t xml:space="preserve"> Education and Prevention</w:t>
      </w:r>
      <w:r w:rsidRPr="003D4CCF">
        <w:rPr>
          <w:rFonts w:ascii="Times New Roman" w:eastAsiaTheme="minorEastAsia" w:hAnsi="Times New Roman" w:cs="Times New Roman"/>
          <w:color w:val="000000"/>
          <w:sz w:val="24"/>
          <w:szCs w:val="24"/>
          <w:lang w:bidi="ar-SA"/>
        </w:rPr>
        <w:t>, 17(1), pp.79-89.</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Burns, N. and Grove, S. (2005). </w:t>
      </w:r>
      <w:proofErr w:type="spellStart"/>
      <w:proofErr w:type="gramStart"/>
      <w:r w:rsidRPr="003D4CCF">
        <w:rPr>
          <w:rFonts w:ascii="Times New Roman" w:eastAsiaTheme="minorEastAsia" w:hAnsi="Times New Roman" w:cs="Times New Roman"/>
          <w:color w:val="000000"/>
          <w:sz w:val="24"/>
          <w:szCs w:val="24"/>
          <w:lang w:bidi="ar-SA"/>
        </w:rPr>
        <w:t>Pflegeforschungverstehen</w:t>
      </w:r>
      <w:proofErr w:type="spellEnd"/>
      <w:r w:rsidRPr="003D4CCF">
        <w:rPr>
          <w:rFonts w:ascii="Times New Roman" w:eastAsiaTheme="minorEastAsia" w:hAnsi="Times New Roman" w:cs="Times New Roman"/>
          <w:color w:val="000000"/>
          <w:sz w:val="24"/>
          <w:szCs w:val="24"/>
          <w:lang w:bidi="ar-SA"/>
        </w:rPr>
        <w:t xml:space="preserve"> und </w:t>
      </w:r>
      <w:proofErr w:type="spellStart"/>
      <w:r w:rsidRPr="003D4CCF">
        <w:rPr>
          <w:rFonts w:ascii="Times New Roman" w:eastAsiaTheme="minorEastAsia" w:hAnsi="Times New Roman" w:cs="Times New Roman"/>
          <w:color w:val="000000"/>
          <w:sz w:val="24"/>
          <w:szCs w:val="24"/>
          <w:lang w:bidi="ar-SA"/>
        </w:rPr>
        <w:t>anwenden</w:t>
      </w:r>
      <w:proofErr w:type="spellEnd"/>
      <w:r w:rsidRPr="003D4CCF">
        <w:rPr>
          <w:rFonts w:ascii="Times New Roman" w:eastAsiaTheme="minorEastAsia" w:hAnsi="Times New Roman" w:cs="Times New Roman"/>
          <w:color w:val="000000"/>
          <w:sz w:val="24"/>
          <w:szCs w:val="24"/>
          <w:lang w:bidi="ar-SA"/>
        </w:rPr>
        <w:t>.</w:t>
      </w:r>
      <w:proofErr w:type="gramEnd"/>
      <w:r w:rsidRPr="003D4CCF">
        <w:rPr>
          <w:rFonts w:ascii="Times New Roman" w:eastAsiaTheme="minorEastAsia" w:hAnsi="Times New Roman" w:cs="Times New Roman"/>
          <w:color w:val="000000"/>
          <w:sz w:val="24"/>
          <w:szCs w:val="24"/>
          <w:lang w:bidi="ar-SA"/>
        </w:rPr>
        <w:t xml:space="preserve"> </w:t>
      </w:r>
      <w:proofErr w:type="spellStart"/>
      <w:proofErr w:type="gramStart"/>
      <w:r w:rsidRPr="003D4CCF">
        <w:rPr>
          <w:rFonts w:ascii="Times New Roman" w:eastAsiaTheme="minorEastAsia" w:hAnsi="Times New Roman" w:cs="Times New Roman"/>
          <w:i/>
          <w:iCs/>
          <w:color w:val="000000"/>
          <w:sz w:val="24"/>
          <w:szCs w:val="24"/>
          <w:lang w:bidi="ar-SA"/>
        </w:rPr>
        <w:t>Pflege</w:t>
      </w:r>
      <w:proofErr w:type="spellEnd"/>
      <w:r w:rsidRPr="003D4CCF">
        <w:rPr>
          <w:rFonts w:ascii="Times New Roman" w:eastAsiaTheme="minorEastAsia" w:hAnsi="Times New Roman" w:cs="Times New Roman"/>
          <w:color w:val="000000"/>
          <w:sz w:val="24"/>
          <w:szCs w:val="24"/>
          <w:lang w:bidi="ar-SA"/>
        </w:rPr>
        <w:t>, 19(02), pp.0133-0133.</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Congdon</w:t>
      </w:r>
      <w:proofErr w:type="spellEnd"/>
      <w:r w:rsidRPr="003D4CCF">
        <w:rPr>
          <w:rFonts w:ascii="Times New Roman" w:eastAsiaTheme="minorEastAsia" w:hAnsi="Times New Roman" w:cs="Times New Roman"/>
          <w:color w:val="000000"/>
          <w:sz w:val="24"/>
          <w:szCs w:val="24"/>
          <w:lang w:bidi="ar-SA"/>
        </w:rPr>
        <w:t xml:space="preserve">, N., Broman, A., </w:t>
      </w:r>
      <w:proofErr w:type="spellStart"/>
      <w:r w:rsidRPr="003D4CCF">
        <w:rPr>
          <w:rFonts w:ascii="Times New Roman" w:eastAsiaTheme="minorEastAsia" w:hAnsi="Times New Roman" w:cs="Times New Roman"/>
          <w:color w:val="000000"/>
          <w:sz w:val="24"/>
          <w:szCs w:val="24"/>
          <w:lang w:bidi="ar-SA"/>
        </w:rPr>
        <w:t>Bandeen</w:t>
      </w:r>
      <w:proofErr w:type="spellEnd"/>
      <w:r w:rsidRPr="003D4CCF">
        <w:rPr>
          <w:rFonts w:ascii="Times New Roman" w:eastAsiaTheme="minorEastAsia" w:hAnsi="Times New Roman" w:cs="Times New Roman"/>
          <w:color w:val="000000"/>
          <w:sz w:val="24"/>
          <w:szCs w:val="24"/>
          <w:lang w:bidi="ar-SA"/>
        </w:rPr>
        <w:t xml:space="preserve">-Roche, K., Grover, D. and Quigley, H. (2006). Central Corneal Thickness and Corneal Hysteresis Associated With Glaucoma Damage. </w:t>
      </w:r>
      <w:proofErr w:type="gramStart"/>
      <w:r w:rsidRPr="003D4CCF">
        <w:rPr>
          <w:rFonts w:ascii="Times New Roman" w:eastAsiaTheme="minorEastAsia" w:hAnsi="Times New Roman" w:cs="Times New Roman"/>
          <w:i/>
          <w:iCs/>
          <w:color w:val="000000"/>
          <w:sz w:val="24"/>
          <w:szCs w:val="24"/>
          <w:lang w:bidi="ar-SA"/>
        </w:rPr>
        <w:t>American Journal of Ophthalmology</w:t>
      </w:r>
      <w:r w:rsidRPr="003D4CCF">
        <w:rPr>
          <w:rFonts w:ascii="Times New Roman" w:eastAsiaTheme="minorEastAsia" w:hAnsi="Times New Roman" w:cs="Times New Roman"/>
          <w:color w:val="000000"/>
          <w:sz w:val="24"/>
          <w:szCs w:val="24"/>
          <w:lang w:bidi="ar-SA"/>
        </w:rPr>
        <w:t>, 141(5), pp.868-875.</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Cook, C. (2009). </w:t>
      </w:r>
      <w:proofErr w:type="gramStart"/>
      <w:r w:rsidRPr="003D4CCF">
        <w:rPr>
          <w:rFonts w:ascii="Times New Roman" w:eastAsiaTheme="minorEastAsia" w:hAnsi="Times New Roman" w:cs="Times New Roman"/>
          <w:color w:val="000000"/>
          <w:sz w:val="24"/>
          <w:szCs w:val="24"/>
          <w:lang w:bidi="ar-SA"/>
        </w:rPr>
        <w:t>Glaucoma in Africa.</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Journal of Glaucoma</w:t>
      </w:r>
      <w:r w:rsidRPr="003D4CCF">
        <w:rPr>
          <w:rFonts w:ascii="Times New Roman" w:eastAsiaTheme="minorEastAsia" w:hAnsi="Times New Roman" w:cs="Times New Roman"/>
          <w:color w:val="000000"/>
          <w:sz w:val="24"/>
          <w:szCs w:val="24"/>
          <w:lang w:bidi="ar-SA"/>
        </w:rPr>
        <w:t>, 18(2), pp.124-128.</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gramStart"/>
      <w:r w:rsidRPr="003D4CCF">
        <w:rPr>
          <w:rFonts w:ascii="Times New Roman" w:eastAsiaTheme="minorEastAsia" w:hAnsi="Times New Roman" w:cs="Times New Roman"/>
          <w:color w:val="000000"/>
          <w:sz w:val="24"/>
          <w:szCs w:val="24"/>
          <w:lang w:bidi="ar-SA"/>
        </w:rPr>
        <w:t>Cross,</w:t>
      </w:r>
      <w:proofErr w:type="gramEnd"/>
      <w:r w:rsidRPr="003D4CCF">
        <w:rPr>
          <w:rFonts w:ascii="Times New Roman" w:eastAsiaTheme="minorEastAsia" w:hAnsi="Times New Roman" w:cs="Times New Roman"/>
          <w:color w:val="000000"/>
          <w:sz w:val="24"/>
          <w:szCs w:val="24"/>
          <w:lang w:bidi="ar-SA"/>
        </w:rPr>
        <w:t xml:space="preserve"> V., Shah, P., </w:t>
      </w:r>
      <w:proofErr w:type="spellStart"/>
      <w:r w:rsidRPr="003D4CCF">
        <w:rPr>
          <w:rFonts w:ascii="Times New Roman" w:eastAsiaTheme="minorEastAsia" w:hAnsi="Times New Roman" w:cs="Times New Roman"/>
          <w:color w:val="000000"/>
          <w:sz w:val="24"/>
          <w:szCs w:val="24"/>
          <w:lang w:bidi="ar-SA"/>
        </w:rPr>
        <w:t>Bativala</w:t>
      </w:r>
      <w:proofErr w:type="spellEnd"/>
      <w:r w:rsidRPr="003D4CCF">
        <w:rPr>
          <w:rFonts w:ascii="Times New Roman" w:eastAsiaTheme="minorEastAsia" w:hAnsi="Times New Roman" w:cs="Times New Roman"/>
          <w:color w:val="000000"/>
          <w:sz w:val="24"/>
          <w:szCs w:val="24"/>
          <w:lang w:bidi="ar-SA"/>
        </w:rPr>
        <w:t xml:space="preserve">, R. and Spurgeon, P. (2006). </w:t>
      </w:r>
      <w:proofErr w:type="spellStart"/>
      <w:r w:rsidRPr="003D4CCF">
        <w:rPr>
          <w:rFonts w:ascii="Times New Roman" w:eastAsiaTheme="minorEastAsia" w:hAnsi="Times New Roman" w:cs="Times New Roman"/>
          <w:color w:val="000000"/>
          <w:sz w:val="24"/>
          <w:szCs w:val="24"/>
          <w:lang w:bidi="ar-SA"/>
        </w:rPr>
        <w:t>ReGAE</w:t>
      </w:r>
      <w:proofErr w:type="spellEnd"/>
      <w:r w:rsidRPr="003D4CCF">
        <w:rPr>
          <w:rFonts w:ascii="Times New Roman" w:eastAsiaTheme="minorEastAsia" w:hAnsi="Times New Roman" w:cs="Times New Roman"/>
          <w:color w:val="000000"/>
          <w:sz w:val="24"/>
          <w:szCs w:val="24"/>
          <w:lang w:bidi="ar-SA"/>
        </w:rPr>
        <w:t xml:space="preserve"> 2: glaucoma awareness and the primary eye-care service: some perceptions among African </w:t>
      </w:r>
      <w:proofErr w:type="spellStart"/>
      <w:r w:rsidRPr="003D4CCF">
        <w:rPr>
          <w:rFonts w:ascii="Times New Roman" w:eastAsiaTheme="minorEastAsia" w:hAnsi="Times New Roman" w:cs="Times New Roman"/>
          <w:color w:val="000000"/>
          <w:sz w:val="24"/>
          <w:szCs w:val="24"/>
          <w:lang w:bidi="ar-SA"/>
        </w:rPr>
        <w:t>Caribbeans</w:t>
      </w:r>
      <w:proofErr w:type="spellEnd"/>
      <w:r w:rsidRPr="003D4CCF">
        <w:rPr>
          <w:rFonts w:ascii="Times New Roman" w:eastAsiaTheme="minorEastAsia" w:hAnsi="Times New Roman" w:cs="Times New Roman"/>
          <w:color w:val="000000"/>
          <w:sz w:val="24"/>
          <w:szCs w:val="24"/>
          <w:lang w:bidi="ar-SA"/>
        </w:rPr>
        <w:t xml:space="preserve"> in Birmingham UK. </w:t>
      </w:r>
      <w:proofErr w:type="gramStart"/>
      <w:r w:rsidRPr="003D4CCF">
        <w:rPr>
          <w:rFonts w:ascii="Times New Roman" w:eastAsiaTheme="minorEastAsia" w:hAnsi="Times New Roman" w:cs="Times New Roman"/>
          <w:i/>
          <w:iCs/>
          <w:color w:val="000000"/>
          <w:sz w:val="24"/>
          <w:szCs w:val="24"/>
          <w:lang w:bidi="ar-SA"/>
        </w:rPr>
        <w:t>Eye</w:t>
      </w:r>
      <w:r w:rsidRPr="003D4CCF">
        <w:rPr>
          <w:rFonts w:ascii="Times New Roman" w:eastAsiaTheme="minorEastAsia" w:hAnsi="Times New Roman" w:cs="Times New Roman"/>
          <w:color w:val="000000"/>
          <w:sz w:val="24"/>
          <w:szCs w:val="24"/>
          <w:lang w:bidi="ar-SA"/>
        </w:rPr>
        <w:t>, 21(7), pp.912-920.</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Dandona</w:t>
      </w:r>
      <w:proofErr w:type="spellEnd"/>
      <w:r w:rsidRPr="003D4CCF">
        <w:rPr>
          <w:rFonts w:ascii="Times New Roman" w:eastAsiaTheme="minorEastAsia" w:hAnsi="Times New Roman" w:cs="Times New Roman"/>
          <w:color w:val="000000"/>
          <w:sz w:val="24"/>
          <w:szCs w:val="24"/>
          <w:lang w:bidi="ar-SA"/>
        </w:rPr>
        <w:t xml:space="preserve">, L. (2001). Glaucoma in Southern India: Author’s reply.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108(7), p.1175.</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Dandona</w:t>
      </w:r>
      <w:proofErr w:type="spellEnd"/>
      <w:r w:rsidRPr="003D4CCF">
        <w:rPr>
          <w:rFonts w:ascii="Times New Roman" w:eastAsiaTheme="minorEastAsia" w:hAnsi="Times New Roman" w:cs="Times New Roman"/>
          <w:color w:val="000000"/>
          <w:sz w:val="24"/>
          <w:szCs w:val="24"/>
          <w:lang w:bidi="ar-SA"/>
        </w:rPr>
        <w:t xml:space="preserve">, L., </w:t>
      </w:r>
      <w:proofErr w:type="spellStart"/>
      <w:r w:rsidRPr="003D4CCF">
        <w:rPr>
          <w:rFonts w:ascii="Times New Roman" w:eastAsiaTheme="minorEastAsia" w:hAnsi="Times New Roman" w:cs="Times New Roman"/>
          <w:color w:val="000000"/>
          <w:sz w:val="24"/>
          <w:szCs w:val="24"/>
          <w:lang w:bidi="ar-SA"/>
        </w:rPr>
        <w:t>Dandona</w:t>
      </w:r>
      <w:proofErr w:type="spellEnd"/>
      <w:r w:rsidRPr="003D4CCF">
        <w:rPr>
          <w:rFonts w:ascii="Times New Roman" w:eastAsiaTheme="minorEastAsia" w:hAnsi="Times New Roman" w:cs="Times New Roman"/>
          <w:color w:val="000000"/>
          <w:sz w:val="24"/>
          <w:szCs w:val="24"/>
          <w:lang w:bidi="ar-SA"/>
        </w:rPr>
        <w:t xml:space="preserve">, R., </w:t>
      </w:r>
      <w:proofErr w:type="spellStart"/>
      <w:r w:rsidRPr="003D4CCF">
        <w:rPr>
          <w:rFonts w:ascii="Times New Roman" w:eastAsiaTheme="minorEastAsia" w:hAnsi="Times New Roman" w:cs="Times New Roman"/>
          <w:color w:val="000000"/>
          <w:sz w:val="24"/>
          <w:szCs w:val="24"/>
          <w:lang w:bidi="ar-SA"/>
        </w:rPr>
        <w:t>Mandal</w:t>
      </w:r>
      <w:proofErr w:type="spellEnd"/>
      <w:r w:rsidRPr="003D4CCF">
        <w:rPr>
          <w:rFonts w:ascii="Times New Roman" w:eastAsiaTheme="minorEastAsia" w:hAnsi="Times New Roman" w:cs="Times New Roman"/>
          <w:color w:val="000000"/>
          <w:sz w:val="24"/>
          <w:szCs w:val="24"/>
          <w:lang w:bidi="ar-SA"/>
        </w:rPr>
        <w:t xml:space="preserve">, P., </w:t>
      </w:r>
      <w:proofErr w:type="spellStart"/>
      <w:r w:rsidRPr="003D4CCF">
        <w:rPr>
          <w:rFonts w:ascii="Times New Roman" w:eastAsiaTheme="minorEastAsia" w:hAnsi="Times New Roman" w:cs="Times New Roman"/>
          <w:color w:val="000000"/>
          <w:sz w:val="24"/>
          <w:szCs w:val="24"/>
          <w:lang w:bidi="ar-SA"/>
        </w:rPr>
        <w:t>Srinivas</w:t>
      </w:r>
      <w:proofErr w:type="spellEnd"/>
      <w:r w:rsidRPr="003D4CCF">
        <w:rPr>
          <w:rFonts w:ascii="Times New Roman" w:eastAsiaTheme="minorEastAsia" w:hAnsi="Times New Roman" w:cs="Times New Roman"/>
          <w:color w:val="000000"/>
          <w:sz w:val="24"/>
          <w:szCs w:val="24"/>
          <w:lang w:bidi="ar-SA"/>
        </w:rPr>
        <w:t xml:space="preserve">, M., John, R., McCarty, C. and </w:t>
      </w:r>
      <w:proofErr w:type="spellStart"/>
      <w:r w:rsidRPr="003D4CCF">
        <w:rPr>
          <w:rFonts w:ascii="Times New Roman" w:eastAsiaTheme="minorEastAsia" w:hAnsi="Times New Roman" w:cs="Times New Roman"/>
          <w:color w:val="000000"/>
          <w:sz w:val="24"/>
          <w:szCs w:val="24"/>
          <w:lang w:bidi="ar-SA"/>
        </w:rPr>
        <w:t>Rao</w:t>
      </w:r>
      <w:proofErr w:type="spellEnd"/>
      <w:r w:rsidRPr="003D4CCF">
        <w:rPr>
          <w:rFonts w:ascii="Times New Roman" w:eastAsiaTheme="minorEastAsia" w:hAnsi="Times New Roman" w:cs="Times New Roman"/>
          <w:color w:val="000000"/>
          <w:sz w:val="24"/>
          <w:szCs w:val="24"/>
          <w:lang w:bidi="ar-SA"/>
        </w:rPr>
        <w:t>, G. (2000).</w:t>
      </w:r>
      <w:proofErr w:type="gramEnd"/>
      <w:r w:rsidRPr="003D4CCF">
        <w:rPr>
          <w:rFonts w:ascii="Times New Roman" w:eastAsiaTheme="minorEastAsia" w:hAnsi="Times New Roman" w:cs="Times New Roman"/>
          <w:color w:val="000000"/>
          <w:sz w:val="24"/>
          <w:szCs w:val="24"/>
          <w:lang w:bidi="ar-SA"/>
        </w:rPr>
        <w:t xml:space="preserve"> Angle-closure glaucoma in an urban population in southern </w:t>
      </w:r>
      <w:proofErr w:type="spellStart"/>
      <w:proofErr w:type="gramStart"/>
      <w:r w:rsidRPr="003D4CCF">
        <w:rPr>
          <w:rFonts w:ascii="Times New Roman" w:eastAsiaTheme="minorEastAsia" w:hAnsi="Times New Roman" w:cs="Times New Roman"/>
          <w:color w:val="000000"/>
          <w:sz w:val="24"/>
          <w:szCs w:val="24"/>
          <w:lang w:bidi="ar-SA"/>
        </w:rPr>
        <w:t>india</w:t>
      </w:r>
      <w:proofErr w:type="spellEnd"/>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107(9), pp.1710-1716.</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De-Gaulle, V. and </w:t>
      </w:r>
      <w:proofErr w:type="spellStart"/>
      <w:r w:rsidRPr="003D4CCF">
        <w:rPr>
          <w:rFonts w:ascii="Times New Roman" w:eastAsiaTheme="minorEastAsia" w:hAnsi="Times New Roman" w:cs="Times New Roman"/>
          <w:color w:val="000000"/>
          <w:sz w:val="24"/>
          <w:szCs w:val="24"/>
          <w:lang w:bidi="ar-SA"/>
        </w:rPr>
        <w:t>Dako-Gyeke</w:t>
      </w:r>
      <w:proofErr w:type="spellEnd"/>
      <w:r w:rsidRPr="003D4CCF">
        <w:rPr>
          <w:rFonts w:ascii="Times New Roman" w:eastAsiaTheme="minorEastAsia" w:hAnsi="Times New Roman" w:cs="Times New Roman"/>
          <w:color w:val="000000"/>
          <w:sz w:val="24"/>
          <w:szCs w:val="24"/>
          <w:lang w:bidi="ar-SA"/>
        </w:rPr>
        <w:t>, P. (2016)</w:t>
      </w:r>
      <w:proofErr w:type="gramStart"/>
      <w:r w:rsidRPr="003D4CCF">
        <w:rPr>
          <w:rFonts w:ascii="Times New Roman" w:eastAsiaTheme="minorEastAsia" w:hAnsi="Times New Roman" w:cs="Times New Roman"/>
          <w:color w:val="000000"/>
          <w:sz w:val="24"/>
          <w:szCs w:val="24"/>
          <w:lang w:bidi="ar-SA"/>
        </w:rPr>
        <w:t>.Glaucoma</w:t>
      </w:r>
      <w:proofErr w:type="gramEnd"/>
      <w:r w:rsidRPr="003D4CCF">
        <w:rPr>
          <w:rFonts w:ascii="Times New Roman" w:eastAsiaTheme="minorEastAsia" w:hAnsi="Times New Roman" w:cs="Times New Roman"/>
          <w:color w:val="000000"/>
          <w:sz w:val="24"/>
          <w:szCs w:val="24"/>
          <w:lang w:bidi="ar-SA"/>
        </w:rPr>
        <w:t xml:space="preserve"> awareness, knowledge, perception of risk and eye screening </w:t>
      </w:r>
      <w:proofErr w:type="spellStart"/>
      <w:r w:rsidRPr="003D4CCF">
        <w:rPr>
          <w:rFonts w:ascii="Times New Roman" w:eastAsiaTheme="minorEastAsia" w:hAnsi="Times New Roman" w:cs="Times New Roman"/>
          <w:color w:val="000000"/>
          <w:sz w:val="24"/>
          <w:szCs w:val="24"/>
          <w:lang w:bidi="ar-SA"/>
        </w:rPr>
        <w:t>behaviour</w:t>
      </w:r>
      <w:proofErr w:type="spellEnd"/>
      <w:r w:rsidRPr="003D4CCF">
        <w:rPr>
          <w:rFonts w:ascii="Times New Roman" w:eastAsiaTheme="minorEastAsia" w:hAnsi="Times New Roman" w:cs="Times New Roman"/>
          <w:color w:val="000000"/>
          <w:sz w:val="24"/>
          <w:szCs w:val="24"/>
          <w:lang w:bidi="ar-SA"/>
        </w:rPr>
        <w:t xml:space="preserve"> among residents of </w:t>
      </w:r>
      <w:proofErr w:type="spellStart"/>
      <w:r w:rsidRPr="003D4CCF">
        <w:rPr>
          <w:rFonts w:ascii="Times New Roman" w:eastAsiaTheme="minorEastAsia" w:hAnsi="Times New Roman" w:cs="Times New Roman"/>
          <w:color w:val="000000"/>
          <w:sz w:val="24"/>
          <w:szCs w:val="24"/>
          <w:lang w:bidi="ar-SA"/>
        </w:rPr>
        <w:t>Abokobi</w:t>
      </w:r>
      <w:proofErr w:type="spellEnd"/>
      <w:r w:rsidRPr="003D4CCF">
        <w:rPr>
          <w:rFonts w:ascii="Times New Roman" w:eastAsiaTheme="minorEastAsia" w:hAnsi="Times New Roman" w:cs="Times New Roman"/>
          <w:color w:val="000000"/>
          <w:sz w:val="24"/>
          <w:szCs w:val="24"/>
          <w:lang w:bidi="ar-SA"/>
        </w:rPr>
        <w:t xml:space="preserve">, Ghana. </w:t>
      </w:r>
      <w:r w:rsidRPr="003D4CCF">
        <w:rPr>
          <w:rFonts w:ascii="Times New Roman" w:eastAsiaTheme="minorEastAsia" w:hAnsi="Times New Roman" w:cs="Times New Roman"/>
          <w:i/>
          <w:iCs/>
          <w:color w:val="000000"/>
          <w:sz w:val="24"/>
          <w:szCs w:val="24"/>
          <w:lang w:bidi="ar-SA"/>
        </w:rPr>
        <w:t>BMC Ophthalmology</w:t>
      </w:r>
      <w:r w:rsidRPr="003D4CCF">
        <w:rPr>
          <w:rFonts w:ascii="Times New Roman" w:eastAsiaTheme="minorEastAsia" w:hAnsi="Times New Roman" w:cs="Times New Roman"/>
          <w:color w:val="000000"/>
          <w:sz w:val="24"/>
          <w:szCs w:val="24"/>
          <w:lang w:bidi="ar-SA"/>
        </w:rPr>
        <w:t xml:space="preserve">, 16(1).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Demirtas</w:t>
      </w:r>
      <w:proofErr w:type="spellEnd"/>
      <w:r w:rsidRPr="003D4CCF">
        <w:rPr>
          <w:rFonts w:ascii="Times New Roman" w:eastAsiaTheme="minorEastAsia" w:hAnsi="Times New Roman" w:cs="Times New Roman"/>
          <w:color w:val="000000"/>
          <w:sz w:val="24"/>
          <w:szCs w:val="24"/>
          <w:lang w:bidi="ar-SA"/>
        </w:rPr>
        <w:t xml:space="preserve">̧, Z., </w:t>
      </w:r>
      <w:proofErr w:type="spellStart"/>
      <w:r w:rsidRPr="003D4CCF">
        <w:rPr>
          <w:rFonts w:ascii="Times New Roman" w:eastAsiaTheme="minorEastAsia" w:hAnsi="Times New Roman" w:cs="Times New Roman"/>
          <w:color w:val="000000"/>
          <w:sz w:val="24"/>
          <w:szCs w:val="24"/>
          <w:lang w:bidi="ar-SA"/>
        </w:rPr>
        <w:t>Dağtekin</w:t>
      </w:r>
      <w:proofErr w:type="spellEnd"/>
      <w:r w:rsidRPr="003D4CCF">
        <w:rPr>
          <w:rFonts w:ascii="Times New Roman" w:eastAsiaTheme="minorEastAsia" w:hAnsi="Times New Roman" w:cs="Times New Roman"/>
          <w:color w:val="000000"/>
          <w:sz w:val="24"/>
          <w:szCs w:val="24"/>
          <w:lang w:bidi="ar-SA"/>
        </w:rPr>
        <w:t xml:space="preserve">, G., </w:t>
      </w:r>
      <w:proofErr w:type="spellStart"/>
      <w:r w:rsidRPr="003D4CCF">
        <w:rPr>
          <w:rFonts w:ascii="Times New Roman" w:eastAsiaTheme="minorEastAsia" w:hAnsi="Times New Roman" w:cs="Times New Roman"/>
          <w:color w:val="000000"/>
          <w:sz w:val="24"/>
          <w:szCs w:val="24"/>
          <w:lang w:bidi="ar-SA"/>
        </w:rPr>
        <w:t>Önsüz</w:t>
      </w:r>
      <w:proofErr w:type="spellEnd"/>
      <w:r w:rsidRPr="003D4CCF">
        <w:rPr>
          <w:rFonts w:ascii="Times New Roman" w:eastAsiaTheme="minorEastAsia" w:hAnsi="Times New Roman" w:cs="Times New Roman"/>
          <w:color w:val="000000"/>
          <w:sz w:val="24"/>
          <w:szCs w:val="24"/>
          <w:lang w:bidi="ar-SA"/>
        </w:rPr>
        <w:t xml:space="preserve">, M., </w:t>
      </w:r>
      <w:proofErr w:type="spellStart"/>
      <w:r w:rsidRPr="003D4CCF">
        <w:rPr>
          <w:rFonts w:ascii="Times New Roman" w:eastAsiaTheme="minorEastAsia" w:hAnsi="Times New Roman" w:cs="Times New Roman"/>
          <w:color w:val="000000"/>
          <w:sz w:val="24"/>
          <w:szCs w:val="24"/>
          <w:lang w:bidi="ar-SA"/>
        </w:rPr>
        <w:t>Soysal</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Yıldırım</w:t>
      </w:r>
      <w:proofErr w:type="spellEnd"/>
      <w:r w:rsidRPr="003D4CCF">
        <w:rPr>
          <w:rFonts w:ascii="Times New Roman" w:eastAsiaTheme="minorEastAsia" w:hAnsi="Times New Roman" w:cs="Times New Roman"/>
          <w:color w:val="000000"/>
          <w:sz w:val="24"/>
          <w:szCs w:val="24"/>
          <w:lang w:bidi="ar-SA"/>
        </w:rPr>
        <w:t xml:space="preserve">, N. and </w:t>
      </w:r>
      <w:proofErr w:type="spellStart"/>
      <w:r w:rsidRPr="003D4CCF">
        <w:rPr>
          <w:rFonts w:ascii="Times New Roman" w:eastAsiaTheme="minorEastAsia" w:hAnsi="Times New Roman" w:cs="Times New Roman"/>
          <w:color w:val="000000"/>
          <w:sz w:val="24"/>
          <w:szCs w:val="24"/>
          <w:lang w:bidi="ar-SA"/>
        </w:rPr>
        <w:t>Metintas</w:t>
      </w:r>
      <w:proofErr w:type="spellEnd"/>
      <w:r w:rsidRPr="003D4CCF">
        <w:rPr>
          <w:rFonts w:ascii="Times New Roman" w:eastAsiaTheme="minorEastAsia" w:hAnsi="Times New Roman" w:cs="Times New Roman"/>
          <w:color w:val="000000"/>
          <w:sz w:val="24"/>
          <w:szCs w:val="24"/>
          <w:lang w:bidi="ar-SA"/>
        </w:rPr>
        <w:t>̧, S. (2018)</w:t>
      </w:r>
      <w:proofErr w:type="gramStart"/>
      <w:r w:rsidRPr="003D4CCF">
        <w:rPr>
          <w:rFonts w:ascii="Times New Roman" w:eastAsiaTheme="minorEastAsia" w:hAnsi="Times New Roman" w:cs="Times New Roman"/>
          <w:color w:val="000000"/>
          <w:sz w:val="24"/>
          <w:szCs w:val="24"/>
          <w:lang w:bidi="ar-SA"/>
        </w:rPr>
        <w:t>.Validity</w:t>
      </w:r>
      <w:proofErr w:type="gramEnd"/>
      <w:r w:rsidRPr="003D4CCF">
        <w:rPr>
          <w:rFonts w:ascii="Times New Roman" w:eastAsiaTheme="minorEastAsia" w:hAnsi="Times New Roman" w:cs="Times New Roman"/>
          <w:color w:val="000000"/>
          <w:sz w:val="24"/>
          <w:szCs w:val="24"/>
          <w:lang w:bidi="ar-SA"/>
        </w:rPr>
        <w:t xml:space="preserve"> and Reliability of the Glaucoma Knowledge Level Questionnaire. </w:t>
      </w:r>
      <w:proofErr w:type="spellStart"/>
      <w:r w:rsidRPr="003D4CCF">
        <w:rPr>
          <w:rFonts w:ascii="Times New Roman" w:eastAsiaTheme="minorEastAsia" w:hAnsi="Times New Roman" w:cs="Times New Roman"/>
          <w:i/>
          <w:iCs/>
          <w:color w:val="000000"/>
          <w:sz w:val="24"/>
          <w:szCs w:val="24"/>
          <w:lang w:bidi="ar-SA"/>
        </w:rPr>
        <w:t>TürkOftalmolojiDergisi</w:t>
      </w:r>
      <w:proofErr w:type="spellEnd"/>
      <w:r w:rsidRPr="003D4CCF">
        <w:rPr>
          <w:rFonts w:ascii="Times New Roman" w:eastAsiaTheme="minorEastAsia" w:hAnsi="Times New Roman" w:cs="Times New Roman"/>
          <w:color w:val="000000"/>
          <w:sz w:val="24"/>
          <w:szCs w:val="24"/>
          <w:lang w:bidi="ar-SA"/>
        </w:rPr>
        <w:t>, 48(3), pp.115-121</w:t>
      </w:r>
      <w:proofErr w:type="gramStart"/>
      <w:r w:rsidRPr="003D4CCF">
        <w:rPr>
          <w:rFonts w:ascii="Times New Roman" w:eastAsiaTheme="minorEastAsia" w:hAnsi="Times New Roman" w:cs="Times New Roman"/>
          <w:color w:val="000000"/>
          <w:sz w:val="24"/>
          <w:szCs w:val="24"/>
          <w:lang w:bidi="ar-SA"/>
        </w:rPr>
        <w:t>. </w:t>
      </w:r>
      <w:proofErr w:type="spellStart"/>
      <w:proofErr w:type="gramEnd"/>
      <w:r w:rsidRPr="003D4CCF">
        <w:rPr>
          <w:rFonts w:ascii="Times New Roman" w:eastAsiaTheme="minorEastAsia" w:hAnsi="Times New Roman" w:cs="Times New Roman"/>
          <w:color w:val="000000"/>
          <w:sz w:val="24"/>
          <w:szCs w:val="24"/>
          <w:lang w:bidi="ar-SA"/>
        </w:rPr>
        <w:t>Denniston</w:t>
      </w:r>
      <w:proofErr w:type="spellEnd"/>
      <w:r w:rsidRPr="003D4CCF">
        <w:rPr>
          <w:rFonts w:ascii="Times New Roman" w:eastAsiaTheme="minorEastAsia" w:hAnsi="Times New Roman" w:cs="Times New Roman"/>
          <w:color w:val="000000"/>
          <w:sz w:val="24"/>
          <w:szCs w:val="24"/>
          <w:lang w:bidi="ar-SA"/>
        </w:rPr>
        <w:t>, A. and Murray, P. (</w:t>
      </w:r>
      <w:proofErr w:type="spellStart"/>
      <w:r w:rsidRPr="003D4CCF">
        <w:rPr>
          <w:rFonts w:ascii="Times New Roman" w:eastAsiaTheme="minorEastAsia" w:hAnsi="Times New Roman" w:cs="Times New Roman"/>
          <w:color w:val="000000"/>
          <w:sz w:val="24"/>
          <w:szCs w:val="24"/>
          <w:lang w:bidi="ar-SA"/>
        </w:rPr>
        <w:t>n.d.</w:t>
      </w:r>
      <w:proofErr w:type="spell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Oxford handbook of ophthalmology</w:t>
      </w:r>
      <w:r w:rsidRPr="003D4CCF">
        <w:rPr>
          <w:rFonts w:ascii="Times New Roman" w:eastAsiaTheme="minorEastAsia" w:hAnsi="Times New Roman" w:cs="Times New Roman"/>
          <w:color w:val="000000"/>
          <w:sz w:val="24"/>
          <w:szCs w:val="24"/>
          <w:lang w:bidi="ar-SA"/>
        </w:rPr>
        <w:t>.</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0" w:line="28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noProof/>
          <w:color w:val="000000"/>
          <w:sz w:val="24"/>
          <w:szCs w:val="24"/>
          <w:lang w:bidi="ar-SA"/>
        </w:rPr>
        <w:drawing>
          <wp:inline distT="0" distB="0" distL="0" distR="0" wp14:anchorId="446C1C3F" wp14:editId="02847D66">
            <wp:extent cx="38100" cy="190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 cy="190500"/>
                    </a:xfrm>
                    <a:prstGeom prst="rect">
                      <a:avLst/>
                    </a:prstGeom>
                    <a:noFill/>
                    <a:ln>
                      <a:noFill/>
                    </a:ln>
                  </pic:spPr>
                </pic:pic>
              </a:graphicData>
            </a:graphic>
          </wp:inline>
        </w:drawing>
      </w:r>
      <w:r w:rsidRPr="003D4CCF">
        <w:rPr>
          <w:rFonts w:ascii="Times New Roman" w:eastAsiaTheme="minorEastAsia" w:hAnsi="Times New Roman" w:cs="Times New Roman"/>
          <w:color w:val="000000"/>
          <w:sz w:val="24"/>
          <w:szCs w:val="24"/>
          <w:lang w:bidi="ar-SA"/>
        </w:rPr>
        <w:t xml:space="preserve"> </w:t>
      </w:r>
      <w:r w:rsidRPr="003D4CCF">
        <w:rPr>
          <w:rFonts w:ascii="Times New Roman" w:eastAsiaTheme="minorEastAsia" w:hAnsi="Times New Roman" w:cs="Times New Roman"/>
          <w:noProof/>
          <w:color w:val="000000"/>
          <w:sz w:val="24"/>
          <w:szCs w:val="24"/>
          <w:lang w:bidi="ar-SA"/>
        </w:rPr>
        <w:drawing>
          <wp:inline distT="0" distB="0" distL="0" distR="0" wp14:anchorId="2FCB63BC" wp14:editId="28BDE730">
            <wp:extent cx="38100" cy="1905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 cy="190500"/>
                    </a:xfrm>
                    <a:prstGeom prst="rect">
                      <a:avLst/>
                    </a:prstGeom>
                    <a:noFill/>
                    <a:ln>
                      <a:noFill/>
                    </a:ln>
                  </pic:spPr>
                </pic:pic>
              </a:graphicData>
            </a:graphic>
          </wp:inline>
        </w:drawing>
      </w:r>
      <w:r w:rsidRPr="003D4CCF">
        <w:rPr>
          <w:rFonts w:ascii="Times New Roman" w:eastAsiaTheme="minorEastAsia" w:hAnsi="Times New Roman" w:cs="Times New Roman"/>
          <w:color w:val="000000"/>
          <w:sz w:val="24"/>
          <w:szCs w:val="24"/>
          <w:lang w:bidi="ar-SA"/>
        </w:rPr>
        <w:t xml:space="preserve"> </w:t>
      </w:r>
      <w:r w:rsidRPr="003D4CCF">
        <w:rPr>
          <w:rFonts w:ascii="Times New Roman" w:eastAsiaTheme="minorEastAsia" w:hAnsi="Times New Roman" w:cs="Times New Roman"/>
          <w:noProof/>
          <w:color w:val="000000"/>
          <w:sz w:val="24"/>
          <w:szCs w:val="24"/>
          <w:lang w:bidi="ar-SA"/>
        </w:rPr>
        <w:drawing>
          <wp:inline distT="0" distB="0" distL="0" distR="0" wp14:anchorId="185AD649" wp14:editId="6FDB6AAF">
            <wp:extent cx="38100" cy="1905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 cy="190500"/>
                    </a:xfrm>
                    <a:prstGeom prst="rect">
                      <a:avLst/>
                    </a:prstGeom>
                    <a:noFill/>
                    <a:ln>
                      <a:noFill/>
                    </a:ln>
                  </pic:spPr>
                </pic:pic>
              </a:graphicData>
            </a:graphic>
          </wp:inline>
        </w:drawing>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DEWIT, J., VET, R., SCHUTTEN, M. and VANSTEENBERGEN, J. (2005). Social- cognitive determinants of vaccination behavior against hepatitis B: an assessment among men who have sex with men. </w:t>
      </w:r>
      <w:proofErr w:type="gramStart"/>
      <w:r w:rsidRPr="003D4CCF">
        <w:rPr>
          <w:rFonts w:ascii="Times New Roman" w:eastAsiaTheme="minorEastAsia" w:hAnsi="Times New Roman" w:cs="Times New Roman"/>
          <w:i/>
          <w:iCs/>
          <w:color w:val="000000"/>
          <w:sz w:val="24"/>
          <w:szCs w:val="24"/>
          <w:lang w:bidi="ar-SA"/>
        </w:rPr>
        <w:t>Preventive Medicine</w:t>
      </w:r>
      <w:r w:rsidRPr="003D4CCF">
        <w:rPr>
          <w:rFonts w:ascii="Times New Roman" w:eastAsiaTheme="minorEastAsia" w:hAnsi="Times New Roman" w:cs="Times New Roman"/>
          <w:color w:val="000000"/>
          <w:sz w:val="24"/>
          <w:szCs w:val="24"/>
          <w:lang w:bidi="ar-SA"/>
        </w:rPr>
        <w:t>, 40(6), pp.795-802.</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Durowade</w:t>
      </w:r>
      <w:proofErr w:type="spellEnd"/>
      <w:r w:rsidRPr="003D4CCF">
        <w:rPr>
          <w:rFonts w:ascii="Times New Roman" w:eastAsiaTheme="minorEastAsia" w:hAnsi="Times New Roman" w:cs="Times New Roman"/>
          <w:color w:val="000000"/>
          <w:sz w:val="24"/>
          <w:szCs w:val="24"/>
          <w:lang w:bidi="ar-SA"/>
        </w:rPr>
        <w:t xml:space="preserve">, K., </w:t>
      </w:r>
      <w:proofErr w:type="spellStart"/>
      <w:r w:rsidRPr="003D4CCF">
        <w:rPr>
          <w:rFonts w:ascii="Times New Roman" w:eastAsiaTheme="minorEastAsia" w:hAnsi="Times New Roman" w:cs="Times New Roman"/>
          <w:color w:val="000000"/>
          <w:sz w:val="24"/>
          <w:szCs w:val="24"/>
          <w:lang w:bidi="ar-SA"/>
        </w:rPr>
        <w:t>Salaudeen</w:t>
      </w:r>
      <w:proofErr w:type="spellEnd"/>
      <w:r w:rsidRPr="003D4CCF">
        <w:rPr>
          <w:rFonts w:ascii="Times New Roman" w:eastAsiaTheme="minorEastAsia" w:hAnsi="Times New Roman" w:cs="Times New Roman"/>
          <w:color w:val="000000"/>
          <w:sz w:val="24"/>
          <w:szCs w:val="24"/>
          <w:lang w:bidi="ar-SA"/>
        </w:rPr>
        <w:t xml:space="preserve">, A., Musa, O., </w:t>
      </w:r>
      <w:proofErr w:type="spellStart"/>
      <w:r w:rsidRPr="003D4CCF">
        <w:rPr>
          <w:rFonts w:ascii="Times New Roman" w:eastAsiaTheme="minorEastAsia" w:hAnsi="Times New Roman" w:cs="Times New Roman"/>
          <w:color w:val="000000"/>
          <w:sz w:val="24"/>
          <w:szCs w:val="24"/>
          <w:lang w:bidi="ar-SA"/>
        </w:rPr>
        <w:t>Bolarinwa</w:t>
      </w:r>
      <w:proofErr w:type="spellEnd"/>
      <w:r w:rsidRPr="003D4CCF">
        <w:rPr>
          <w:rFonts w:ascii="Times New Roman" w:eastAsiaTheme="minorEastAsia" w:hAnsi="Times New Roman" w:cs="Times New Roman"/>
          <w:color w:val="000000"/>
          <w:sz w:val="24"/>
          <w:szCs w:val="24"/>
          <w:lang w:bidi="ar-SA"/>
        </w:rPr>
        <w:t xml:space="preserve">, O., </w:t>
      </w:r>
      <w:proofErr w:type="spellStart"/>
      <w:r w:rsidRPr="003D4CCF">
        <w:rPr>
          <w:rFonts w:ascii="Times New Roman" w:eastAsiaTheme="minorEastAsia" w:hAnsi="Times New Roman" w:cs="Times New Roman"/>
          <w:color w:val="000000"/>
          <w:sz w:val="24"/>
          <w:szCs w:val="24"/>
          <w:lang w:bidi="ar-SA"/>
        </w:rPr>
        <w:t>Babatunde</w:t>
      </w:r>
      <w:proofErr w:type="spellEnd"/>
      <w:r w:rsidRPr="003D4CCF">
        <w:rPr>
          <w:rFonts w:ascii="Times New Roman" w:eastAsiaTheme="minorEastAsia" w:hAnsi="Times New Roman" w:cs="Times New Roman"/>
          <w:color w:val="000000"/>
          <w:sz w:val="24"/>
          <w:szCs w:val="24"/>
          <w:lang w:bidi="ar-SA"/>
        </w:rPr>
        <w:t xml:space="preserve">, O. and </w:t>
      </w:r>
      <w:proofErr w:type="spellStart"/>
      <w:r w:rsidRPr="003D4CCF">
        <w:rPr>
          <w:rFonts w:ascii="Times New Roman" w:eastAsiaTheme="minorEastAsia" w:hAnsi="Times New Roman" w:cs="Times New Roman"/>
          <w:color w:val="000000"/>
          <w:sz w:val="24"/>
          <w:szCs w:val="24"/>
          <w:lang w:bidi="ar-SA"/>
        </w:rPr>
        <w:t>Anyaike</w:t>
      </w:r>
      <w:proofErr w:type="spellEnd"/>
      <w:r w:rsidRPr="003D4CCF">
        <w:rPr>
          <w:rFonts w:ascii="Times New Roman" w:eastAsiaTheme="minorEastAsia" w:hAnsi="Times New Roman" w:cs="Times New Roman"/>
          <w:color w:val="000000"/>
          <w:sz w:val="24"/>
          <w:szCs w:val="24"/>
          <w:lang w:bidi="ar-SA"/>
        </w:rPr>
        <w:t>, C. (2014)</w:t>
      </w:r>
      <w:proofErr w:type="gramStart"/>
      <w:r w:rsidRPr="003D4CCF">
        <w:rPr>
          <w:rFonts w:ascii="Times New Roman" w:eastAsiaTheme="minorEastAsia" w:hAnsi="Times New Roman" w:cs="Times New Roman"/>
          <w:color w:val="000000"/>
          <w:sz w:val="24"/>
          <w:szCs w:val="24"/>
          <w:lang w:bidi="ar-SA"/>
        </w:rPr>
        <w:t>.Knowledge</w:t>
      </w:r>
      <w:proofErr w:type="gramEnd"/>
      <w:r w:rsidRPr="003D4CCF">
        <w:rPr>
          <w:rFonts w:ascii="Times New Roman" w:eastAsiaTheme="minorEastAsia" w:hAnsi="Times New Roman" w:cs="Times New Roman"/>
          <w:color w:val="000000"/>
          <w:sz w:val="24"/>
          <w:szCs w:val="24"/>
          <w:lang w:bidi="ar-SA"/>
        </w:rPr>
        <w:t xml:space="preserve"> and Risk Factors for Glaucoma among Adults in a Rural Community of </w:t>
      </w:r>
      <w:proofErr w:type="spellStart"/>
      <w:r w:rsidRPr="003D4CCF">
        <w:rPr>
          <w:rFonts w:ascii="Times New Roman" w:eastAsiaTheme="minorEastAsia" w:hAnsi="Times New Roman" w:cs="Times New Roman"/>
          <w:color w:val="000000"/>
          <w:sz w:val="24"/>
          <w:szCs w:val="24"/>
          <w:lang w:bidi="ar-SA"/>
        </w:rPr>
        <w:t>Kwara</w:t>
      </w:r>
      <w:proofErr w:type="spellEnd"/>
      <w:r w:rsidRPr="003D4CCF">
        <w:rPr>
          <w:rFonts w:ascii="Times New Roman" w:eastAsiaTheme="minorEastAsia" w:hAnsi="Times New Roman" w:cs="Times New Roman"/>
          <w:color w:val="000000"/>
          <w:sz w:val="24"/>
          <w:szCs w:val="24"/>
          <w:lang w:bidi="ar-SA"/>
        </w:rPr>
        <w:t xml:space="preserve"> State, North-Central </w:t>
      </w:r>
      <w:proofErr w:type="spellStart"/>
      <w:r w:rsidRPr="003D4CCF">
        <w:rPr>
          <w:rFonts w:ascii="Times New Roman" w:eastAsiaTheme="minorEastAsia" w:hAnsi="Times New Roman" w:cs="Times New Roman"/>
          <w:color w:val="000000"/>
          <w:sz w:val="24"/>
          <w:szCs w:val="24"/>
          <w:lang w:bidi="ar-SA"/>
        </w:rPr>
        <w:t>Nigeria.</w:t>
      </w:r>
      <w:r w:rsidRPr="003D4CCF">
        <w:rPr>
          <w:rFonts w:ascii="Times New Roman" w:eastAsiaTheme="minorEastAsia" w:hAnsi="Times New Roman" w:cs="Times New Roman"/>
          <w:i/>
          <w:iCs/>
          <w:color w:val="000000"/>
          <w:sz w:val="24"/>
          <w:szCs w:val="24"/>
          <w:lang w:bidi="ar-SA"/>
        </w:rPr>
        <w:t>TAF</w:t>
      </w:r>
      <w:proofErr w:type="spellEnd"/>
      <w:r w:rsidRPr="003D4CCF">
        <w:rPr>
          <w:rFonts w:ascii="Times New Roman" w:eastAsiaTheme="minorEastAsia" w:hAnsi="Times New Roman" w:cs="Times New Roman"/>
          <w:i/>
          <w:iCs/>
          <w:color w:val="000000"/>
          <w:sz w:val="24"/>
          <w:szCs w:val="24"/>
          <w:lang w:bidi="ar-SA"/>
        </w:rPr>
        <w:t xml:space="preserve"> Preventive Medicine Bulletin</w:t>
      </w:r>
      <w:r w:rsidRPr="003D4CCF">
        <w:rPr>
          <w:rFonts w:ascii="Times New Roman" w:eastAsiaTheme="minorEastAsia" w:hAnsi="Times New Roman" w:cs="Times New Roman"/>
          <w:color w:val="000000"/>
          <w:sz w:val="24"/>
          <w:szCs w:val="24"/>
          <w:lang w:bidi="ar-SA"/>
        </w:rPr>
        <w:t xml:space="preserve">, 13(5), p.375.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En.wikipedia.org. (2019)</w:t>
      </w:r>
      <w:proofErr w:type="gramStart"/>
      <w:r w:rsidRPr="003D4CCF">
        <w:rPr>
          <w:rFonts w:ascii="Times New Roman" w:eastAsiaTheme="minorEastAsia" w:hAnsi="Times New Roman" w:cs="Times New Roman"/>
          <w:color w:val="000000"/>
          <w:sz w:val="24"/>
          <w:szCs w:val="24"/>
          <w:lang w:bidi="ar-SA"/>
        </w:rPr>
        <w:t>.</w:t>
      </w:r>
      <w:r w:rsidRPr="003D4CCF">
        <w:rPr>
          <w:rFonts w:ascii="Times New Roman" w:eastAsiaTheme="minorEastAsia" w:hAnsi="Times New Roman" w:cs="Times New Roman"/>
          <w:i/>
          <w:iCs/>
          <w:color w:val="000000"/>
          <w:sz w:val="24"/>
          <w:szCs w:val="24"/>
          <w:lang w:bidi="ar-SA"/>
        </w:rPr>
        <w:t>Merck</w:t>
      </w:r>
      <w:proofErr w:type="gramEnd"/>
      <w:r w:rsidRPr="003D4CCF">
        <w:rPr>
          <w:rFonts w:ascii="Times New Roman" w:eastAsiaTheme="minorEastAsia" w:hAnsi="Times New Roman" w:cs="Times New Roman"/>
          <w:i/>
          <w:iCs/>
          <w:color w:val="000000"/>
          <w:sz w:val="24"/>
          <w:szCs w:val="24"/>
          <w:lang w:bidi="ar-SA"/>
        </w:rPr>
        <w:t xml:space="preserve"> Manual of Diagnosis and Therapy</w:t>
      </w:r>
      <w:r w:rsidRPr="003D4CCF">
        <w:rPr>
          <w:rFonts w:ascii="Times New Roman" w:eastAsiaTheme="minorEastAsia" w:hAnsi="Times New Roman" w:cs="Times New Roman"/>
          <w:color w:val="000000"/>
          <w:sz w:val="24"/>
          <w:szCs w:val="24"/>
          <w:lang w:bidi="ar-SA"/>
        </w:rPr>
        <w:t>. [</w:t>
      </w:r>
      <w:proofErr w:type="gramStart"/>
      <w:r w:rsidRPr="003D4CCF">
        <w:rPr>
          <w:rFonts w:ascii="Times New Roman" w:eastAsiaTheme="minorEastAsia" w:hAnsi="Times New Roman" w:cs="Times New Roman"/>
          <w:color w:val="000000"/>
          <w:sz w:val="24"/>
          <w:szCs w:val="24"/>
          <w:lang w:bidi="ar-SA"/>
        </w:rPr>
        <w:t>online</w:t>
      </w:r>
      <w:proofErr w:type="gramEnd"/>
      <w:r w:rsidRPr="003D4CCF">
        <w:rPr>
          <w:rFonts w:ascii="Times New Roman" w:eastAsiaTheme="minorEastAsia" w:hAnsi="Times New Roman" w:cs="Times New Roman"/>
          <w:color w:val="000000"/>
          <w:sz w:val="24"/>
          <w:szCs w:val="24"/>
          <w:lang w:bidi="ar-SA"/>
        </w:rPr>
        <w:t xml:space="preserve">] Available at: https://en.wikipedia.org/wiki/The_Merck_Manual_of_Diagnosis_and_Therapy [Accessed 11 Nov. 2019].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ERB, C. (2008). </w:t>
      </w:r>
      <w:proofErr w:type="gramStart"/>
      <w:r w:rsidRPr="003D4CCF">
        <w:rPr>
          <w:rFonts w:ascii="Times New Roman" w:eastAsiaTheme="minorEastAsia" w:hAnsi="Times New Roman" w:cs="Times New Roman"/>
          <w:color w:val="000000"/>
          <w:sz w:val="24"/>
          <w:szCs w:val="24"/>
          <w:lang w:bidi="ar-SA"/>
        </w:rPr>
        <w:t>Role of oxidative stress in glaucoma.</w:t>
      </w:r>
      <w:proofErr w:type="gramEnd"/>
      <w:r w:rsidRPr="003D4CCF">
        <w:rPr>
          <w:rFonts w:ascii="Times New Roman" w:eastAsiaTheme="minorEastAsia" w:hAnsi="Times New Roman" w:cs="Times New Roman"/>
          <w:color w:val="000000"/>
          <w:sz w:val="24"/>
          <w:szCs w:val="24"/>
          <w:lang w:bidi="ar-SA"/>
        </w:rPr>
        <w:t xml:space="preserve"> </w:t>
      </w:r>
      <w:proofErr w:type="spellStart"/>
      <w:proofErr w:type="gramStart"/>
      <w:r w:rsidRPr="003D4CCF">
        <w:rPr>
          <w:rFonts w:ascii="Times New Roman" w:eastAsiaTheme="minorEastAsia" w:hAnsi="Times New Roman" w:cs="Times New Roman"/>
          <w:i/>
          <w:iCs/>
          <w:color w:val="000000"/>
          <w:sz w:val="24"/>
          <w:szCs w:val="24"/>
          <w:lang w:bidi="ar-SA"/>
        </w:rPr>
        <w:t>ActaOphthalmologica</w:t>
      </w:r>
      <w:proofErr w:type="spellEnd"/>
      <w:r w:rsidRPr="003D4CCF">
        <w:rPr>
          <w:rFonts w:ascii="Times New Roman" w:eastAsiaTheme="minorEastAsia" w:hAnsi="Times New Roman" w:cs="Times New Roman"/>
          <w:color w:val="000000"/>
          <w:sz w:val="24"/>
          <w:szCs w:val="24"/>
          <w:lang w:bidi="ar-SA"/>
        </w:rPr>
        <w:t>, 86, pp.0-0.</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Gasch</w:t>
      </w:r>
      <w:proofErr w:type="spellEnd"/>
      <w:r w:rsidRPr="003D4CCF">
        <w:rPr>
          <w:rFonts w:ascii="Times New Roman" w:eastAsiaTheme="minorEastAsia" w:hAnsi="Times New Roman" w:cs="Times New Roman"/>
          <w:color w:val="000000"/>
          <w:sz w:val="24"/>
          <w:szCs w:val="24"/>
          <w:lang w:bidi="ar-SA"/>
        </w:rPr>
        <w:t xml:space="preserve">, A., Wang, P. and Pasquale, L. (2000). </w:t>
      </w:r>
      <w:proofErr w:type="gramStart"/>
      <w:r w:rsidRPr="003D4CCF">
        <w:rPr>
          <w:rFonts w:ascii="Times New Roman" w:eastAsiaTheme="minorEastAsia" w:hAnsi="Times New Roman" w:cs="Times New Roman"/>
          <w:color w:val="000000"/>
          <w:sz w:val="24"/>
          <w:szCs w:val="24"/>
          <w:lang w:bidi="ar-SA"/>
        </w:rPr>
        <w:t>Determinants of glaucoma awareness in a general eye clinic.</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107(2), pp.303-308.</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Gasch</w:t>
      </w:r>
      <w:proofErr w:type="spellEnd"/>
      <w:r w:rsidRPr="003D4CCF">
        <w:rPr>
          <w:rFonts w:ascii="Times New Roman" w:eastAsiaTheme="minorEastAsia" w:hAnsi="Times New Roman" w:cs="Times New Roman"/>
          <w:color w:val="000000"/>
          <w:sz w:val="24"/>
          <w:szCs w:val="24"/>
          <w:lang w:bidi="ar-SA"/>
        </w:rPr>
        <w:t xml:space="preserve">, A., Wang, P. and Pasquale, L. (2000). </w:t>
      </w:r>
      <w:proofErr w:type="gramStart"/>
      <w:r w:rsidRPr="003D4CCF">
        <w:rPr>
          <w:rFonts w:ascii="Times New Roman" w:eastAsiaTheme="minorEastAsia" w:hAnsi="Times New Roman" w:cs="Times New Roman"/>
          <w:color w:val="000000"/>
          <w:sz w:val="24"/>
          <w:szCs w:val="24"/>
          <w:lang w:bidi="ar-SA"/>
        </w:rPr>
        <w:t>Determinants of glaucoma awareness in a general eye clinic.</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107(2), pp.303-308.</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Glanz</w:t>
      </w:r>
      <w:proofErr w:type="spellEnd"/>
      <w:r w:rsidRPr="003D4CCF">
        <w:rPr>
          <w:rFonts w:ascii="Times New Roman" w:eastAsiaTheme="minorEastAsia" w:hAnsi="Times New Roman" w:cs="Times New Roman"/>
          <w:color w:val="000000"/>
          <w:sz w:val="24"/>
          <w:szCs w:val="24"/>
          <w:lang w:bidi="ar-SA"/>
        </w:rPr>
        <w:t xml:space="preserve">, K., Lewis, F. and </w:t>
      </w:r>
      <w:proofErr w:type="spellStart"/>
      <w:r w:rsidRPr="003D4CCF">
        <w:rPr>
          <w:rFonts w:ascii="Times New Roman" w:eastAsiaTheme="minorEastAsia" w:hAnsi="Times New Roman" w:cs="Times New Roman"/>
          <w:color w:val="000000"/>
          <w:sz w:val="24"/>
          <w:szCs w:val="24"/>
          <w:lang w:bidi="ar-SA"/>
        </w:rPr>
        <w:t>Rimer</w:t>
      </w:r>
      <w:proofErr w:type="spellEnd"/>
      <w:r w:rsidRPr="003D4CCF">
        <w:rPr>
          <w:rFonts w:ascii="Times New Roman" w:eastAsiaTheme="minorEastAsia" w:hAnsi="Times New Roman" w:cs="Times New Roman"/>
          <w:color w:val="000000"/>
          <w:sz w:val="24"/>
          <w:szCs w:val="24"/>
          <w:lang w:bidi="ar-SA"/>
        </w:rPr>
        <w:t xml:space="preserve">, B. (1991). Health Behavior and Health Education. </w:t>
      </w:r>
      <w:r w:rsidRPr="003D4CCF">
        <w:rPr>
          <w:rFonts w:ascii="Times New Roman" w:eastAsiaTheme="minorEastAsia" w:hAnsi="Times New Roman" w:cs="Times New Roman"/>
          <w:i/>
          <w:iCs/>
          <w:color w:val="000000"/>
          <w:sz w:val="24"/>
          <w:szCs w:val="24"/>
          <w:lang w:bidi="ar-SA"/>
        </w:rPr>
        <w:t>Medicine &amp; Science in Sports &amp; Exercise</w:t>
      </w:r>
      <w:r w:rsidRPr="003D4CCF">
        <w:rPr>
          <w:rFonts w:ascii="Times New Roman" w:eastAsiaTheme="minorEastAsia" w:hAnsi="Times New Roman" w:cs="Times New Roman"/>
          <w:color w:val="000000"/>
          <w:sz w:val="24"/>
          <w:szCs w:val="24"/>
          <w:lang w:bidi="ar-SA"/>
        </w:rPr>
        <w:t xml:space="preserve">, 23(12), p.1404.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Grant, W. and Burke, J. (1982). Why Do Some People Go Blind from Glaucoma</w:t>
      </w:r>
      <w:proofErr w:type="gramStart"/>
      <w:r w:rsidRPr="003D4CCF">
        <w:rPr>
          <w:rFonts w:ascii="Times New Roman" w:eastAsiaTheme="minorEastAsia" w:hAnsi="Times New Roman" w:cs="Times New Roman"/>
          <w:color w:val="000000"/>
          <w:sz w:val="24"/>
          <w:szCs w:val="24"/>
          <w:lang w:bidi="ar-SA"/>
        </w:rPr>
        <w:t>?.</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89(9), pp.991-998.</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Hochbaum</w:t>
      </w:r>
      <w:proofErr w:type="spellEnd"/>
      <w:r w:rsidRPr="003D4CCF">
        <w:rPr>
          <w:rFonts w:ascii="Times New Roman" w:eastAsiaTheme="minorEastAsia" w:hAnsi="Times New Roman" w:cs="Times New Roman"/>
          <w:color w:val="000000"/>
          <w:sz w:val="24"/>
          <w:szCs w:val="24"/>
          <w:lang w:bidi="ar-SA"/>
        </w:rPr>
        <w:t>, G. (1958)</w:t>
      </w:r>
      <w:proofErr w:type="gramStart"/>
      <w:r w:rsidRPr="003D4CCF">
        <w:rPr>
          <w:rFonts w:ascii="Times New Roman" w:eastAsiaTheme="minorEastAsia" w:hAnsi="Times New Roman" w:cs="Times New Roman"/>
          <w:color w:val="000000"/>
          <w:sz w:val="24"/>
          <w:szCs w:val="24"/>
          <w:lang w:bidi="ar-SA"/>
        </w:rPr>
        <w:t>.</w:t>
      </w:r>
      <w:r w:rsidRPr="003D4CCF">
        <w:rPr>
          <w:rFonts w:ascii="Times New Roman" w:eastAsiaTheme="minorEastAsia" w:hAnsi="Times New Roman" w:cs="Times New Roman"/>
          <w:i/>
          <w:iCs/>
          <w:color w:val="000000"/>
          <w:sz w:val="24"/>
          <w:szCs w:val="24"/>
          <w:lang w:bidi="ar-SA"/>
        </w:rPr>
        <w:t>Public</w:t>
      </w:r>
      <w:proofErr w:type="gramEnd"/>
      <w:r w:rsidRPr="003D4CCF">
        <w:rPr>
          <w:rFonts w:ascii="Times New Roman" w:eastAsiaTheme="minorEastAsia" w:hAnsi="Times New Roman" w:cs="Times New Roman"/>
          <w:i/>
          <w:iCs/>
          <w:color w:val="000000"/>
          <w:sz w:val="24"/>
          <w:szCs w:val="24"/>
          <w:lang w:bidi="ar-SA"/>
        </w:rPr>
        <w:t xml:space="preserve"> participation in medical screening programs</w:t>
      </w:r>
      <w:r w:rsidRPr="003D4CCF">
        <w:rPr>
          <w:rFonts w:ascii="Times New Roman" w:eastAsiaTheme="minorEastAsia" w:hAnsi="Times New Roman" w:cs="Times New Roman"/>
          <w:color w:val="000000"/>
          <w:sz w:val="24"/>
          <w:szCs w:val="24"/>
          <w:lang w:bidi="ar-SA"/>
        </w:rPr>
        <w:t xml:space="preserve">. [Washington].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Janz</w:t>
      </w:r>
      <w:proofErr w:type="spellEnd"/>
      <w:r w:rsidRPr="003D4CCF">
        <w:rPr>
          <w:rFonts w:ascii="Times New Roman" w:eastAsiaTheme="minorEastAsia" w:hAnsi="Times New Roman" w:cs="Times New Roman"/>
          <w:color w:val="000000"/>
          <w:sz w:val="24"/>
          <w:szCs w:val="24"/>
          <w:lang w:bidi="ar-SA"/>
        </w:rPr>
        <w:t xml:space="preserve">, N. and Becker, M. (1984). The Health Belief Model: A Decade Later. </w:t>
      </w:r>
      <w:proofErr w:type="gramStart"/>
      <w:r w:rsidRPr="003D4CCF">
        <w:rPr>
          <w:rFonts w:ascii="Times New Roman" w:eastAsiaTheme="minorEastAsia" w:hAnsi="Times New Roman" w:cs="Times New Roman"/>
          <w:i/>
          <w:iCs/>
          <w:color w:val="000000"/>
          <w:sz w:val="24"/>
          <w:szCs w:val="24"/>
          <w:lang w:bidi="ar-SA"/>
        </w:rPr>
        <w:t>Health Education Quarterly</w:t>
      </w:r>
      <w:r w:rsidRPr="003D4CCF">
        <w:rPr>
          <w:rFonts w:ascii="Times New Roman" w:eastAsiaTheme="minorEastAsia" w:hAnsi="Times New Roman" w:cs="Times New Roman"/>
          <w:color w:val="000000"/>
          <w:sz w:val="24"/>
          <w:szCs w:val="24"/>
          <w:lang w:bidi="ar-SA"/>
        </w:rPr>
        <w:t>, 11(1), pp.1-47.</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0" w:line="28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noProof/>
          <w:color w:val="000000"/>
          <w:sz w:val="24"/>
          <w:szCs w:val="24"/>
          <w:lang w:bidi="ar-SA"/>
        </w:rPr>
        <w:drawing>
          <wp:inline distT="0" distB="0" distL="0" distR="0" wp14:anchorId="4F98B64E" wp14:editId="3096BC8F">
            <wp:extent cx="38100" cy="17780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 cy="177800"/>
                    </a:xfrm>
                    <a:prstGeom prst="rect">
                      <a:avLst/>
                    </a:prstGeom>
                    <a:noFill/>
                    <a:ln>
                      <a:noFill/>
                    </a:ln>
                  </pic:spPr>
                </pic:pic>
              </a:graphicData>
            </a:graphic>
          </wp:inline>
        </w:drawing>
      </w:r>
      <w:r w:rsidRPr="003D4CCF">
        <w:rPr>
          <w:rFonts w:ascii="Times New Roman" w:eastAsiaTheme="minorEastAsia" w:hAnsi="Times New Roman" w:cs="Times New Roman"/>
          <w:color w:val="000000"/>
          <w:sz w:val="24"/>
          <w:szCs w:val="24"/>
          <w:lang w:bidi="ar-SA"/>
        </w:rPr>
        <w:t xml:space="preserve">K, L. (2017). </w:t>
      </w:r>
      <w:proofErr w:type="gramStart"/>
      <w:r w:rsidRPr="003D4CCF">
        <w:rPr>
          <w:rFonts w:ascii="Times New Roman" w:eastAsiaTheme="minorEastAsia" w:hAnsi="Times New Roman" w:cs="Times New Roman"/>
          <w:color w:val="000000"/>
          <w:sz w:val="24"/>
          <w:szCs w:val="24"/>
          <w:lang w:bidi="ar-SA"/>
        </w:rPr>
        <w:t>Awareness and Knowledge about Glaucoma and Cataract in Rural Population and Urban Population.</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Advances in Ophthalmology &amp; Visual System</w:t>
      </w:r>
      <w:r w:rsidRPr="003D4CCF">
        <w:rPr>
          <w:rFonts w:ascii="Times New Roman" w:eastAsiaTheme="minorEastAsia" w:hAnsi="Times New Roman" w:cs="Times New Roman"/>
          <w:color w:val="000000"/>
          <w:sz w:val="24"/>
          <w:szCs w:val="24"/>
          <w:lang w:bidi="ar-SA"/>
        </w:rPr>
        <w:t>, 7(5).</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gramStart"/>
      <w:r w:rsidRPr="003D4CCF">
        <w:rPr>
          <w:rFonts w:ascii="Times New Roman" w:eastAsiaTheme="minorEastAsia" w:hAnsi="Times New Roman" w:cs="Times New Roman"/>
          <w:color w:val="000000"/>
          <w:sz w:val="24"/>
          <w:szCs w:val="24"/>
          <w:lang w:bidi="ar-SA"/>
        </w:rPr>
        <w:t xml:space="preserve">Kim, M., Kim, M., Kim, H., </w:t>
      </w:r>
      <w:proofErr w:type="spellStart"/>
      <w:r w:rsidRPr="003D4CCF">
        <w:rPr>
          <w:rFonts w:ascii="Times New Roman" w:eastAsiaTheme="minorEastAsia" w:hAnsi="Times New Roman" w:cs="Times New Roman"/>
          <w:color w:val="000000"/>
          <w:sz w:val="24"/>
          <w:szCs w:val="24"/>
          <w:lang w:bidi="ar-SA"/>
        </w:rPr>
        <w:t>Jeoung</w:t>
      </w:r>
      <w:proofErr w:type="spellEnd"/>
      <w:r w:rsidRPr="003D4CCF">
        <w:rPr>
          <w:rFonts w:ascii="Times New Roman" w:eastAsiaTheme="minorEastAsia" w:hAnsi="Times New Roman" w:cs="Times New Roman"/>
          <w:color w:val="000000"/>
          <w:sz w:val="24"/>
          <w:szCs w:val="24"/>
          <w:lang w:bidi="ar-SA"/>
        </w:rPr>
        <w:t>, J. and Park, K. (2014).</w:t>
      </w:r>
      <w:proofErr w:type="gramEnd"/>
      <w:r w:rsidRPr="003D4CCF">
        <w:rPr>
          <w:rFonts w:ascii="Times New Roman" w:eastAsiaTheme="minorEastAsia" w:hAnsi="Times New Roman" w:cs="Times New Roman"/>
          <w:color w:val="000000"/>
          <w:sz w:val="24"/>
          <w:szCs w:val="24"/>
          <w:lang w:bidi="ar-SA"/>
        </w:rPr>
        <w:t xml:space="preserve"> Risk factors for open- angle glaucoma with normal baseline intraocular pressure in a young population: the Korea National Health and Nutrition Examination Survey. </w:t>
      </w:r>
      <w:proofErr w:type="gramStart"/>
      <w:r w:rsidRPr="003D4CCF">
        <w:rPr>
          <w:rFonts w:ascii="Times New Roman" w:eastAsiaTheme="minorEastAsia" w:hAnsi="Times New Roman" w:cs="Times New Roman"/>
          <w:i/>
          <w:iCs/>
          <w:color w:val="000000"/>
          <w:sz w:val="24"/>
          <w:szCs w:val="24"/>
          <w:lang w:bidi="ar-SA"/>
        </w:rPr>
        <w:t>Clinical &amp; Experimental Ophthalmology</w:t>
      </w:r>
      <w:r w:rsidRPr="003D4CCF">
        <w:rPr>
          <w:rFonts w:ascii="Times New Roman" w:eastAsiaTheme="minorEastAsia" w:hAnsi="Times New Roman" w:cs="Times New Roman"/>
          <w:color w:val="000000"/>
          <w:sz w:val="24"/>
          <w:szCs w:val="24"/>
          <w:lang w:bidi="ar-SA"/>
        </w:rPr>
        <w:t>, 42(9), pp.825-832.</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Krishnaiah</w:t>
      </w:r>
      <w:proofErr w:type="spellEnd"/>
      <w:r w:rsidRPr="003D4CCF">
        <w:rPr>
          <w:rFonts w:ascii="Times New Roman" w:eastAsiaTheme="minorEastAsia" w:hAnsi="Times New Roman" w:cs="Times New Roman"/>
          <w:color w:val="000000"/>
          <w:sz w:val="24"/>
          <w:szCs w:val="24"/>
          <w:lang w:bidi="ar-SA"/>
        </w:rPr>
        <w:t xml:space="preserve">, S., </w:t>
      </w:r>
      <w:proofErr w:type="spellStart"/>
      <w:r w:rsidRPr="003D4CCF">
        <w:rPr>
          <w:rFonts w:ascii="Times New Roman" w:eastAsiaTheme="minorEastAsia" w:hAnsi="Times New Roman" w:cs="Times New Roman"/>
          <w:color w:val="000000"/>
          <w:sz w:val="24"/>
          <w:szCs w:val="24"/>
          <w:lang w:bidi="ar-SA"/>
        </w:rPr>
        <w:t>Kovai</w:t>
      </w:r>
      <w:proofErr w:type="spellEnd"/>
      <w:r w:rsidRPr="003D4CCF">
        <w:rPr>
          <w:rFonts w:ascii="Times New Roman" w:eastAsiaTheme="minorEastAsia" w:hAnsi="Times New Roman" w:cs="Times New Roman"/>
          <w:color w:val="000000"/>
          <w:sz w:val="24"/>
          <w:szCs w:val="24"/>
          <w:lang w:bidi="ar-SA"/>
        </w:rPr>
        <w:t xml:space="preserve">, V., </w:t>
      </w:r>
      <w:proofErr w:type="spellStart"/>
      <w:r w:rsidRPr="003D4CCF">
        <w:rPr>
          <w:rFonts w:ascii="Times New Roman" w:eastAsiaTheme="minorEastAsia" w:hAnsi="Times New Roman" w:cs="Times New Roman"/>
          <w:color w:val="000000"/>
          <w:sz w:val="24"/>
          <w:szCs w:val="24"/>
          <w:lang w:bidi="ar-SA"/>
        </w:rPr>
        <w:t>Srinivas</w:t>
      </w:r>
      <w:proofErr w:type="spellEnd"/>
      <w:r w:rsidRPr="003D4CCF">
        <w:rPr>
          <w:rFonts w:ascii="Times New Roman" w:eastAsiaTheme="minorEastAsia" w:hAnsi="Times New Roman" w:cs="Times New Roman"/>
          <w:color w:val="000000"/>
          <w:sz w:val="24"/>
          <w:szCs w:val="24"/>
          <w:lang w:bidi="ar-SA"/>
        </w:rPr>
        <w:t xml:space="preserve">, M., </w:t>
      </w:r>
      <w:proofErr w:type="spellStart"/>
      <w:r w:rsidRPr="003D4CCF">
        <w:rPr>
          <w:rFonts w:ascii="Times New Roman" w:eastAsiaTheme="minorEastAsia" w:hAnsi="Times New Roman" w:cs="Times New Roman"/>
          <w:color w:val="000000"/>
          <w:sz w:val="24"/>
          <w:szCs w:val="24"/>
          <w:lang w:bidi="ar-SA"/>
        </w:rPr>
        <w:t>Shamanna</w:t>
      </w:r>
      <w:proofErr w:type="spellEnd"/>
      <w:r w:rsidRPr="003D4CCF">
        <w:rPr>
          <w:rFonts w:ascii="Times New Roman" w:eastAsiaTheme="minorEastAsia" w:hAnsi="Times New Roman" w:cs="Times New Roman"/>
          <w:color w:val="000000"/>
          <w:sz w:val="24"/>
          <w:szCs w:val="24"/>
          <w:lang w:bidi="ar-SA"/>
        </w:rPr>
        <w:t xml:space="preserve">, B., </w:t>
      </w:r>
      <w:proofErr w:type="spellStart"/>
      <w:r w:rsidRPr="003D4CCF">
        <w:rPr>
          <w:rFonts w:ascii="Times New Roman" w:eastAsiaTheme="minorEastAsia" w:hAnsi="Times New Roman" w:cs="Times New Roman"/>
          <w:color w:val="000000"/>
          <w:sz w:val="24"/>
          <w:szCs w:val="24"/>
          <w:lang w:bidi="ar-SA"/>
        </w:rPr>
        <w:t>Rao</w:t>
      </w:r>
      <w:proofErr w:type="spellEnd"/>
      <w:r w:rsidRPr="003D4CCF">
        <w:rPr>
          <w:rFonts w:ascii="Times New Roman" w:eastAsiaTheme="minorEastAsia" w:hAnsi="Times New Roman" w:cs="Times New Roman"/>
          <w:color w:val="000000"/>
          <w:sz w:val="24"/>
          <w:szCs w:val="24"/>
          <w:lang w:bidi="ar-SA"/>
        </w:rPr>
        <w:t>, G. and Thomas, R. (2005)</w:t>
      </w:r>
      <w:proofErr w:type="gramStart"/>
      <w:r w:rsidRPr="003D4CCF">
        <w:rPr>
          <w:rFonts w:ascii="Times New Roman" w:eastAsiaTheme="minorEastAsia" w:hAnsi="Times New Roman" w:cs="Times New Roman"/>
          <w:color w:val="000000"/>
          <w:sz w:val="24"/>
          <w:szCs w:val="24"/>
          <w:lang w:bidi="ar-SA"/>
        </w:rPr>
        <w:t>.Awareness</w:t>
      </w:r>
      <w:proofErr w:type="gramEnd"/>
      <w:r w:rsidRPr="003D4CCF">
        <w:rPr>
          <w:rFonts w:ascii="Times New Roman" w:eastAsiaTheme="minorEastAsia" w:hAnsi="Times New Roman" w:cs="Times New Roman"/>
          <w:color w:val="000000"/>
          <w:sz w:val="24"/>
          <w:szCs w:val="24"/>
          <w:lang w:bidi="ar-SA"/>
        </w:rPr>
        <w:t xml:space="preserve"> of glaucoma in the rural population of Southern India. </w:t>
      </w:r>
      <w:r w:rsidRPr="003D4CCF">
        <w:rPr>
          <w:rFonts w:ascii="Times New Roman" w:eastAsiaTheme="minorEastAsia" w:hAnsi="Times New Roman" w:cs="Times New Roman"/>
          <w:i/>
          <w:iCs/>
          <w:color w:val="000000"/>
          <w:sz w:val="24"/>
          <w:szCs w:val="24"/>
          <w:lang w:bidi="ar-SA"/>
        </w:rPr>
        <w:t>Indian Journal of Ophthalmology</w:t>
      </w:r>
      <w:r w:rsidRPr="003D4CCF">
        <w:rPr>
          <w:rFonts w:ascii="Times New Roman" w:eastAsiaTheme="minorEastAsia" w:hAnsi="Times New Roman" w:cs="Times New Roman"/>
          <w:color w:val="000000"/>
          <w:sz w:val="24"/>
          <w:szCs w:val="24"/>
          <w:lang w:bidi="ar-SA"/>
        </w:rPr>
        <w:t xml:space="preserve">, 53(3), p.205.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Kumari</w:t>
      </w:r>
      <w:proofErr w:type="spellEnd"/>
      <w:r w:rsidRPr="003D4CCF">
        <w:rPr>
          <w:rFonts w:ascii="Times New Roman" w:eastAsiaTheme="minorEastAsia" w:hAnsi="Times New Roman" w:cs="Times New Roman"/>
          <w:color w:val="000000"/>
          <w:sz w:val="24"/>
          <w:szCs w:val="24"/>
          <w:lang w:bidi="ar-SA"/>
        </w:rPr>
        <w:t xml:space="preserve">, N., Singh </w:t>
      </w:r>
      <w:proofErr w:type="spellStart"/>
      <w:r w:rsidRPr="003D4CCF">
        <w:rPr>
          <w:rFonts w:ascii="Times New Roman" w:eastAsiaTheme="minorEastAsia" w:hAnsi="Times New Roman" w:cs="Times New Roman"/>
          <w:color w:val="000000"/>
          <w:sz w:val="24"/>
          <w:szCs w:val="24"/>
          <w:lang w:bidi="ar-SA"/>
        </w:rPr>
        <w:t>Pandav</w:t>
      </w:r>
      <w:proofErr w:type="spellEnd"/>
      <w:r w:rsidRPr="003D4CCF">
        <w:rPr>
          <w:rFonts w:ascii="Times New Roman" w:eastAsiaTheme="minorEastAsia" w:hAnsi="Times New Roman" w:cs="Times New Roman"/>
          <w:color w:val="000000"/>
          <w:sz w:val="24"/>
          <w:szCs w:val="24"/>
          <w:lang w:bidi="ar-SA"/>
        </w:rPr>
        <w:t xml:space="preserve">, S., Gupta, P., </w:t>
      </w:r>
      <w:proofErr w:type="spellStart"/>
      <w:r w:rsidRPr="003D4CCF">
        <w:rPr>
          <w:rFonts w:ascii="Times New Roman" w:eastAsiaTheme="minorEastAsia" w:hAnsi="Times New Roman" w:cs="Times New Roman"/>
          <w:color w:val="000000"/>
          <w:sz w:val="24"/>
          <w:szCs w:val="24"/>
          <w:lang w:bidi="ar-SA"/>
        </w:rPr>
        <w:t>Basu</w:t>
      </w:r>
      <w:proofErr w:type="spellEnd"/>
      <w:r w:rsidRPr="003D4CCF">
        <w:rPr>
          <w:rFonts w:ascii="Times New Roman" w:eastAsiaTheme="minorEastAsia" w:hAnsi="Times New Roman" w:cs="Times New Roman"/>
          <w:color w:val="000000"/>
          <w:sz w:val="24"/>
          <w:szCs w:val="24"/>
          <w:lang w:bidi="ar-SA"/>
        </w:rPr>
        <w:t xml:space="preserve">, D., </w:t>
      </w:r>
      <w:proofErr w:type="spellStart"/>
      <w:r w:rsidRPr="003D4CCF">
        <w:rPr>
          <w:rFonts w:ascii="Times New Roman" w:eastAsiaTheme="minorEastAsia" w:hAnsi="Times New Roman" w:cs="Times New Roman"/>
          <w:color w:val="000000"/>
          <w:sz w:val="24"/>
          <w:szCs w:val="24"/>
          <w:lang w:bidi="ar-SA"/>
        </w:rPr>
        <w:t>Kaushik</w:t>
      </w:r>
      <w:proofErr w:type="spellEnd"/>
      <w:r w:rsidRPr="003D4CCF">
        <w:rPr>
          <w:rFonts w:ascii="Times New Roman" w:eastAsiaTheme="minorEastAsia" w:hAnsi="Times New Roman" w:cs="Times New Roman"/>
          <w:color w:val="000000"/>
          <w:sz w:val="24"/>
          <w:szCs w:val="24"/>
          <w:lang w:bidi="ar-SA"/>
        </w:rPr>
        <w:t xml:space="preserve">, S., Raj, S., Banger, A. and Ram, J. (2017). Quality of Life and Burden of Care in Glaucoma Patients and Their Families in a South Asian Population. </w:t>
      </w:r>
      <w:proofErr w:type="gramStart"/>
      <w:r w:rsidRPr="003D4CCF">
        <w:rPr>
          <w:rFonts w:ascii="Times New Roman" w:eastAsiaTheme="minorEastAsia" w:hAnsi="Times New Roman" w:cs="Times New Roman"/>
          <w:i/>
          <w:iCs/>
          <w:color w:val="000000"/>
          <w:sz w:val="24"/>
          <w:szCs w:val="24"/>
          <w:lang w:bidi="ar-SA"/>
        </w:rPr>
        <w:t>Journal of Clinical &amp; Experimental Ophthalmology</w:t>
      </w:r>
      <w:r w:rsidRPr="003D4CCF">
        <w:rPr>
          <w:rFonts w:ascii="Times New Roman" w:eastAsiaTheme="minorEastAsia" w:hAnsi="Times New Roman" w:cs="Times New Roman"/>
          <w:color w:val="000000"/>
          <w:sz w:val="24"/>
          <w:szCs w:val="24"/>
          <w:lang w:bidi="ar-SA"/>
        </w:rPr>
        <w:t>, 08(04).</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Labiris</w:t>
      </w:r>
      <w:proofErr w:type="spellEnd"/>
      <w:r w:rsidRPr="003D4CCF">
        <w:rPr>
          <w:rFonts w:ascii="Times New Roman" w:eastAsiaTheme="minorEastAsia" w:hAnsi="Times New Roman" w:cs="Times New Roman"/>
          <w:color w:val="000000"/>
          <w:sz w:val="24"/>
          <w:szCs w:val="24"/>
          <w:lang w:bidi="ar-SA"/>
        </w:rPr>
        <w:t xml:space="preserve">, G., </w:t>
      </w:r>
      <w:proofErr w:type="spellStart"/>
      <w:r w:rsidRPr="003D4CCF">
        <w:rPr>
          <w:rFonts w:ascii="Times New Roman" w:eastAsiaTheme="minorEastAsia" w:hAnsi="Times New Roman" w:cs="Times New Roman"/>
          <w:color w:val="000000"/>
          <w:sz w:val="24"/>
          <w:szCs w:val="24"/>
          <w:lang w:bidi="ar-SA"/>
        </w:rPr>
        <w:t>Katsanos</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Fanariotis</w:t>
      </w:r>
      <w:proofErr w:type="spellEnd"/>
      <w:r w:rsidRPr="003D4CCF">
        <w:rPr>
          <w:rFonts w:ascii="Times New Roman" w:eastAsiaTheme="minorEastAsia" w:hAnsi="Times New Roman" w:cs="Times New Roman"/>
          <w:color w:val="000000"/>
          <w:sz w:val="24"/>
          <w:szCs w:val="24"/>
          <w:lang w:bidi="ar-SA"/>
        </w:rPr>
        <w:t xml:space="preserve">, M., </w:t>
      </w:r>
      <w:proofErr w:type="spellStart"/>
      <w:r w:rsidRPr="003D4CCF">
        <w:rPr>
          <w:rFonts w:ascii="Times New Roman" w:eastAsiaTheme="minorEastAsia" w:hAnsi="Times New Roman" w:cs="Times New Roman"/>
          <w:color w:val="000000"/>
          <w:sz w:val="24"/>
          <w:szCs w:val="24"/>
          <w:lang w:bidi="ar-SA"/>
        </w:rPr>
        <w:t>Koutsogianni</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Giarmoukakis</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Chatzoulis</w:t>
      </w:r>
      <w:proofErr w:type="spellEnd"/>
      <w:r w:rsidRPr="003D4CCF">
        <w:rPr>
          <w:rFonts w:ascii="Times New Roman" w:eastAsiaTheme="minorEastAsia" w:hAnsi="Times New Roman" w:cs="Times New Roman"/>
          <w:color w:val="000000"/>
          <w:sz w:val="24"/>
          <w:szCs w:val="24"/>
          <w:lang w:bidi="ar-SA"/>
        </w:rPr>
        <w:t xml:space="preserve">, D. and </w:t>
      </w:r>
      <w:proofErr w:type="spellStart"/>
      <w:r w:rsidRPr="003D4CCF">
        <w:rPr>
          <w:rFonts w:ascii="Times New Roman" w:eastAsiaTheme="minorEastAsia" w:hAnsi="Times New Roman" w:cs="Times New Roman"/>
          <w:color w:val="000000"/>
          <w:sz w:val="24"/>
          <w:szCs w:val="24"/>
          <w:lang w:bidi="ar-SA"/>
        </w:rPr>
        <w:t>Kozobolis</w:t>
      </w:r>
      <w:proofErr w:type="spellEnd"/>
      <w:r w:rsidRPr="003D4CCF">
        <w:rPr>
          <w:rFonts w:ascii="Times New Roman" w:eastAsiaTheme="minorEastAsia" w:hAnsi="Times New Roman" w:cs="Times New Roman"/>
          <w:color w:val="000000"/>
          <w:sz w:val="24"/>
          <w:szCs w:val="24"/>
          <w:lang w:bidi="ar-SA"/>
        </w:rPr>
        <w:t>, V. (2012).</w:t>
      </w:r>
      <w:proofErr w:type="gramEnd"/>
      <w:r w:rsidRPr="003D4CCF">
        <w:rPr>
          <w:rFonts w:ascii="Times New Roman" w:eastAsiaTheme="minorEastAsia" w:hAnsi="Times New Roman" w:cs="Times New Roman"/>
          <w:color w:val="000000"/>
          <w:sz w:val="24"/>
          <w:szCs w:val="24"/>
          <w:lang w:bidi="ar-SA"/>
        </w:rPr>
        <w:t xml:space="preserve"> A Proposed Methodology for the Assessment of Glaucoma Awareness in Greece: Introduction of the EIT-8G Scale. </w:t>
      </w:r>
      <w:proofErr w:type="gramStart"/>
      <w:r w:rsidRPr="003D4CCF">
        <w:rPr>
          <w:rFonts w:ascii="Times New Roman" w:eastAsiaTheme="minorEastAsia" w:hAnsi="Times New Roman" w:cs="Times New Roman"/>
          <w:i/>
          <w:iCs/>
          <w:color w:val="000000"/>
          <w:sz w:val="24"/>
          <w:szCs w:val="24"/>
          <w:lang w:bidi="ar-SA"/>
        </w:rPr>
        <w:t>European Journal of Ophthalmology</w:t>
      </w:r>
      <w:r w:rsidRPr="003D4CCF">
        <w:rPr>
          <w:rFonts w:ascii="Times New Roman" w:eastAsiaTheme="minorEastAsia" w:hAnsi="Times New Roman" w:cs="Times New Roman"/>
          <w:color w:val="000000"/>
          <w:sz w:val="24"/>
          <w:szCs w:val="24"/>
          <w:lang w:bidi="ar-SA"/>
        </w:rPr>
        <w:t>, 22(1), pp.95-103.</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Landers, J., Goldberg, I. and Graham, S. (2002). </w:t>
      </w:r>
      <w:proofErr w:type="gramStart"/>
      <w:r w:rsidRPr="003D4CCF">
        <w:rPr>
          <w:rFonts w:ascii="Times New Roman" w:eastAsiaTheme="minorEastAsia" w:hAnsi="Times New Roman" w:cs="Times New Roman"/>
          <w:color w:val="000000"/>
          <w:sz w:val="24"/>
          <w:szCs w:val="24"/>
          <w:lang w:bidi="ar-SA"/>
        </w:rPr>
        <w:t>Factors affecting awareness and knowledge of glaucoma among patients presenting to an urban emergency department.</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Clinical and Experimental Ophthalmology</w:t>
      </w:r>
      <w:r w:rsidRPr="003D4CCF">
        <w:rPr>
          <w:rFonts w:ascii="Times New Roman" w:eastAsiaTheme="minorEastAsia" w:hAnsi="Times New Roman" w:cs="Times New Roman"/>
          <w:color w:val="000000"/>
          <w:sz w:val="24"/>
          <w:szCs w:val="24"/>
          <w:lang w:bidi="ar-SA"/>
        </w:rPr>
        <w:t>, 30(2), pp.104-109.</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Lau, J., Lee, V., Fan, D., Lau, M. and </w:t>
      </w:r>
      <w:proofErr w:type="spellStart"/>
      <w:r w:rsidRPr="003D4CCF">
        <w:rPr>
          <w:rFonts w:ascii="Times New Roman" w:eastAsiaTheme="minorEastAsia" w:hAnsi="Times New Roman" w:cs="Times New Roman"/>
          <w:color w:val="000000"/>
          <w:sz w:val="24"/>
          <w:szCs w:val="24"/>
          <w:lang w:bidi="ar-SA"/>
        </w:rPr>
        <w:t>Michon</w:t>
      </w:r>
      <w:proofErr w:type="spellEnd"/>
      <w:r w:rsidRPr="003D4CCF">
        <w:rPr>
          <w:rFonts w:ascii="Times New Roman" w:eastAsiaTheme="minorEastAsia" w:hAnsi="Times New Roman" w:cs="Times New Roman"/>
          <w:color w:val="000000"/>
          <w:sz w:val="24"/>
          <w:szCs w:val="24"/>
          <w:lang w:bidi="ar-SA"/>
        </w:rPr>
        <w:t>, J. (2004)</w:t>
      </w:r>
      <w:proofErr w:type="gramStart"/>
      <w:r w:rsidRPr="003D4CCF">
        <w:rPr>
          <w:rFonts w:ascii="Times New Roman" w:eastAsiaTheme="minorEastAsia" w:hAnsi="Times New Roman" w:cs="Times New Roman"/>
          <w:color w:val="000000"/>
          <w:sz w:val="24"/>
          <w:szCs w:val="24"/>
          <w:lang w:bidi="ar-SA"/>
        </w:rPr>
        <w:t>.Attitudes</w:t>
      </w:r>
      <w:proofErr w:type="gramEnd"/>
      <w:r w:rsidRPr="003D4CCF">
        <w:rPr>
          <w:rFonts w:ascii="Times New Roman" w:eastAsiaTheme="minorEastAsia" w:hAnsi="Times New Roman" w:cs="Times New Roman"/>
          <w:color w:val="000000"/>
          <w:sz w:val="24"/>
          <w:szCs w:val="24"/>
          <w:lang w:bidi="ar-SA"/>
        </w:rPr>
        <w:t xml:space="preserve"> towards and perceptions of visual loss and its causes among Hong Kong Chinese adults. </w:t>
      </w:r>
      <w:proofErr w:type="gramStart"/>
      <w:r w:rsidRPr="003D4CCF">
        <w:rPr>
          <w:rFonts w:ascii="Times New Roman" w:eastAsiaTheme="minorEastAsia" w:hAnsi="Times New Roman" w:cs="Times New Roman"/>
          <w:i/>
          <w:iCs/>
          <w:color w:val="000000"/>
          <w:sz w:val="24"/>
          <w:szCs w:val="24"/>
          <w:lang w:bidi="ar-SA"/>
        </w:rPr>
        <w:t>Clinical and Experimental Ophthalmology</w:t>
      </w:r>
      <w:r w:rsidRPr="003D4CCF">
        <w:rPr>
          <w:rFonts w:ascii="Times New Roman" w:eastAsiaTheme="minorEastAsia" w:hAnsi="Times New Roman" w:cs="Times New Roman"/>
          <w:color w:val="000000"/>
          <w:sz w:val="24"/>
          <w:szCs w:val="24"/>
          <w:lang w:bidi="ar-SA"/>
        </w:rPr>
        <w:t>, 32(3), pp.243-250.</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Leske</w:t>
      </w:r>
      <w:proofErr w:type="spellEnd"/>
      <w:r w:rsidRPr="003D4CCF">
        <w:rPr>
          <w:rFonts w:ascii="Times New Roman" w:eastAsiaTheme="minorEastAsia" w:hAnsi="Times New Roman" w:cs="Times New Roman"/>
          <w:color w:val="000000"/>
          <w:sz w:val="24"/>
          <w:szCs w:val="24"/>
          <w:lang w:bidi="ar-SA"/>
        </w:rPr>
        <w:t xml:space="preserve">, M., Wu, S., </w:t>
      </w:r>
      <w:proofErr w:type="spellStart"/>
      <w:r w:rsidRPr="003D4CCF">
        <w:rPr>
          <w:rFonts w:ascii="Times New Roman" w:eastAsiaTheme="minorEastAsia" w:hAnsi="Times New Roman" w:cs="Times New Roman"/>
          <w:color w:val="000000"/>
          <w:sz w:val="24"/>
          <w:szCs w:val="24"/>
          <w:lang w:bidi="ar-SA"/>
        </w:rPr>
        <w:t>Honkanen</w:t>
      </w:r>
      <w:proofErr w:type="spellEnd"/>
      <w:r w:rsidRPr="003D4CCF">
        <w:rPr>
          <w:rFonts w:ascii="Times New Roman" w:eastAsiaTheme="minorEastAsia" w:hAnsi="Times New Roman" w:cs="Times New Roman"/>
          <w:color w:val="000000"/>
          <w:sz w:val="24"/>
          <w:szCs w:val="24"/>
          <w:lang w:bidi="ar-SA"/>
        </w:rPr>
        <w:t xml:space="preserve">, R., </w:t>
      </w:r>
      <w:proofErr w:type="spellStart"/>
      <w:r w:rsidRPr="003D4CCF">
        <w:rPr>
          <w:rFonts w:ascii="Times New Roman" w:eastAsiaTheme="minorEastAsia" w:hAnsi="Times New Roman" w:cs="Times New Roman"/>
          <w:color w:val="000000"/>
          <w:sz w:val="24"/>
          <w:szCs w:val="24"/>
          <w:lang w:bidi="ar-SA"/>
        </w:rPr>
        <w:t>Nemesure</w:t>
      </w:r>
      <w:proofErr w:type="spellEnd"/>
      <w:r w:rsidRPr="003D4CCF">
        <w:rPr>
          <w:rFonts w:ascii="Times New Roman" w:eastAsiaTheme="minorEastAsia" w:hAnsi="Times New Roman" w:cs="Times New Roman"/>
          <w:color w:val="000000"/>
          <w:sz w:val="24"/>
          <w:szCs w:val="24"/>
          <w:lang w:bidi="ar-SA"/>
        </w:rPr>
        <w:t xml:space="preserve">, B., </w:t>
      </w:r>
      <w:proofErr w:type="spellStart"/>
      <w:r w:rsidRPr="003D4CCF">
        <w:rPr>
          <w:rFonts w:ascii="Times New Roman" w:eastAsiaTheme="minorEastAsia" w:hAnsi="Times New Roman" w:cs="Times New Roman"/>
          <w:color w:val="000000"/>
          <w:sz w:val="24"/>
          <w:szCs w:val="24"/>
          <w:lang w:bidi="ar-SA"/>
        </w:rPr>
        <w:t>Schachat</w:t>
      </w:r>
      <w:proofErr w:type="spellEnd"/>
      <w:r w:rsidRPr="003D4CCF">
        <w:rPr>
          <w:rFonts w:ascii="Times New Roman" w:eastAsiaTheme="minorEastAsia" w:hAnsi="Times New Roman" w:cs="Times New Roman"/>
          <w:color w:val="000000"/>
          <w:sz w:val="24"/>
          <w:szCs w:val="24"/>
          <w:lang w:bidi="ar-SA"/>
        </w:rPr>
        <w:t xml:space="preserve">, A., Hyman, L. and </w:t>
      </w:r>
      <w:proofErr w:type="spellStart"/>
      <w:r w:rsidRPr="003D4CCF">
        <w:rPr>
          <w:rFonts w:ascii="Times New Roman" w:eastAsiaTheme="minorEastAsia" w:hAnsi="Times New Roman" w:cs="Times New Roman"/>
          <w:color w:val="000000"/>
          <w:sz w:val="24"/>
          <w:szCs w:val="24"/>
          <w:lang w:bidi="ar-SA"/>
        </w:rPr>
        <w:t>Hennis</w:t>
      </w:r>
      <w:proofErr w:type="spellEnd"/>
      <w:r w:rsidRPr="003D4CCF">
        <w:rPr>
          <w:rFonts w:ascii="Times New Roman" w:eastAsiaTheme="minorEastAsia" w:hAnsi="Times New Roman" w:cs="Times New Roman"/>
          <w:color w:val="000000"/>
          <w:sz w:val="24"/>
          <w:szCs w:val="24"/>
          <w:lang w:bidi="ar-SA"/>
        </w:rPr>
        <w:t>, A. (2007)</w:t>
      </w:r>
      <w:proofErr w:type="gramStart"/>
      <w:r w:rsidRPr="003D4CCF">
        <w:rPr>
          <w:rFonts w:ascii="Times New Roman" w:eastAsiaTheme="minorEastAsia" w:hAnsi="Times New Roman" w:cs="Times New Roman"/>
          <w:color w:val="000000"/>
          <w:sz w:val="24"/>
          <w:szCs w:val="24"/>
          <w:lang w:bidi="ar-SA"/>
        </w:rPr>
        <w:t>.Nine</w:t>
      </w:r>
      <w:proofErr w:type="gramEnd"/>
      <w:r w:rsidRPr="003D4CCF">
        <w:rPr>
          <w:rFonts w:ascii="Times New Roman" w:eastAsiaTheme="minorEastAsia" w:hAnsi="Times New Roman" w:cs="Times New Roman"/>
          <w:color w:val="000000"/>
          <w:sz w:val="24"/>
          <w:szCs w:val="24"/>
          <w:lang w:bidi="ar-SA"/>
        </w:rPr>
        <w:t xml:space="preserve">-Year Incidence of Open-Angle Glaucoma in the Barbados Eye Studies.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114(6), pp.1058-1064.</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Lipscomb, J. and </w:t>
      </w:r>
      <w:proofErr w:type="spellStart"/>
      <w:r w:rsidRPr="003D4CCF">
        <w:rPr>
          <w:rFonts w:ascii="Times New Roman" w:eastAsiaTheme="minorEastAsia" w:hAnsi="Times New Roman" w:cs="Times New Roman"/>
          <w:color w:val="000000"/>
          <w:sz w:val="24"/>
          <w:szCs w:val="24"/>
          <w:lang w:bidi="ar-SA"/>
        </w:rPr>
        <w:t>Rosenstock</w:t>
      </w:r>
      <w:proofErr w:type="spellEnd"/>
      <w:r w:rsidRPr="003D4CCF">
        <w:rPr>
          <w:rFonts w:ascii="Times New Roman" w:eastAsiaTheme="minorEastAsia" w:hAnsi="Times New Roman" w:cs="Times New Roman"/>
          <w:color w:val="000000"/>
          <w:sz w:val="24"/>
          <w:szCs w:val="24"/>
          <w:lang w:bidi="ar-SA"/>
        </w:rPr>
        <w:t xml:space="preserve">, L. (1997). Healthcare Workers: Protecting Those Who Protect Our Health. </w:t>
      </w:r>
      <w:proofErr w:type="gramStart"/>
      <w:r w:rsidRPr="003D4CCF">
        <w:rPr>
          <w:rFonts w:ascii="Times New Roman" w:eastAsiaTheme="minorEastAsia" w:hAnsi="Times New Roman" w:cs="Times New Roman"/>
          <w:i/>
          <w:iCs/>
          <w:color w:val="000000"/>
          <w:sz w:val="24"/>
          <w:szCs w:val="24"/>
          <w:lang w:bidi="ar-SA"/>
        </w:rPr>
        <w:t>Infection Control and Hospital Epidemiology</w:t>
      </w:r>
      <w:r w:rsidRPr="003D4CCF">
        <w:rPr>
          <w:rFonts w:ascii="Times New Roman" w:eastAsiaTheme="minorEastAsia" w:hAnsi="Times New Roman" w:cs="Times New Roman"/>
          <w:color w:val="000000"/>
          <w:sz w:val="24"/>
          <w:szCs w:val="24"/>
          <w:lang w:bidi="ar-SA"/>
        </w:rPr>
        <w:t>, 18(6), pp.397-399.</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Mansouri</w:t>
      </w:r>
      <w:proofErr w:type="spellEnd"/>
      <w:r w:rsidRPr="003D4CCF">
        <w:rPr>
          <w:rFonts w:ascii="Times New Roman" w:eastAsiaTheme="minorEastAsia" w:hAnsi="Times New Roman" w:cs="Times New Roman"/>
          <w:color w:val="000000"/>
          <w:sz w:val="24"/>
          <w:szCs w:val="24"/>
          <w:lang w:bidi="ar-SA"/>
        </w:rPr>
        <w:t xml:space="preserve">, K., </w:t>
      </w:r>
      <w:proofErr w:type="spellStart"/>
      <w:r w:rsidRPr="003D4CCF">
        <w:rPr>
          <w:rFonts w:ascii="Times New Roman" w:eastAsiaTheme="minorEastAsia" w:hAnsi="Times New Roman" w:cs="Times New Roman"/>
          <w:color w:val="000000"/>
          <w:sz w:val="24"/>
          <w:szCs w:val="24"/>
          <w:lang w:bidi="ar-SA"/>
        </w:rPr>
        <w:t>Orgül</w:t>
      </w:r>
      <w:proofErr w:type="spellEnd"/>
      <w:r w:rsidRPr="003D4CCF">
        <w:rPr>
          <w:rFonts w:ascii="Times New Roman" w:eastAsiaTheme="minorEastAsia" w:hAnsi="Times New Roman" w:cs="Times New Roman"/>
          <w:color w:val="000000"/>
          <w:sz w:val="24"/>
          <w:szCs w:val="24"/>
          <w:lang w:bidi="ar-SA"/>
        </w:rPr>
        <w:t xml:space="preserve">, S., Meier-Gibbons, F. and </w:t>
      </w:r>
      <w:proofErr w:type="spellStart"/>
      <w:r w:rsidRPr="003D4CCF">
        <w:rPr>
          <w:rFonts w:ascii="Times New Roman" w:eastAsiaTheme="minorEastAsia" w:hAnsi="Times New Roman" w:cs="Times New Roman"/>
          <w:color w:val="000000"/>
          <w:sz w:val="24"/>
          <w:szCs w:val="24"/>
          <w:lang w:bidi="ar-SA"/>
        </w:rPr>
        <w:t>Mermoud</w:t>
      </w:r>
      <w:proofErr w:type="spellEnd"/>
      <w:r w:rsidRPr="003D4CCF">
        <w:rPr>
          <w:rFonts w:ascii="Times New Roman" w:eastAsiaTheme="minorEastAsia" w:hAnsi="Times New Roman" w:cs="Times New Roman"/>
          <w:color w:val="000000"/>
          <w:sz w:val="24"/>
          <w:szCs w:val="24"/>
          <w:lang w:bidi="ar-SA"/>
        </w:rPr>
        <w:t xml:space="preserve">, A. (2006). Awareness about Glaucoma and Related Eye Health Attitudes in Switzerland: A Survey of the General Public. </w:t>
      </w:r>
      <w:proofErr w:type="spellStart"/>
      <w:proofErr w:type="gramStart"/>
      <w:r w:rsidRPr="003D4CCF">
        <w:rPr>
          <w:rFonts w:ascii="Times New Roman" w:eastAsiaTheme="minorEastAsia" w:hAnsi="Times New Roman" w:cs="Times New Roman"/>
          <w:i/>
          <w:iCs/>
          <w:color w:val="000000"/>
          <w:sz w:val="24"/>
          <w:szCs w:val="24"/>
          <w:lang w:bidi="ar-SA"/>
        </w:rPr>
        <w:t>Ophthalmologica</w:t>
      </w:r>
      <w:proofErr w:type="spellEnd"/>
      <w:r w:rsidRPr="003D4CCF">
        <w:rPr>
          <w:rFonts w:ascii="Times New Roman" w:eastAsiaTheme="minorEastAsia" w:hAnsi="Times New Roman" w:cs="Times New Roman"/>
          <w:color w:val="000000"/>
          <w:sz w:val="24"/>
          <w:szCs w:val="24"/>
          <w:lang w:bidi="ar-SA"/>
        </w:rPr>
        <w:t>, 220(2), pp.101-108.</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Mettler</w:t>
      </w:r>
      <w:proofErr w:type="spellEnd"/>
      <w:r w:rsidRPr="003D4CCF">
        <w:rPr>
          <w:rFonts w:ascii="Times New Roman" w:eastAsiaTheme="minorEastAsia" w:hAnsi="Times New Roman" w:cs="Times New Roman"/>
          <w:color w:val="000000"/>
          <w:sz w:val="24"/>
          <w:szCs w:val="24"/>
          <w:lang w:bidi="ar-SA"/>
        </w:rPr>
        <w:t>, M. (2009).</w:t>
      </w:r>
      <w:proofErr w:type="gramEnd"/>
      <w:r w:rsidRPr="003D4CCF">
        <w:rPr>
          <w:rFonts w:ascii="Times New Roman" w:eastAsiaTheme="minorEastAsia" w:hAnsi="Times New Roman" w:cs="Times New Roman"/>
          <w:color w:val="000000"/>
          <w:sz w:val="24"/>
          <w:szCs w:val="24"/>
          <w:lang w:bidi="ar-SA"/>
        </w:rPr>
        <w:t xml:space="preserve"> La </w:t>
      </w:r>
      <w:proofErr w:type="spellStart"/>
      <w:r w:rsidRPr="003D4CCF">
        <w:rPr>
          <w:rFonts w:ascii="Times New Roman" w:eastAsiaTheme="minorEastAsia" w:hAnsi="Times New Roman" w:cs="Times New Roman"/>
          <w:color w:val="000000"/>
          <w:sz w:val="24"/>
          <w:szCs w:val="24"/>
          <w:lang w:bidi="ar-SA"/>
        </w:rPr>
        <w:t>experiencia</w:t>
      </w:r>
      <w:proofErr w:type="spellEnd"/>
      <w:r w:rsidRPr="003D4CCF">
        <w:rPr>
          <w:rFonts w:ascii="Times New Roman" w:eastAsiaTheme="minorEastAsia" w:hAnsi="Times New Roman" w:cs="Times New Roman"/>
          <w:color w:val="000000"/>
          <w:sz w:val="24"/>
          <w:szCs w:val="24"/>
          <w:lang w:bidi="ar-SA"/>
        </w:rPr>
        <w:t xml:space="preserve"> de </w:t>
      </w:r>
      <w:proofErr w:type="spellStart"/>
      <w:r w:rsidRPr="003D4CCF">
        <w:rPr>
          <w:rFonts w:ascii="Times New Roman" w:eastAsiaTheme="minorEastAsia" w:hAnsi="Times New Roman" w:cs="Times New Roman"/>
          <w:color w:val="000000"/>
          <w:sz w:val="24"/>
          <w:szCs w:val="24"/>
          <w:lang w:bidi="ar-SA"/>
        </w:rPr>
        <w:t>Healthwise</w:t>
      </w:r>
      <w:proofErr w:type="spellEnd"/>
      <w:r w:rsidRPr="003D4CCF">
        <w:rPr>
          <w:rFonts w:ascii="Times New Roman" w:eastAsiaTheme="minorEastAsia" w:hAnsi="Times New Roman" w:cs="Times New Roman"/>
          <w:color w:val="000000"/>
          <w:sz w:val="24"/>
          <w:szCs w:val="24"/>
          <w:lang w:bidi="ar-SA"/>
        </w:rPr>
        <w:t xml:space="preserve">. </w:t>
      </w:r>
      <w:proofErr w:type="spellStart"/>
      <w:proofErr w:type="gramStart"/>
      <w:r w:rsidRPr="003D4CCF">
        <w:rPr>
          <w:rFonts w:ascii="Times New Roman" w:eastAsiaTheme="minorEastAsia" w:hAnsi="Times New Roman" w:cs="Times New Roman"/>
          <w:i/>
          <w:iCs/>
          <w:color w:val="000000"/>
          <w:sz w:val="24"/>
          <w:szCs w:val="24"/>
          <w:lang w:bidi="ar-SA"/>
        </w:rPr>
        <w:t>Medwave</w:t>
      </w:r>
      <w:proofErr w:type="spellEnd"/>
      <w:r w:rsidRPr="003D4CCF">
        <w:rPr>
          <w:rFonts w:ascii="Times New Roman" w:eastAsiaTheme="minorEastAsia" w:hAnsi="Times New Roman" w:cs="Times New Roman"/>
          <w:color w:val="000000"/>
          <w:sz w:val="24"/>
          <w:szCs w:val="24"/>
          <w:lang w:bidi="ar-SA"/>
        </w:rPr>
        <w:t>, 9(6).</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Nangia</w:t>
      </w:r>
      <w:proofErr w:type="spellEnd"/>
      <w:r w:rsidRPr="003D4CCF">
        <w:rPr>
          <w:rFonts w:ascii="Times New Roman" w:eastAsiaTheme="minorEastAsia" w:hAnsi="Times New Roman" w:cs="Times New Roman"/>
          <w:color w:val="000000"/>
          <w:sz w:val="24"/>
          <w:szCs w:val="24"/>
          <w:lang w:bidi="ar-SA"/>
        </w:rPr>
        <w:t xml:space="preserve">, V., Jonas, J., </w:t>
      </w:r>
      <w:proofErr w:type="spellStart"/>
      <w:r w:rsidRPr="003D4CCF">
        <w:rPr>
          <w:rFonts w:ascii="Times New Roman" w:eastAsiaTheme="minorEastAsia" w:hAnsi="Times New Roman" w:cs="Times New Roman"/>
          <w:color w:val="000000"/>
          <w:sz w:val="24"/>
          <w:szCs w:val="24"/>
          <w:lang w:bidi="ar-SA"/>
        </w:rPr>
        <w:t>Matin</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Bhojwani</w:t>
      </w:r>
      <w:proofErr w:type="spellEnd"/>
      <w:r w:rsidRPr="003D4CCF">
        <w:rPr>
          <w:rFonts w:ascii="Times New Roman" w:eastAsiaTheme="minorEastAsia" w:hAnsi="Times New Roman" w:cs="Times New Roman"/>
          <w:color w:val="000000"/>
          <w:sz w:val="24"/>
          <w:szCs w:val="24"/>
          <w:lang w:bidi="ar-SA"/>
        </w:rPr>
        <w:t xml:space="preserve">, K., </w:t>
      </w:r>
      <w:proofErr w:type="spellStart"/>
      <w:r w:rsidRPr="003D4CCF">
        <w:rPr>
          <w:rFonts w:ascii="Times New Roman" w:eastAsiaTheme="minorEastAsia" w:hAnsi="Times New Roman" w:cs="Times New Roman"/>
          <w:color w:val="000000"/>
          <w:sz w:val="24"/>
          <w:szCs w:val="24"/>
          <w:lang w:bidi="ar-SA"/>
        </w:rPr>
        <w:t>Sinha</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Kulkarni</w:t>
      </w:r>
      <w:proofErr w:type="spellEnd"/>
      <w:r w:rsidRPr="003D4CCF">
        <w:rPr>
          <w:rFonts w:ascii="Times New Roman" w:eastAsiaTheme="minorEastAsia" w:hAnsi="Times New Roman" w:cs="Times New Roman"/>
          <w:color w:val="000000"/>
          <w:sz w:val="24"/>
          <w:szCs w:val="24"/>
          <w:lang w:bidi="ar-SA"/>
        </w:rPr>
        <w:t xml:space="preserve">, M., Gupta, R., </w:t>
      </w:r>
      <w:proofErr w:type="spellStart"/>
      <w:r w:rsidRPr="003D4CCF">
        <w:rPr>
          <w:rFonts w:ascii="Times New Roman" w:eastAsiaTheme="minorEastAsia" w:hAnsi="Times New Roman" w:cs="Times New Roman"/>
          <w:color w:val="000000"/>
          <w:sz w:val="24"/>
          <w:szCs w:val="24"/>
          <w:lang w:bidi="ar-SA"/>
        </w:rPr>
        <w:t>Khare</w:t>
      </w:r>
      <w:proofErr w:type="spellEnd"/>
      <w:r w:rsidRPr="003D4CCF">
        <w:rPr>
          <w:rFonts w:ascii="Times New Roman" w:eastAsiaTheme="minorEastAsia" w:hAnsi="Times New Roman" w:cs="Times New Roman"/>
          <w:color w:val="000000"/>
          <w:sz w:val="24"/>
          <w:szCs w:val="24"/>
          <w:lang w:bidi="ar-SA"/>
        </w:rPr>
        <w:t xml:space="preserve">, A., </w:t>
      </w:r>
      <w:proofErr w:type="spellStart"/>
      <w:r w:rsidRPr="003D4CCF">
        <w:rPr>
          <w:rFonts w:ascii="Times New Roman" w:eastAsiaTheme="minorEastAsia" w:hAnsi="Times New Roman" w:cs="Times New Roman"/>
          <w:color w:val="000000"/>
          <w:sz w:val="24"/>
          <w:szCs w:val="24"/>
          <w:lang w:bidi="ar-SA"/>
        </w:rPr>
        <w:t>Agarwal</w:t>
      </w:r>
      <w:proofErr w:type="spellEnd"/>
      <w:r w:rsidRPr="003D4CCF">
        <w:rPr>
          <w:rFonts w:ascii="Times New Roman" w:eastAsiaTheme="minorEastAsia" w:hAnsi="Times New Roman" w:cs="Times New Roman"/>
          <w:color w:val="000000"/>
          <w:sz w:val="24"/>
          <w:szCs w:val="24"/>
          <w:lang w:bidi="ar-SA"/>
        </w:rPr>
        <w:t xml:space="preserve">, S., </w:t>
      </w:r>
      <w:proofErr w:type="spellStart"/>
      <w:r w:rsidRPr="003D4CCF">
        <w:rPr>
          <w:rFonts w:ascii="Times New Roman" w:eastAsiaTheme="minorEastAsia" w:hAnsi="Times New Roman" w:cs="Times New Roman"/>
          <w:color w:val="000000"/>
          <w:sz w:val="24"/>
          <w:szCs w:val="24"/>
          <w:lang w:bidi="ar-SA"/>
        </w:rPr>
        <w:t>Bhate</w:t>
      </w:r>
      <w:proofErr w:type="spellEnd"/>
      <w:r w:rsidRPr="003D4CCF">
        <w:rPr>
          <w:rFonts w:ascii="Times New Roman" w:eastAsiaTheme="minorEastAsia" w:hAnsi="Times New Roman" w:cs="Times New Roman"/>
          <w:color w:val="000000"/>
          <w:sz w:val="24"/>
          <w:szCs w:val="24"/>
          <w:lang w:bidi="ar-SA"/>
        </w:rPr>
        <w:t xml:space="preserve">, K., </w:t>
      </w:r>
      <w:proofErr w:type="spellStart"/>
      <w:r w:rsidRPr="003D4CCF">
        <w:rPr>
          <w:rFonts w:ascii="Times New Roman" w:eastAsiaTheme="minorEastAsia" w:hAnsi="Times New Roman" w:cs="Times New Roman"/>
          <w:color w:val="000000"/>
          <w:sz w:val="24"/>
          <w:szCs w:val="24"/>
          <w:lang w:bidi="ar-SA"/>
        </w:rPr>
        <w:t>Nangia</w:t>
      </w:r>
      <w:proofErr w:type="spellEnd"/>
      <w:r w:rsidRPr="003D4CCF">
        <w:rPr>
          <w:rFonts w:ascii="Times New Roman" w:eastAsiaTheme="minorEastAsia" w:hAnsi="Times New Roman" w:cs="Times New Roman"/>
          <w:color w:val="000000"/>
          <w:sz w:val="24"/>
          <w:szCs w:val="24"/>
          <w:lang w:bidi="ar-SA"/>
        </w:rPr>
        <w:t xml:space="preserve">, P., </w:t>
      </w:r>
      <w:proofErr w:type="spellStart"/>
      <w:r w:rsidRPr="003D4CCF">
        <w:rPr>
          <w:rFonts w:ascii="Times New Roman" w:eastAsiaTheme="minorEastAsia" w:hAnsi="Times New Roman" w:cs="Times New Roman"/>
          <w:color w:val="000000"/>
          <w:sz w:val="24"/>
          <w:szCs w:val="24"/>
          <w:lang w:bidi="ar-SA"/>
        </w:rPr>
        <w:t>Nangia</w:t>
      </w:r>
      <w:proofErr w:type="spellEnd"/>
      <w:r w:rsidRPr="003D4CCF">
        <w:rPr>
          <w:rFonts w:ascii="Times New Roman" w:eastAsiaTheme="minorEastAsia" w:hAnsi="Times New Roman" w:cs="Times New Roman"/>
          <w:color w:val="000000"/>
          <w:sz w:val="24"/>
          <w:szCs w:val="24"/>
          <w:lang w:bidi="ar-SA"/>
        </w:rPr>
        <w:t xml:space="preserve">, P. and Panda-Jonas, S. (2013). Prevalence and Associated Factors of Glaucoma in Rural Central India. The Central India Eye and Medical Study. </w:t>
      </w:r>
      <w:proofErr w:type="spellStart"/>
      <w:r w:rsidRPr="003D4CCF">
        <w:rPr>
          <w:rFonts w:ascii="Times New Roman" w:eastAsiaTheme="minorEastAsia" w:hAnsi="Times New Roman" w:cs="Times New Roman"/>
          <w:i/>
          <w:iCs/>
          <w:color w:val="000000"/>
          <w:sz w:val="24"/>
          <w:szCs w:val="24"/>
          <w:lang w:bidi="ar-SA"/>
        </w:rPr>
        <w:t>PLoS</w:t>
      </w:r>
      <w:proofErr w:type="spellEnd"/>
      <w:r w:rsidRPr="003D4CCF">
        <w:rPr>
          <w:rFonts w:ascii="Times New Roman" w:eastAsiaTheme="minorEastAsia" w:hAnsi="Times New Roman" w:cs="Times New Roman"/>
          <w:i/>
          <w:iCs/>
          <w:color w:val="000000"/>
          <w:sz w:val="24"/>
          <w:szCs w:val="24"/>
          <w:lang w:bidi="ar-SA"/>
        </w:rPr>
        <w:t xml:space="preserve"> ONE</w:t>
      </w:r>
      <w:r w:rsidRPr="003D4CCF">
        <w:rPr>
          <w:rFonts w:ascii="Times New Roman" w:eastAsiaTheme="minorEastAsia" w:hAnsi="Times New Roman" w:cs="Times New Roman"/>
          <w:color w:val="000000"/>
          <w:sz w:val="24"/>
          <w:szCs w:val="24"/>
          <w:lang w:bidi="ar-SA"/>
        </w:rPr>
        <w:t xml:space="preserve">, 8(9), p.e76434.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Okoye</w:t>
      </w:r>
      <w:proofErr w:type="spellEnd"/>
      <w:r w:rsidRPr="003D4CCF">
        <w:rPr>
          <w:rFonts w:ascii="Times New Roman" w:eastAsiaTheme="minorEastAsia" w:hAnsi="Times New Roman" w:cs="Times New Roman"/>
          <w:color w:val="000000"/>
          <w:sz w:val="24"/>
          <w:szCs w:val="24"/>
          <w:lang w:bidi="ar-SA"/>
        </w:rPr>
        <w:t xml:space="preserve">, R., Bell, L. and Papadopoulos, I. (2018). Investigating the level of glaucoma awareness and perception of its risk factors in </w:t>
      </w:r>
      <w:proofErr w:type="spellStart"/>
      <w:r w:rsidRPr="003D4CCF">
        <w:rPr>
          <w:rFonts w:ascii="Times New Roman" w:eastAsiaTheme="minorEastAsia" w:hAnsi="Times New Roman" w:cs="Times New Roman"/>
          <w:color w:val="000000"/>
          <w:sz w:val="24"/>
          <w:szCs w:val="24"/>
          <w:lang w:bidi="ar-SA"/>
        </w:rPr>
        <w:t>Anambra</w:t>
      </w:r>
      <w:proofErr w:type="spellEnd"/>
      <w:r w:rsidRPr="003D4CCF">
        <w:rPr>
          <w:rFonts w:ascii="Times New Roman" w:eastAsiaTheme="minorEastAsia" w:hAnsi="Times New Roman" w:cs="Times New Roman"/>
          <w:color w:val="000000"/>
          <w:sz w:val="24"/>
          <w:szCs w:val="24"/>
          <w:lang w:bidi="ar-SA"/>
        </w:rPr>
        <w:t xml:space="preserve"> State, Nigeria. </w:t>
      </w:r>
      <w:proofErr w:type="gramStart"/>
      <w:r w:rsidRPr="003D4CCF">
        <w:rPr>
          <w:rFonts w:ascii="Times New Roman" w:eastAsiaTheme="minorEastAsia" w:hAnsi="Times New Roman" w:cs="Times New Roman"/>
          <w:i/>
          <w:iCs/>
          <w:color w:val="000000"/>
          <w:sz w:val="24"/>
          <w:szCs w:val="24"/>
          <w:lang w:bidi="ar-SA"/>
        </w:rPr>
        <w:t>Public Health</w:t>
      </w:r>
      <w:r w:rsidRPr="003D4CCF">
        <w:rPr>
          <w:rFonts w:ascii="Times New Roman" w:eastAsiaTheme="minorEastAsia" w:hAnsi="Times New Roman" w:cs="Times New Roman"/>
          <w:color w:val="000000"/>
          <w:sz w:val="24"/>
          <w:szCs w:val="24"/>
          <w:lang w:bidi="ar-SA"/>
        </w:rPr>
        <w:t>, 160, pp.100-107.</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Pfeiffer, N., </w:t>
      </w:r>
      <w:proofErr w:type="spellStart"/>
      <w:r w:rsidRPr="003D4CCF">
        <w:rPr>
          <w:rFonts w:ascii="Times New Roman" w:eastAsiaTheme="minorEastAsia" w:hAnsi="Times New Roman" w:cs="Times New Roman"/>
          <w:color w:val="000000"/>
          <w:sz w:val="24"/>
          <w:szCs w:val="24"/>
          <w:lang w:bidi="ar-SA"/>
        </w:rPr>
        <w:t>Krieglstein</w:t>
      </w:r>
      <w:proofErr w:type="spellEnd"/>
      <w:r w:rsidRPr="003D4CCF">
        <w:rPr>
          <w:rFonts w:ascii="Times New Roman" w:eastAsiaTheme="minorEastAsia" w:hAnsi="Times New Roman" w:cs="Times New Roman"/>
          <w:color w:val="000000"/>
          <w:sz w:val="24"/>
          <w:szCs w:val="24"/>
          <w:lang w:bidi="ar-SA"/>
        </w:rPr>
        <w:t xml:space="preserve">, G. and </w:t>
      </w:r>
      <w:proofErr w:type="spellStart"/>
      <w:r w:rsidRPr="003D4CCF">
        <w:rPr>
          <w:rFonts w:ascii="Times New Roman" w:eastAsiaTheme="minorEastAsia" w:hAnsi="Times New Roman" w:cs="Times New Roman"/>
          <w:color w:val="000000"/>
          <w:sz w:val="24"/>
          <w:szCs w:val="24"/>
          <w:lang w:bidi="ar-SA"/>
        </w:rPr>
        <w:t>Wellek</w:t>
      </w:r>
      <w:proofErr w:type="spellEnd"/>
      <w:r w:rsidRPr="003D4CCF">
        <w:rPr>
          <w:rFonts w:ascii="Times New Roman" w:eastAsiaTheme="minorEastAsia" w:hAnsi="Times New Roman" w:cs="Times New Roman"/>
          <w:color w:val="000000"/>
          <w:sz w:val="24"/>
          <w:szCs w:val="24"/>
          <w:lang w:bidi="ar-SA"/>
        </w:rPr>
        <w:t xml:space="preserve">, S. (2002). Knowledge about Glaucoma in the Unselected Population: A German Survey. </w:t>
      </w:r>
      <w:proofErr w:type="gramStart"/>
      <w:r w:rsidRPr="003D4CCF">
        <w:rPr>
          <w:rFonts w:ascii="Times New Roman" w:eastAsiaTheme="minorEastAsia" w:hAnsi="Times New Roman" w:cs="Times New Roman"/>
          <w:i/>
          <w:iCs/>
          <w:color w:val="000000"/>
          <w:sz w:val="24"/>
          <w:szCs w:val="24"/>
          <w:lang w:bidi="ar-SA"/>
        </w:rPr>
        <w:t>Journal of Glaucoma</w:t>
      </w:r>
      <w:r w:rsidRPr="003D4CCF">
        <w:rPr>
          <w:rFonts w:ascii="Times New Roman" w:eastAsiaTheme="minorEastAsia" w:hAnsi="Times New Roman" w:cs="Times New Roman"/>
          <w:color w:val="000000"/>
          <w:sz w:val="24"/>
          <w:szCs w:val="24"/>
          <w:lang w:bidi="ar-SA"/>
        </w:rPr>
        <w:t>, 11(5), pp.458-463.</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Qu</w:t>
      </w:r>
      <w:proofErr w:type="spellEnd"/>
      <w:r w:rsidRPr="003D4CCF">
        <w:rPr>
          <w:rFonts w:ascii="Times New Roman" w:eastAsiaTheme="minorEastAsia" w:hAnsi="Times New Roman" w:cs="Times New Roman"/>
          <w:color w:val="000000"/>
          <w:sz w:val="24"/>
          <w:szCs w:val="24"/>
          <w:lang w:bidi="ar-SA"/>
        </w:rPr>
        <w:t xml:space="preserve">, W., Li, Y., Song, W., Zhou, X., Kang, Y., Yan, L., Sui, H. and Yuan, H. (2011). Prevalence and risk factors for angle-closure disease in a rural Northeast China population: a population-based survey in Bin County, Harbin. </w:t>
      </w:r>
      <w:proofErr w:type="spellStart"/>
      <w:proofErr w:type="gramStart"/>
      <w:r w:rsidRPr="003D4CCF">
        <w:rPr>
          <w:rFonts w:ascii="Times New Roman" w:eastAsiaTheme="minorEastAsia" w:hAnsi="Times New Roman" w:cs="Times New Roman"/>
          <w:i/>
          <w:iCs/>
          <w:color w:val="000000"/>
          <w:sz w:val="24"/>
          <w:szCs w:val="24"/>
          <w:lang w:bidi="ar-SA"/>
        </w:rPr>
        <w:t>ActaOphthalmologica</w:t>
      </w:r>
      <w:proofErr w:type="spellEnd"/>
      <w:r w:rsidRPr="003D4CCF">
        <w:rPr>
          <w:rFonts w:ascii="Times New Roman" w:eastAsiaTheme="minorEastAsia" w:hAnsi="Times New Roman" w:cs="Times New Roman"/>
          <w:color w:val="000000"/>
          <w:sz w:val="24"/>
          <w:szCs w:val="24"/>
          <w:lang w:bidi="ar-SA"/>
        </w:rPr>
        <w:t>, 89(6), pp.e515-e520.</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Rewri</w:t>
      </w:r>
      <w:proofErr w:type="spellEnd"/>
      <w:r w:rsidRPr="003D4CCF">
        <w:rPr>
          <w:rFonts w:ascii="Times New Roman" w:eastAsiaTheme="minorEastAsia" w:hAnsi="Times New Roman" w:cs="Times New Roman"/>
          <w:color w:val="000000"/>
          <w:sz w:val="24"/>
          <w:szCs w:val="24"/>
          <w:lang w:bidi="ar-SA"/>
        </w:rPr>
        <w:t xml:space="preserve">, P. (2018). Role of Mass Communication and Health Care In Promoting Glaucoma Awareness: An Observational Study. </w:t>
      </w:r>
      <w:proofErr w:type="gramStart"/>
      <w:r w:rsidRPr="003D4CCF">
        <w:rPr>
          <w:rFonts w:ascii="Times New Roman" w:eastAsiaTheme="minorEastAsia" w:hAnsi="Times New Roman" w:cs="Times New Roman"/>
          <w:i/>
          <w:iCs/>
          <w:color w:val="000000"/>
          <w:sz w:val="24"/>
          <w:szCs w:val="24"/>
          <w:lang w:bidi="ar-SA"/>
        </w:rPr>
        <w:t>Delhi Journal of Ophthalmology</w:t>
      </w:r>
      <w:r w:rsidRPr="003D4CCF">
        <w:rPr>
          <w:rFonts w:ascii="Times New Roman" w:eastAsiaTheme="minorEastAsia" w:hAnsi="Times New Roman" w:cs="Times New Roman"/>
          <w:color w:val="000000"/>
          <w:sz w:val="24"/>
          <w:szCs w:val="24"/>
          <w:lang w:bidi="ar-SA"/>
        </w:rPr>
        <w:t>, 28(4).</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Rewri</w:t>
      </w:r>
      <w:proofErr w:type="spellEnd"/>
      <w:r w:rsidRPr="003D4CCF">
        <w:rPr>
          <w:rFonts w:ascii="Times New Roman" w:eastAsiaTheme="minorEastAsia" w:hAnsi="Times New Roman" w:cs="Times New Roman"/>
          <w:color w:val="000000"/>
          <w:sz w:val="24"/>
          <w:szCs w:val="24"/>
          <w:lang w:bidi="ar-SA"/>
        </w:rPr>
        <w:t xml:space="preserve">, P. and </w:t>
      </w:r>
      <w:proofErr w:type="spellStart"/>
      <w:r w:rsidRPr="003D4CCF">
        <w:rPr>
          <w:rFonts w:ascii="Times New Roman" w:eastAsiaTheme="minorEastAsia" w:hAnsi="Times New Roman" w:cs="Times New Roman"/>
          <w:color w:val="000000"/>
          <w:sz w:val="24"/>
          <w:szCs w:val="24"/>
          <w:lang w:bidi="ar-SA"/>
        </w:rPr>
        <w:t>Kakkar</w:t>
      </w:r>
      <w:proofErr w:type="spellEnd"/>
      <w:r w:rsidRPr="003D4CCF">
        <w:rPr>
          <w:rFonts w:ascii="Times New Roman" w:eastAsiaTheme="minorEastAsia" w:hAnsi="Times New Roman" w:cs="Times New Roman"/>
          <w:color w:val="000000"/>
          <w:sz w:val="24"/>
          <w:szCs w:val="24"/>
          <w:lang w:bidi="ar-SA"/>
        </w:rPr>
        <w:t xml:space="preserve">, M. (2014). Awareness, knowledge, and practice: A survey of glaucoma in north </w:t>
      </w:r>
      <w:proofErr w:type="spellStart"/>
      <w:proofErr w:type="gramStart"/>
      <w:r w:rsidRPr="003D4CCF">
        <w:rPr>
          <w:rFonts w:ascii="Times New Roman" w:eastAsiaTheme="minorEastAsia" w:hAnsi="Times New Roman" w:cs="Times New Roman"/>
          <w:color w:val="000000"/>
          <w:sz w:val="24"/>
          <w:szCs w:val="24"/>
          <w:lang w:bidi="ar-SA"/>
        </w:rPr>
        <w:t>indian</w:t>
      </w:r>
      <w:proofErr w:type="spellEnd"/>
      <w:proofErr w:type="gramEnd"/>
      <w:r w:rsidRPr="003D4CCF">
        <w:rPr>
          <w:rFonts w:ascii="Times New Roman" w:eastAsiaTheme="minorEastAsia" w:hAnsi="Times New Roman" w:cs="Times New Roman"/>
          <w:color w:val="000000"/>
          <w:sz w:val="24"/>
          <w:szCs w:val="24"/>
          <w:lang w:bidi="ar-SA"/>
        </w:rPr>
        <w:t xml:space="preserve"> rural residents. </w:t>
      </w:r>
      <w:r w:rsidRPr="003D4CCF">
        <w:rPr>
          <w:rFonts w:ascii="Times New Roman" w:eastAsiaTheme="minorEastAsia" w:hAnsi="Times New Roman" w:cs="Times New Roman"/>
          <w:i/>
          <w:iCs/>
          <w:color w:val="000000"/>
          <w:sz w:val="24"/>
          <w:szCs w:val="24"/>
          <w:lang w:bidi="ar-SA"/>
        </w:rPr>
        <w:t>Indian Journal of Ophthalmology</w:t>
      </w:r>
      <w:r w:rsidRPr="003D4CCF">
        <w:rPr>
          <w:rFonts w:ascii="Times New Roman" w:eastAsiaTheme="minorEastAsia" w:hAnsi="Times New Roman" w:cs="Times New Roman"/>
          <w:color w:val="000000"/>
          <w:sz w:val="24"/>
          <w:szCs w:val="24"/>
          <w:lang w:bidi="ar-SA"/>
        </w:rPr>
        <w:t xml:space="preserve">, 62(4), p.482. </w:t>
      </w:r>
    </w:p>
    <w:p w:rsidR="003D4CCF" w:rsidRPr="003D4CCF" w:rsidRDefault="003D4CCF" w:rsidP="003D4CCF">
      <w:pPr>
        <w:widowControl w:val="0"/>
        <w:autoSpaceDE w:val="0"/>
        <w:autoSpaceDN w:val="0"/>
        <w:adjustRightInd w:val="0"/>
        <w:spacing w:after="0" w:line="28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Rosdahl</w:t>
      </w:r>
      <w:proofErr w:type="spellEnd"/>
      <w:r w:rsidRPr="003D4CCF">
        <w:rPr>
          <w:rFonts w:ascii="Times New Roman" w:eastAsiaTheme="minorEastAsia" w:hAnsi="Times New Roman" w:cs="Times New Roman"/>
          <w:color w:val="000000"/>
          <w:sz w:val="24"/>
          <w:szCs w:val="24"/>
          <w:lang w:bidi="ar-SA"/>
        </w:rPr>
        <w:t xml:space="preserve">, J. and Muir, K. (2015). Finding the best glaucoma questionnaire: a qualitative and quantitative evaluation of glaucoma knowledge assessments. </w:t>
      </w:r>
      <w:r w:rsidRPr="003D4CCF">
        <w:rPr>
          <w:rFonts w:ascii="Times New Roman" w:eastAsiaTheme="minorEastAsia" w:hAnsi="Times New Roman" w:cs="Times New Roman"/>
          <w:i/>
          <w:iCs/>
          <w:color w:val="000000"/>
          <w:sz w:val="24"/>
          <w:szCs w:val="24"/>
          <w:lang w:bidi="ar-SA"/>
        </w:rPr>
        <w:t>Clinical Ophthalmology</w:t>
      </w:r>
      <w:r w:rsidRPr="003D4CCF">
        <w:rPr>
          <w:rFonts w:ascii="Times New Roman" w:eastAsiaTheme="minorEastAsia" w:hAnsi="Times New Roman" w:cs="Times New Roman"/>
          <w:color w:val="000000"/>
          <w:sz w:val="24"/>
          <w:szCs w:val="24"/>
          <w:lang w:bidi="ar-SA"/>
        </w:rPr>
        <w:t xml:space="preserve">, p.1845.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r w:rsidRPr="003D4CCF">
        <w:rPr>
          <w:rFonts w:ascii="Times New Roman" w:eastAsiaTheme="minorEastAsia" w:hAnsi="Times New Roman" w:cs="Times New Roman"/>
          <w:color w:val="000000"/>
          <w:sz w:val="24"/>
          <w:szCs w:val="24"/>
          <w:lang w:bidi="ar-SA"/>
        </w:rPr>
        <w:t xml:space="preserve">Sakata, L., </w:t>
      </w:r>
      <w:proofErr w:type="spellStart"/>
      <w:r w:rsidRPr="003D4CCF">
        <w:rPr>
          <w:rFonts w:ascii="Times New Roman" w:eastAsiaTheme="minorEastAsia" w:hAnsi="Times New Roman" w:cs="Times New Roman"/>
          <w:color w:val="000000"/>
          <w:sz w:val="24"/>
          <w:szCs w:val="24"/>
          <w:lang w:bidi="ar-SA"/>
        </w:rPr>
        <w:t>Lavanya</w:t>
      </w:r>
      <w:proofErr w:type="spellEnd"/>
      <w:r w:rsidRPr="003D4CCF">
        <w:rPr>
          <w:rFonts w:ascii="Times New Roman" w:eastAsiaTheme="minorEastAsia" w:hAnsi="Times New Roman" w:cs="Times New Roman"/>
          <w:color w:val="000000"/>
          <w:sz w:val="24"/>
          <w:szCs w:val="24"/>
          <w:lang w:bidi="ar-SA"/>
        </w:rPr>
        <w:t xml:space="preserve">, R., Friedman, D., </w:t>
      </w:r>
      <w:proofErr w:type="spellStart"/>
      <w:r w:rsidRPr="003D4CCF">
        <w:rPr>
          <w:rFonts w:ascii="Times New Roman" w:eastAsiaTheme="minorEastAsia" w:hAnsi="Times New Roman" w:cs="Times New Roman"/>
          <w:color w:val="000000"/>
          <w:sz w:val="24"/>
          <w:szCs w:val="24"/>
          <w:lang w:bidi="ar-SA"/>
        </w:rPr>
        <w:t>Aung</w:t>
      </w:r>
      <w:proofErr w:type="spellEnd"/>
      <w:r w:rsidRPr="003D4CCF">
        <w:rPr>
          <w:rFonts w:ascii="Times New Roman" w:eastAsiaTheme="minorEastAsia" w:hAnsi="Times New Roman" w:cs="Times New Roman"/>
          <w:color w:val="000000"/>
          <w:sz w:val="24"/>
          <w:szCs w:val="24"/>
          <w:lang w:bidi="ar-SA"/>
        </w:rPr>
        <w:t xml:space="preserve">, H., </w:t>
      </w:r>
      <w:proofErr w:type="spellStart"/>
      <w:r w:rsidRPr="003D4CCF">
        <w:rPr>
          <w:rFonts w:ascii="Times New Roman" w:eastAsiaTheme="minorEastAsia" w:hAnsi="Times New Roman" w:cs="Times New Roman"/>
          <w:color w:val="000000"/>
          <w:sz w:val="24"/>
          <w:szCs w:val="24"/>
          <w:lang w:bidi="ar-SA"/>
        </w:rPr>
        <w:t>Gao</w:t>
      </w:r>
      <w:proofErr w:type="spellEnd"/>
      <w:r w:rsidRPr="003D4CCF">
        <w:rPr>
          <w:rFonts w:ascii="Times New Roman" w:eastAsiaTheme="minorEastAsia" w:hAnsi="Times New Roman" w:cs="Times New Roman"/>
          <w:color w:val="000000"/>
          <w:sz w:val="24"/>
          <w:szCs w:val="24"/>
          <w:lang w:bidi="ar-SA"/>
        </w:rPr>
        <w:t xml:space="preserve">, H., Kumar, R., Foster, P. and </w:t>
      </w:r>
      <w:proofErr w:type="spellStart"/>
      <w:r w:rsidRPr="003D4CCF">
        <w:rPr>
          <w:rFonts w:ascii="Times New Roman" w:eastAsiaTheme="minorEastAsia" w:hAnsi="Times New Roman" w:cs="Times New Roman"/>
          <w:color w:val="000000"/>
          <w:sz w:val="24"/>
          <w:szCs w:val="24"/>
          <w:lang w:bidi="ar-SA"/>
        </w:rPr>
        <w:t>Aung</w:t>
      </w:r>
      <w:proofErr w:type="spellEnd"/>
      <w:r w:rsidRPr="003D4CCF">
        <w:rPr>
          <w:rFonts w:ascii="Times New Roman" w:eastAsiaTheme="minorEastAsia" w:hAnsi="Times New Roman" w:cs="Times New Roman"/>
          <w:color w:val="000000"/>
          <w:sz w:val="24"/>
          <w:szCs w:val="24"/>
          <w:lang w:bidi="ar-SA"/>
        </w:rPr>
        <w:t xml:space="preserve">, T. (2008). </w:t>
      </w:r>
      <w:proofErr w:type="gramStart"/>
      <w:r w:rsidRPr="003D4CCF">
        <w:rPr>
          <w:rFonts w:ascii="Times New Roman" w:eastAsiaTheme="minorEastAsia" w:hAnsi="Times New Roman" w:cs="Times New Roman"/>
          <w:color w:val="000000"/>
          <w:sz w:val="24"/>
          <w:szCs w:val="24"/>
          <w:lang w:bidi="ar-SA"/>
        </w:rPr>
        <w:t xml:space="preserve">Comparison of </w:t>
      </w:r>
      <w:proofErr w:type="spellStart"/>
      <w:r w:rsidRPr="003D4CCF">
        <w:rPr>
          <w:rFonts w:ascii="Times New Roman" w:eastAsiaTheme="minorEastAsia" w:hAnsi="Times New Roman" w:cs="Times New Roman"/>
          <w:color w:val="000000"/>
          <w:sz w:val="24"/>
          <w:szCs w:val="24"/>
          <w:lang w:bidi="ar-SA"/>
        </w:rPr>
        <w:t>Gonioscopy</w:t>
      </w:r>
      <w:proofErr w:type="spellEnd"/>
      <w:r w:rsidRPr="003D4CCF">
        <w:rPr>
          <w:rFonts w:ascii="Times New Roman" w:eastAsiaTheme="minorEastAsia" w:hAnsi="Times New Roman" w:cs="Times New Roman"/>
          <w:color w:val="000000"/>
          <w:sz w:val="24"/>
          <w:szCs w:val="24"/>
          <w:lang w:bidi="ar-SA"/>
        </w:rPr>
        <w:t xml:space="preserve"> and Anterior Segment Ocular Coherence Tomography in Detecting Angle Closure in Different Quadrants of the Anterior Chamber Angle.</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Ophthalmology</w:t>
      </w:r>
      <w:r w:rsidRPr="003D4CCF">
        <w:rPr>
          <w:rFonts w:ascii="Times New Roman" w:eastAsiaTheme="minorEastAsia" w:hAnsi="Times New Roman" w:cs="Times New Roman"/>
          <w:color w:val="000000"/>
          <w:sz w:val="24"/>
          <w:szCs w:val="24"/>
          <w:lang w:bidi="ar-SA"/>
        </w:rPr>
        <w:t>, 115(5), pp.769-774.</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r w:rsidRPr="003D4CCF">
        <w:rPr>
          <w:rFonts w:ascii="Times New Roman" w:eastAsiaTheme="minorEastAsia" w:hAnsi="Times New Roman" w:cs="Times New Roman"/>
          <w:color w:val="000000"/>
          <w:sz w:val="24"/>
          <w:szCs w:val="24"/>
          <w:lang w:bidi="ar-SA"/>
        </w:rPr>
        <w:t>Tielsch</w:t>
      </w:r>
      <w:proofErr w:type="spellEnd"/>
      <w:r w:rsidRPr="003D4CCF">
        <w:rPr>
          <w:rFonts w:ascii="Times New Roman" w:eastAsiaTheme="minorEastAsia" w:hAnsi="Times New Roman" w:cs="Times New Roman"/>
          <w:color w:val="000000"/>
          <w:sz w:val="24"/>
          <w:szCs w:val="24"/>
          <w:lang w:bidi="ar-SA"/>
        </w:rPr>
        <w:t xml:space="preserve">, J. (1991). </w:t>
      </w:r>
      <w:proofErr w:type="gramStart"/>
      <w:r w:rsidRPr="003D4CCF">
        <w:rPr>
          <w:rFonts w:ascii="Times New Roman" w:eastAsiaTheme="minorEastAsia" w:hAnsi="Times New Roman" w:cs="Times New Roman"/>
          <w:color w:val="000000"/>
          <w:sz w:val="24"/>
          <w:szCs w:val="24"/>
          <w:lang w:bidi="ar-SA"/>
        </w:rPr>
        <w:t>Racial Variations in the Prevalence of Primary Open-angle Glaucoma.</w:t>
      </w:r>
      <w:proofErr w:type="gramEnd"/>
      <w:r w:rsidRPr="003D4CCF">
        <w:rPr>
          <w:rFonts w:ascii="Times New Roman" w:eastAsiaTheme="minorEastAsia" w:hAnsi="Times New Roman" w:cs="Times New Roman"/>
          <w:color w:val="000000"/>
          <w:sz w:val="24"/>
          <w:szCs w:val="24"/>
          <w:lang w:bidi="ar-SA"/>
        </w:rPr>
        <w:t xml:space="preserve"> </w:t>
      </w:r>
      <w:proofErr w:type="gramStart"/>
      <w:r w:rsidRPr="003D4CCF">
        <w:rPr>
          <w:rFonts w:ascii="Times New Roman" w:eastAsiaTheme="minorEastAsia" w:hAnsi="Times New Roman" w:cs="Times New Roman"/>
          <w:i/>
          <w:iCs/>
          <w:color w:val="000000"/>
          <w:sz w:val="24"/>
          <w:szCs w:val="24"/>
          <w:lang w:bidi="ar-SA"/>
        </w:rPr>
        <w:t>JAMA</w:t>
      </w:r>
      <w:r w:rsidRPr="003D4CCF">
        <w:rPr>
          <w:rFonts w:ascii="Times New Roman" w:eastAsiaTheme="minorEastAsia" w:hAnsi="Times New Roman" w:cs="Times New Roman"/>
          <w:color w:val="000000"/>
          <w:sz w:val="24"/>
          <w:szCs w:val="24"/>
          <w:lang w:bidi="ar-SA"/>
        </w:rPr>
        <w:t>, 266(3), p.369.</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Waziri-Erameh</w:t>
      </w:r>
      <w:proofErr w:type="spellEnd"/>
      <w:r w:rsidRPr="003D4CCF">
        <w:rPr>
          <w:rFonts w:ascii="Times New Roman" w:eastAsiaTheme="minorEastAsia" w:hAnsi="Times New Roman" w:cs="Times New Roman"/>
          <w:color w:val="000000"/>
          <w:sz w:val="24"/>
          <w:szCs w:val="24"/>
          <w:lang w:bidi="ar-SA"/>
        </w:rPr>
        <w:t xml:space="preserve">, J., </w:t>
      </w:r>
      <w:proofErr w:type="spellStart"/>
      <w:r w:rsidRPr="003D4CCF">
        <w:rPr>
          <w:rFonts w:ascii="Times New Roman" w:eastAsiaTheme="minorEastAsia" w:hAnsi="Times New Roman" w:cs="Times New Roman"/>
          <w:color w:val="000000"/>
          <w:sz w:val="24"/>
          <w:szCs w:val="24"/>
          <w:lang w:bidi="ar-SA"/>
        </w:rPr>
        <w:t>Omoti</w:t>
      </w:r>
      <w:proofErr w:type="spellEnd"/>
      <w:r w:rsidRPr="003D4CCF">
        <w:rPr>
          <w:rFonts w:ascii="Times New Roman" w:eastAsiaTheme="minorEastAsia" w:hAnsi="Times New Roman" w:cs="Times New Roman"/>
          <w:color w:val="000000"/>
          <w:sz w:val="24"/>
          <w:szCs w:val="24"/>
          <w:lang w:bidi="ar-SA"/>
        </w:rPr>
        <w:t xml:space="preserve">, A., Edema, O. and </w:t>
      </w:r>
      <w:proofErr w:type="spellStart"/>
      <w:r w:rsidRPr="003D4CCF">
        <w:rPr>
          <w:rFonts w:ascii="Times New Roman" w:eastAsiaTheme="minorEastAsia" w:hAnsi="Times New Roman" w:cs="Times New Roman"/>
          <w:color w:val="000000"/>
          <w:sz w:val="24"/>
          <w:szCs w:val="24"/>
          <w:lang w:bidi="ar-SA"/>
        </w:rPr>
        <w:t>Omoti</w:t>
      </w:r>
      <w:proofErr w:type="spellEnd"/>
      <w:r w:rsidRPr="003D4CCF">
        <w:rPr>
          <w:rFonts w:ascii="Times New Roman" w:eastAsiaTheme="minorEastAsia" w:hAnsi="Times New Roman" w:cs="Times New Roman"/>
          <w:color w:val="000000"/>
          <w:sz w:val="24"/>
          <w:szCs w:val="24"/>
          <w:lang w:bidi="ar-SA"/>
        </w:rPr>
        <w:t>, A. (2007).</w:t>
      </w:r>
      <w:proofErr w:type="gramEnd"/>
      <w:r w:rsidRPr="003D4CCF">
        <w:rPr>
          <w:rFonts w:ascii="Times New Roman" w:eastAsiaTheme="minorEastAsia" w:hAnsi="Times New Roman" w:cs="Times New Roman"/>
          <w:color w:val="000000"/>
          <w:sz w:val="24"/>
          <w:szCs w:val="24"/>
          <w:lang w:bidi="ar-SA"/>
        </w:rPr>
        <w:t xml:space="preserve"> Repair of filtering bleb leak with </w:t>
      </w:r>
      <w:proofErr w:type="spellStart"/>
      <w:r w:rsidRPr="003D4CCF">
        <w:rPr>
          <w:rFonts w:ascii="Times New Roman" w:eastAsiaTheme="minorEastAsia" w:hAnsi="Times New Roman" w:cs="Times New Roman"/>
          <w:color w:val="000000"/>
          <w:sz w:val="24"/>
          <w:szCs w:val="24"/>
          <w:lang w:bidi="ar-SA"/>
        </w:rPr>
        <w:t>conjunctival</w:t>
      </w:r>
      <w:proofErr w:type="spellEnd"/>
      <w:r w:rsidRPr="003D4CCF">
        <w:rPr>
          <w:rFonts w:ascii="Times New Roman" w:eastAsiaTheme="minorEastAsia" w:hAnsi="Times New Roman" w:cs="Times New Roman"/>
          <w:color w:val="000000"/>
          <w:sz w:val="24"/>
          <w:szCs w:val="24"/>
          <w:lang w:bidi="ar-SA"/>
        </w:rPr>
        <w:t xml:space="preserve"> grafts: report on initial experience. </w:t>
      </w:r>
      <w:proofErr w:type="gramStart"/>
      <w:r w:rsidRPr="003D4CCF">
        <w:rPr>
          <w:rFonts w:ascii="Times New Roman" w:eastAsiaTheme="minorEastAsia" w:hAnsi="Times New Roman" w:cs="Times New Roman"/>
          <w:i/>
          <w:iCs/>
          <w:color w:val="000000"/>
          <w:sz w:val="24"/>
          <w:szCs w:val="24"/>
          <w:lang w:bidi="ar-SA"/>
        </w:rPr>
        <w:t>Nigerian Journal of Surgical Sciences</w:t>
      </w:r>
      <w:r w:rsidRPr="003D4CCF">
        <w:rPr>
          <w:rFonts w:ascii="Times New Roman" w:eastAsiaTheme="minorEastAsia" w:hAnsi="Times New Roman" w:cs="Times New Roman"/>
          <w:color w:val="000000"/>
          <w:sz w:val="24"/>
          <w:szCs w:val="24"/>
          <w:lang w:bidi="ar-SA"/>
        </w:rPr>
        <w:t>, 16(2).</w:t>
      </w:r>
      <w:proofErr w:type="gramEnd"/>
      <w:r w:rsidRPr="003D4CCF">
        <w:rPr>
          <w:rFonts w:ascii="Times New Roman" w:eastAsiaTheme="minorEastAsia" w:hAnsi="Times New Roman" w:cs="Times New Roman"/>
          <w:color w:val="000000"/>
          <w:sz w:val="24"/>
          <w:szCs w:val="24"/>
          <w:lang w:bidi="ar-SA"/>
        </w:rPr>
        <w:t xml:space="preserve">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roofErr w:type="spellStart"/>
      <w:proofErr w:type="gramStart"/>
      <w:r w:rsidRPr="003D4CCF">
        <w:rPr>
          <w:rFonts w:ascii="Times New Roman" w:eastAsiaTheme="minorEastAsia" w:hAnsi="Times New Roman" w:cs="Times New Roman"/>
          <w:color w:val="000000"/>
          <w:sz w:val="24"/>
          <w:szCs w:val="24"/>
          <w:lang w:bidi="ar-SA"/>
        </w:rPr>
        <w:t>Weizer</w:t>
      </w:r>
      <w:proofErr w:type="spellEnd"/>
      <w:r w:rsidRPr="003D4CCF">
        <w:rPr>
          <w:rFonts w:ascii="Times New Roman" w:eastAsiaTheme="minorEastAsia" w:hAnsi="Times New Roman" w:cs="Times New Roman"/>
          <w:color w:val="000000"/>
          <w:sz w:val="24"/>
          <w:szCs w:val="24"/>
          <w:lang w:bidi="ar-SA"/>
        </w:rPr>
        <w:t>, J. and Stein, J. (2009).</w:t>
      </w:r>
      <w:proofErr w:type="gramEnd"/>
      <w:r w:rsidRPr="003D4CCF">
        <w:rPr>
          <w:rFonts w:ascii="Times New Roman" w:eastAsiaTheme="minorEastAsia" w:hAnsi="Times New Roman" w:cs="Times New Roman"/>
          <w:color w:val="000000"/>
          <w:sz w:val="24"/>
          <w:szCs w:val="24"/>
          <w:lang w:bidi="ar-SA"/>
        </w:rPr>
        <w:t xml:space="preserve"> </w:t>
      </w:r>
      <w:r w:rsidRPr="003D4CCF">
        <w:rPr>
          <w:rFonts w:ascii="Times New Roman" w:eastAsiaTheme="minorEastAsia" w:hAnsi="Times New Roman" w:cs="Times New Roman"/>
          <w:i/>
          <w:iCs/>
          <w:color w:val="000000"/>
          <w:sz w:val="24"/>
          <w:szCs w:val="24"/>
          <w:lang w:bidi="ar-SA"/>
        </w:rPr>
        <w:t>Reader's digest guide to eye care</w:t>
      </w:r>
      <w:r w:rsidRPr="003D4CCF">
        <w:rPr>
          <w:rFonts w:ascii="Times New Roman" w:eastAsiaTheme="minorEastAsia" w:hAnsi="Times New Roman" w:cs="Times New Roman"/>
          <w:color w:val="000000"/>
          <w:sz w:val="24"/>
          <w:szCs w:val="24"/>
          <w:lang w:bidi="ar-SA"/>
        </w:rPr>
        <w:t xml:space="preserve">. Pleasantville, N.Y.: Reader's Digest Association. </w:t>
      </w:r>
    </w:p>
    <w:p w:rsidR="003D4CCF" w:rsidRPr="003D4CCF" w:rsidRDefault="003D4CCF" w:rsidP="003D4CCF">
      <w:pPr>
        <w:widowControl w:val="0"/>
        <w:autoSpaceDE w:val="0"/>
        <w:autoSpaceDN w:val="0"/>
        <w:adjustRightInd w:val="0"/>
        <w:spacing w:after="240" w:line="360" w:lineRule="atLeast"/>
        <w:jc w:val="both"/>
        <w:rPr>
          <w:rFonts w:ascii="Times New Roman" w:eastAsiaTheme="minorEastAsia" w:hAnsi="Times New Roman" w:cs="Times New Roman"/>
          <w:color w:val="000000"/>
          <w:sz w:val="24"/>
          <w:szCs w:val="24"/>
          <w:lang w:bidi="ar-SA"/>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Default="003D4CCF" w:rsidP="003D4CCF">
      <w:pPr>
        <w:jc w:val="both"/>
        <w:rPr>
          <w:rFonts w:ascii="Times New Roman" w:hAnsi="Times New Roman" w:cs="Times New Roman"/>
          <w:sz w:val="24"/>
          <w:szCs w:val="24"/>
        </w:rPr>
      </w:pPr>
    </w:p>
    <w:p w:rsidR="003D4CCF" w:rsidRPr="00665808" w:rsidRDefault="003D4CCF" w:rsidP="003D4CCF">
      <w:pPr>
        <w:widowControl w:val="0"/>
        <w:autoSpaceDE w:val="0"/>
        <w:autoSpaceDN w:val="0"/>
        <w:adjustRightInd w:val="0"/>
        <w:spacing w:after="240" w:line="360" w:lineRule="atLeast"/>
        <w:jc w:val="center"/>
        <w:rPr>
          <w:rFonts w:ascii="Times Roman" w:hAnsi="Times Roman" w:cs="Times Roman"/>
          <w:color w:val="000000"/>
        </w:rPr>
      </w:pPr>
      <w:r w:rsidRPr="004B29EF">
        <w:rPr>
          <w:rStyle w:val="Strong"/>
          <w:sz w:val="28"/>
        </w:rPr>
        <w:t>Biography</w:t>
      </w:r>
    </w:p>
    <w:p w:rsidR="003D4CCF" w:rsidRDefault="003D4CCF" w:rsidP="003D4CCF">
      <w:pPr>
        <w:jc w:val="both"/>
        <w:rPr>
          <w:rFonts w:ascii="Times New Roman" w:hAnsi="Times New Roman" w:cs="Times New Roman"/>
          <w:sz w:val="24"/>
          <w:szCs w:val="24"/>
        </w:rPr>
      </w:pPr>
      <w:r>
        <w:rPr>
          <w:rFonts w:ascii="Helvetica" w:eastAsiaTheme="minorEastAsia" w:hAnsi="Helvetica" w:cs="Helvetica"/>
          <w:noProof/>
        </w:rPr>
        <w:drawing>
          <wp:inline distT="0" distB="0" distL="0" distR="0" wp14:anchorId="7F8B0BAE" wp14:editId="144C1377">
            <wp:extent cx="1574800" cy="1776730"/>
            <wp:effectExtent l="0" t="0" r="0" b="127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5926" cy="1778000"/>
                    </a:xfrm>
                    <a:prstGeom prst="rect">
                      <a:avLst/>
                    </a:prstGeom>
                    <a:noFill/>
                    <a:ln>
                      <a:noFill/>
                    </a:ln>
                  </pic:spPr>
                </pic:pic>
              </a:graphicData>
            </a:graphic>
          </wp:inline>
        </w:drawing>
      </w:r>
    </w:p>
    <w:p w:rsidR="003D4CCF" w:rsidRDefault="003D4CCF" w:rsidP="003D4CCF">
      <w:pPr>
        <w:jc w:val="both"/>
        <w:rPr>
          <w:rFonts w:ascii="Times New Roman" w:hAnsi="Times New Roman" w:cs="Times New Roman"/>
          <w:sz w:val="24"/>
          <w:szCs w:val="24"/>
        </w:rPr>
      </w:pPr>
    </w:p>
    <w:p w:rsidR="003D4CCF" w:rsidRPr="007B3B2D" w:rsidRDefault="003D4CCF" w:rsidP="00446129">
      <w:pPr>
        <w:pStyle w:val="class4"/>
        <w:spacing w:line="300" w:lineRule="atLeast"/>
        <w:ind w:left="-851" w:right="150" w:firstLine="284"/>
        <w:rPr>
          <w:sz w:val="28"/>
          <w:szCs w:val="28"/>
        </w:rPr>
      </w:pPr>
      <w:r>
        <w:rPr>
          <w:sz w:val="22"/>
          <w:szCs w:val="22"/>
        </w:rPr>
        <w:t xml:space="preserve">           </w:t>
      </w:r>
      <w:r w:rsidRPr="007B3B2D">
        <w:rPr>
          <w:sz w:val="28"/>
          <w:szCs w:val="28"/>
        </w:rPr>
        <w:t xml:space="preserve">Dr. Md. </w:t>
      </w:r>
      <w:proofErr w:type="spellStart"/>
      <w:r w:rsidRPr="007B3B2D">
        <w:rPr>
          <w:sz w:val="28"/>
          <w:szCs w:val="28"/>
        </w:rPr>
        <w:t>Shahariar</w:t>
      </w:r>
      <w:proofErr w:type="spellEnd"/>
      <w:r w:rsidRPr="007B3B2D">
        <w:rPr>
          <w:sz w:val="28"/>
          <w:szCs w:val="28"/>
        </w:rPr>
        <w:t xml:space="preserve"> Islam</w:t>
      </w:r>
    </w:p>
    <w:p w:rsidR="003D4CCF" w:rsidRPr="007B3B2D" w:rsidRDefault="003D4CCF" w:rsidP="00446129">
      <w:pPr>
        <w:pStyle w:val="class4"/>
        <w:spacing w:line="300" w:lineRule="atLeast"/>
        <w:ind w:right="150"/>
        <w:jc w:val="both"/>
      </w:pPr>
      <w:r w:rsidRPr="007B3B2D">
        <w:t>Medical Officer in Government of People’s Republic of Bangladesh (under ministry of Health</w:t>
      </w:r>
      <w:r>
        <w:t xml:space="preserve"> &amp; Family welfare) since 2014. Completed Masters in Public Health (MPH) from National institute of preventive and social medicine (NIPSOM) in 2019. Completed Postgraduate diploma in Ophthalmology from University of Plymouth, UK and also a fellow of International council of ophthalmology (ICO).</w:t>
      </w:r>
    </w:p>
    <w:p w:rsidR="003D4CCF" w:rsidRPr="007B3B2D" w:rsidRDefault="003D4CCF" w:rsidP="00446129">
      <w:pPr>
        <w:pStyle w:val="class4"/>
        <w:ind w:right="150"/>
        <w:rPr>
          <w:b/>
        </w:rPr>
      </w:pPr>
      <w:r w:rsidRPr="007B3B2D">
        <w:rPr>
          <w:b/>
        </w:rPr>
        <w:t xml:space="preserve">Contact </w:t>
      </w:r>
      <w:proofErr w:type="gramStart"/>
      <w:r w:rsidRPr="007B3B2D">
        <w:rPr>
          <w:b/>
        </w:rPr>
        <w:t>information :</w:t>
      </w:r>
      <w:proofErr w:type="gramEnd"/>
    </w:p>
    <w:p w:rsidR="003D4CCF" w:rsidRPr="007B3B2D" w:rsidRDefault="003D4CCF" w:rsidP="00446129">
      <w:pPr>
        <w:pStyle w:val="class4"/>
        <w:ind w:right="150"/>
      </w:pPr>
      <w:r w:rsidRPr="007B3B2D">
        <w:t>Address: National Institute of Preventive &amp; Social Medicine (NIPSOM</w:t>
      </w:r>
      <w:proofErr w:type="gramStart"/>
      <w:r w:rsidRPr="007B3B2D">
        <w:t>) ,</w:t>
      </w:r>
      <w:proofErr w:type="gramEnd"/>
      <w:r w:rsidRPr="007B3B2D">
        <w:t xml:space="preserve"> </w:t>
      </w:r>
      <w:proofErr w:type="spellStart"/>
      <w:r w:rsidRPr="007B3B2D">
        <w:t>Mohakhali</w:t>
      </w:r>
      <w:proofErr w:type="spellEnd"/>
      <w:r w:rsidRPr="007B3B2D">
        <w:t xml:space="preserve"> , </w:t>
      </w:r>
      <w:bookmarkStart w:id="0" w:name="_GoBack"/>
      <w:bookmarkEnd w:id="0"/>
      <w:r w:rsidRPr="007B3B2D">
        <w:t xml:space="preserve">Dhaka-1212 , Bangladesh. </w:t>
      </w:r>
    </w:p>
    <w:p w:rsidR="003D4CCF" w:rsidRPr="007B3B2D" w:rsidRDefault="003D4CCF" w:rsidP="00446129">
      <w:pPr>
        <w:pStyle w:val="class4"/>
        <w:ind w:right="150"/>
      </w:pPr>
      <w:r w:rsidRPr="007B3B2D">
        <w:t>Phone no: 8801737998282</w:t>
      </w:r>
    </w:p>
    <w:p w:rsidR="003D4CCF" w:rsidRPr="007B3B2D" w:rsidRDefault="003D4CCF" w:rsidP="00446129">
      <w:pPr>
        <w:pStyle w:val="class4"/>
        <w:ind w:right="150"/>
      </w:pPr>
      <w:r w:rsidRPr="007B3B2D">
        <w:t xml:space="preserve">Email id: </w:t>
      </w:r>
      <w:hyperlink r:id="rId8" w:history="1">
        <w:r w:rsidRPr="007B3B2D">
          <w:rPr>
            <w:rStyle w:val="Hyperlink"/>
          </w:rPr>
          <w:t>dr_s_islam@yahoo.com</w:t>
        </w:r>
      </w:hyperlink>
    </w:p>
    <w:p w:rsidR="00446129" w:rsidRDefault="003D4CCF" w:rsidP="00446129">
      <w:pPr>
        <w:pStyle w:val="class4"/>
        <w:ind w:right="150"/>
      </w:pPr>
      <w:r w:rsidRPr="007B3B2D">
        <w:t xml:space="preserve">Facebook account: </w:t>
      </w:r>
      <w:hyperlink r:id="rId9" w:history="1">
        <w:r w:rsidRPr="007B3B2D">
          <w:rPr>
            <w:rStyle w:val="Hyperlink"/>
          </w:rPr>
          <w:t>https://web.facebook.com/shahariarislam.richard</w:t>
        </w:r>
      </w:hyperlink>
      <w:r w:rsidRPr="007B3B2D">
        <w:t xml:space="preserve"> </w:t>
      </w:r>
    </w:p>
    <w:p w:rsidR="003D4CCF" w:rsidRPr="00446129" w:rsidRDefault="003D4CCF" w:rsidP="00446129">
      <w:pPr>
        <w:pStyle w:val="class4"/>
        <w:ind w:right="150"/>
      </w:pPr>
      <w:r w:rsidRPr="003D4CCF">
        <w:rPr>
          <w:lang w:val="en-NZ"/>
        </w:rPr>
        <w:t xml:space="preserve"> Linked In account:</w:t>
      </w:r>
      <w:r>
        <w:rPr>
          <w:lang w:val="en-NZ"/>
        </w:rPr>
        <w:t xml:space="preserve"> </w:t>
      </w:r>
      <w:r>
        <w:rPr>
          <w:lang w:val="en-NZ"/>
        </w:rPr>
        <w:t xml:space="preserve"> </w:t>
      </w:r>
      <w:hyperlink r:id="rId10" w:history="1">
        <w:r w:rsidRPr="00A11485">
          <w:rPr>
            <w:rStyle w:val="Hyperlink"/>
            <w:lang w:val="en-NZ"/>
          </w:rPr>
          <w:t>https://www.linkedin.com/in/dr-md-shahariar-islam- 02499a198</w:t>
        </w:r>
      </w:hyperlink>
    </w:p>
    <w:p w:rsidR="003D4CCF" w:rsidRDefault="00446129" w:rsidP="003D4CCF">
      <w:pPr>
        <w:autoSpaceDE w:val="0"/>
        <w:autoSpaceDN w:val="0"/>
        <w:adjustRightInd w:val="0"/>
        <w:rPr>
          <w:rFonts w:ascii="Times New Roman" w:hAnsi="Times New Roman" w:cs="Times New Roman"/>
          <w:sz w:val="24"/>
          <w:szCs w:val="24"/>
          <w:lang w:val="en-NZ"/>
        </w:rPr>
      </w:pPr>
      <w:r>
        <w:rPr>
          <w:rFonts w:ascii="Times New Roman" w:hAnsi="Times New Roman" w:cs="Times New Roman"/>
          <w:sz w:val="24"/>
          <w:szCs w:val="24"/>
          <w:lang w:val="en-NZ"/>
        </w:rPr>
        <w:t xml:space="preserve"> Category:  </w:t>
      </w:r>
      <w:r w:rsidRPr="00446129">
        <w:rPr>
          <w:rFonts w:ascii="Times New Roman" w:hAnsi="Times New Roman" w:cs="Times New Roman"/>
          <w:sz w:val="24"/>
          <w:szCs w:val="24"/>
          <w:lang w:val="en-NZ"/>
        </w:rPr>
        <w:t>Oral p</w:t>
      </w:r>
      <w:r>
        <w:rPr>
          <w:rFonts w:ascii="Times New Roman" w:hAnsi="Times New Roman" w:cs="Times New Roman"/>
          <w:sz w:val="24"/>
          <w:szCs w:val="24"/>
          <w:lang w:val="en-NZ"/>
        </w:rPr>
        <w:t>resentation</w:t>
      </w:r>
    </w:p>
    <w:p w:rsidR="00446129" w:rsidRPr="00446129" w:rsidRDefault="00446129" w:rsidP="00446129">
      <w:pPr>
        <w:autoSpaceDE w:val="0"/>
        <w:autoSpaceDN w:val="0"/>
        <w:adjustRightInd w:val="0"/>
        <w:rPr>
          <w:rFonts w:ascii="Times New Roman" w:hAnsi="Times New Roman" w:cs="Times New Roman"/>
          <w:sz w:val="24"/>
          <w:szCs w:val="24"/>
          <w:lang w:val="en-NZ"/>
        </w:rPr>
      </w:pPr>
      <w:r>
        <w:rPr>
          <w:sz w:val="18"/>
          <w:szCs w:val="18"/>
          <w:lang w:val="en-NZ"/>
        </w:rPr>
        <w:t xml:space="preserve">  </w:t>
      </w:r>
      <w:r w:rsidRPr="00446129">
        <w:rPr>
          <w:rFonts w:ascii="Times New Roman" w:hAnsi="Times New Roman" w:cs="Times New Roman"/>
          <w:sz w:val="24"/>
          <w:szCs w:val="24"/>
          <w:lang w:val="en-NZ"/>
        </w:rPr>
        <w:t>Passport Number</w:t>
      </w:r>
      <w:r w:rsidRPr="00446129">
        <w:rPr>
          <w:rFonts w:ascii="Times New Roman" w:hAnsi="Times New Roman" w:cs="Times New Roman"/>
          <w:sz w:val="24"/>
          <w:szCs w:val="24"/>
          <w:lang w:val="en-IN"/>
        </w:rPr>
        <w:t>:</w:t>
      </w:r>
      <w:r>
        <w:rPr>
          <w:rFonts w:ascii="Times New Roman" w:hAnsi="Times New Roman" w:cs="Times New Roman"/>
          <w:sz w:val="24"/>
          <w:szCs w:val="24"/>
          <w:lang w:val="en-IN"/>
        </w:rPr>
        <w:t xml:space="preserve">  EE0416176</w:t>
      </w:r>
    </w:p>
    <w:p w:rsidR="00446129" w:rsidRPr="00446129" w:rsidRDefault="00446129" w:rsidP="003D4CCF">
      <w:pPr>
        <w:autoSpaceDE w:val="0"/>
        <w:autoSpaceDN w:val="0"/>
        <w:adjustRightInd w:val="0"/>
        <w:rPr>
          <w:rFonts w:ascii="Times New Roman" w:hAnsi="Times New Roman" w:cs="Times New Roman"/>
          <w:b/>
          <w:sz w:val="24"/>
          <w:szCs w:val="24"/>
          <w:lang w:val="en-NZ"/>
        </w:rPr>
      </w:pPr>
    </w:p>
    <w:p w:rsidR="003D4CCF" w:rsidRPr="007B3B2D" w:rsidRDefault="003D4CCF" w:rsidP="003D4CCF">
      <w:pPr>
        <w:pStyle w:val="class4"/>
        <w:ind w:left="585" w:right="150"/>
      </w:pPr>
    </w:p>
    <w:p w:rsidR="003D4CCF" w:rsidRPr="007B3B2D" w:rsidRDefault="003D4CCF" w:rsidP="003D4CCF">
      <w:pPr>
        <w:autoSpaceDE w:val="0"/>
        <w:autoSpaceDN w:val="0"/>
        <w:adjustRightInd w:val="0"/>
        <w:ind w:left="585"/>
        <w:rPr>
          <w:lang w:val="en-NZ"/>
        </w:rPr>
      </w:pPr>
    </w:p>
    <w:p w:rsidR="003D4CCF" w:rsidRPr="007B3B2D" w:rsidRDefault="003D4CCF" w:rsidP="003D4CCF">
      <w:pPr>
        <w:autoSpaceDE w:val="0"/>
        <w:autoSpaceDN w:val="0"/>
        <w:adjustRightInd w:val="0"/>
        <w:ind w:left="585"/>
        <w:rPr>
          <w:lang w:val="en-NZ"/>
        </w:rPr>
      </w:pPr>
    </w:p>
    <w:p w:rsidR="003D4CCF" w:rsidRPr="007B3B2D" w:rsidRDefault="003D4CCF" w:rsidP="003D4CCF">
      <w:pPr>
        <w:pStyle w:val="class4"/>
        <w:spacing w:line="300" w:lineRule="atLeast"/>
        <w:ind w:left="225" w:right="150"/>
        <w:rPr>
          <w:b/>
        </w:rPr>
      </w:pPr>
    </w:p>
    <w:p w:rsidR="003D4CCF" w:rsidRPr="003D4CCF" w:rsidRDefault="003D4CCF" w:rsidP="003D4CCF">
      <w:pPr>
        <w:jc w:val="both"/>
        <w:rPr>
          <w:rFonts w:ascii="Times New Roman" w:hAnsi="Times New Roman" w:cs="Times New Roman"/>
          <w:sz w:val="24"/>
          <w:szCs w:val="24"/>
        </w:rPr>
      </w:pPr>
    </w:p>
    <w:sectPr w:rsidR="003D4CCF" w:rsidRPr="003D4CCF" w:rsidSect="0070251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CCF"/>
    <w:rsid w:val="003D4CCF"/>
    <w:rsid w:val="00446129"/>
    <w:rsid w:val="00702518"/>
    <w:rsid w:val="00F351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D6B9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CF"/>
    <w:pPr>
      <w:spacing w:after="160" w:line="259" w:lineRule="auto"/>
    </w:pPr>
    <w:rPr>
      <w:rFonts w:eastAsiaTheme="minorHAnsi"/>
      <w:sz w:val="22"/>
      <w:szCs w:val="2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Info">
    <w:name w:val="Author Info"/>
    <w:basedOn w:val="Normal"/>
    <w:rsid w:val="003D4CCF"/>
    <w:pPr>
      <w:tabs>
        <w:tab w:val="right" w:pos="8640"/>
      </w:tabs>
      <w:spacing w:after="0" w:line="480" w:lineRule="auto"/>
      <w:jc w:val="center"/>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3D4CC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4CCF"/>
    <w:rPr>
      <w:rFonts w:ascii="Lucida Grande" w:eastAsiaTheme="minorHAnsi" w:hAnsi="Lucida Grande" w:cs="Lucida Grande"/>
      <w:sz w:val="18"/>
      <w:szCs w:val="18"/>
      <w:lang w:bidi="bn-BD"/>
    </w:rPr>
  </w:style>
  <w:style w:type="character" w:styleId="Strong">
    <w:name w:val="Strong"/>
    <w:uiPriority w:val="22"/>
    <w:qFormat/>
    <w:rsid w:val="003D4CCF"/>
    <w:rPr>
      <w:b/>
      <w:bCs/>
    </w:rPr>
  </w:style>
  <w:style w:type="paragraph" w:customStyle="1" w:styleId="class4">
    <w:name w:val="class4"/>
    <w:basedOn w:val="Normal"/>
    <w:rsid w:val="003D4CCF"/>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uiPriority w:val="99"/>
    <w:unhideWhenUsed/>
    <w:rsid w:val="003D4CCF"/>
    <w:rPr>
      <w:color w:val="0000FF"/>
      <w:u w:val="single"/>
    </w:rPr>
  </w:style>
  <w:style w:type="character" w:styleId="FollowedHyperlink">
    <w:name w:val="FollowedHyperlink"/>
    <w:basedOn w:val="DefaultParagraphFont"/>
    <w:uiPriority w:val="99"/>
    <w:semiHidden/>
    <w:unhideWhenUsed/>
    <w:rsid w:val="003D4CC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CF"/>
    <w:pPr>
      <w:spacing w:after="160" w:line="259" w:lineRule="auto"/>
    </w:pPr>
    <w:rPr>
      <w:rFonts w:eastAsiaTheme="minorHAnsi"/>
      <w:sz w:val="22"/>
      <w:szCs w:val="2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Info">
    <w:name w:val="Author Info"/>
    <w:basedOn w:val="Normal"/>
    <w:rsid w:val="003D4CCF"/>
    <w:pPr>
      <w:tabs>
        <w:tab w:val="right" w:pos="8640"/>
      </w:tabs>
      <w:spacing w:after="0" w:line="480" w:lineRule="auto"/>
      <w:jc w:val="center"/>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3D4CC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4CCF"/>
    <w:rPr>
      <w:rFonts w:ascii="Lucida Grande" w:eastAsiaTheme="minorHAnsi" w:hAnsi="Lucida Grande" w:cs="Lucida Grande"/>
      <w:sz w:val="18"/>
      <w:szCs w:val="18"/>
      <w:lang w:bidi="bn-BD"/>
    </w:rPr>
  </w:style>
  <w:style w:type="character" w:styleId="Strong">
    <w:name w:val="Strong"/>
    <w:uiPriority w:val="22"/>
    <w:qFormat/>
    <w:rsid w:val="003D4CCF"/>
    <w:rPr>
      <w:b/>
      <w:bCs/>
    </w:rPr>
  </w:style>
  <w:style w:type="paragraph" w:customStyle="1" w:styleId="class4">
    <w:name w:val="class4"/>
    <w:basedOn w:val="Normal"/>
    <w:rsid w:val="003D4CCF"/>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uiPriority w:val="99"/>
    <w:unhideWhenUsed/>
    <w:rsid w:val="003D4CCF"/>
    <w:rPr>
      <w:color w:val="0000FF"/>
      <w:u w:val="single"/>
    </w:rPr>
  </w:style>
  <w:style w:type="character" w:styleId="FollowedHyperlink">
    <w:name w:val="FollowedHyperlink"/>
    <w:basedOn w:val="DefaultParagraphFont"/>
    <w:uiPriority w:val="99"/>
    <w:semiHidden/>
    <w:unhideWhenUsed/>
    <w:rsid w:val="003D4C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hyperlink" Target="mailto:dr_s_islam@yahoo.com" TargetMode="External"/><Relationship Id="rId9" Type="http://schemas.openxmlformats.org/officeDocument/2006/relationships/hyperlink" Target="https://web.facebook.com/shahariarislam.richard" TargetMode="External"/><Relationship Id="rId10" Type="http://schemas.openxmlformats.org/officeDocument/2006/relationships/hyperlink" Target="https://www.linkedin.com/in/dr-md-shahariar-islam-%2002499a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1804</Words>
  <Characters>10283</Characters>
  <Application>Microsoft Macintosh Word</Application>
  <DocSecurity>0</DocSecurity>
  <Lines>85</Lines>
  <Paragraphs>24</Paragraphs>
  <ScaleCrop>false</ScaleCrop>
  <Company/>
  <LinksUpToDate>false</LinksUpToDate>
  <CharactersWithSpaces>12063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2019-12-24T11:23:00Z</dcterms:created>
  <dcterms:modified xsi:type="dcterms:W3CDTF">2019-12-24T11:50:00Z</dcterms:modified>
</cp:coreProperties>
</file>