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31295D" w14:textId="3CB253D9" w:rsidR="00AE3E37" w:rsidRDefault="00026C20" w:rsidP="00494130">
      <w:pPr>
        <w:pStyle w:val="Heading1"/>
        <w:spacing w:before="170"/>
        <w:ind w:left="0"/>
      </w:pPr>
      <w:r w:rsidRPr="00B81688">
        <w:rPr>
          <w:rFonts w:ascii="Arial" w:hAnsi="Arial" w:cs="Arial"/>
        </w:rPr>
        <w:t xml:space="preserve">Addressing Oral Systemic Inflammation via Bio-therapeutic </w:t>
      </w:r>
      <w:proofErr w:type="spellStart"/>
      <w:r w:rsidRPr="00B81688">
        <w:rPr>
          <w:rFonts w:ascii="Arial" w:hAnsi="Arial" w:cs="Arial"/>
        </w:rPr>
        <w:t>Pharmabiome</w:t>
      </w:r>
      <w:proofErr w:type="spellEnd"/>
      <w:r w:rsidRPr="00B81688">
        <w:rPr>
          <w:rFonts w:ascii="Arial" w:hAnsi="Arial" w:cs="Arial"/>
        </w:rPr>
        <w:t xml:space="preserve"> Intervention directed against Porphyromonas gingivalis </w:t>
      </w:r>
    </w:p>
    <w:p w14:paraId="550C8D94" w14:textId="54953749" w:rsidR="005973B9" w:rsidRDefault="00026C20" w:rsidP="005973B9">
      <w:pPr>
        <w:pStyle w:val="BodyText"/>
        <w:spacing w:before="73" w:line="198" w:lineRule="exact"/>
        <w:ind w:left="100" w:right="5987"/>
        <w:rPr>
          <w:rFonts w:ascii="Arial"/>
        </w:rPr>
      </w:pPr>
      <w:r w:rsidRPr="00B81688">
        <w:rPr>
          <w:rFonts w:ascii="Arial" w:hAnsi="Arial" w:cs="Arial"/>
        </w:rPr>
        <w:t>Peter Nara</w:t>
      </w:r>
      <w:r>
        <w:rPr>
          <w:rFonts w:ascii="Arial" w:hAnsi="Arial" w:cs="Arial"/>
        </w:rPr>
        <w:t>; Dan Sindelar and Marc Penn, Keystone Bio Inc.</w:t>
      </w:r>
      <w:r w:rsidR="005973B9">
        <w:rPr>
          <w:rFonts w:ascii="Arial"/>
        </w:rPr>
        <w:t>, USA</w:t>
      </w:r>
    </w:p>
    <w:p w14:paraId="5DA05AD4" w14:textId="77777777" w:rsidR="00AE3E37" w:rsidRDefault="00AE3E37">
      <w:pPr>
        <w:pStyle w:val="BodyText"/>
        <w:rPr>
          <w:rFonts w:ascii="Arial"/>
          <w:sz w:val="20"/>
        </w:rPr>
      </w:pPr>
    </w:p>
    <w:p w14:paraId="6BC95EB7" w14:textId="07438224" w:rsidR="00AE3E37" w:rsidRDefault="00AE3E37">
      <w:pPr>
        <w:pStyle w:val="BodyText"/>
        <w:spacing w:before="3"/>
        <w:rPr>
          <w:rFonts w:ascii="Arial"/>
          <w:sz w:val="21"/>
        </w:rPr>
      </w:pPr>
    </w:p>
    <w:p w14:paraId="27437B4F"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2DE3DAB" w14:textId="64A4DC53" w:rsidR="00AE3E37" w:rsidRDefault="00026C20">
      <w:pPr>
        <w:pStyle w:val="Heading3"/>
        <w:spacing w:before="147"/>
        <w:jc w:val="both"/>
      </w:pPr>
      <w:r w:rsidRPr="00026C20">
        <w:rPr>
          <w:sz w:val="16"/>
        </w:rPr>
        <mc:AlternateContent>
          <mc:Choice Requires="wpg">
            <w:drawing>
              <wp:anchor distT="0" distB="0" distL="114300" distR="114300" simplePos="0" relativeHeight="251661312" behindDoc="0" locked="0" layoutInCell="1" allowOverlap="1" wp14:anchorId="3D33A82C" wp14:editId="152076EC">
                <wp:simplePos x="0" y="0"/>
                <wp:positionH relativeFrom="column">
                  <wp:posOffset>3492500</wp:posOffset>
                </wp:positionH>
                <wp:positionV relativeFrom="paragraph">
                  <wp:posOffset>202565</wp:posOffset>
                </wp:positionV>
                <wp:extent cx="3109595" cy="2286000"/>
                <wp:effectExtent l="0" t="0" r="14605" b="0"/>
                <wp:wrapSquare wrapText="bothSides"/>
                <wp:docPr id="2" name="Group 1"/>
                <wp:cNvGraphicFramePr xmlns:a="http://schemas.openxmlformats.org/drawingml/2006/main"/>
                <a:graphic xmlns:a="http://schemas.openxmlformats.org/drawingml/2006/main">
                  <a:graphicData uri="http://schemas.microsoft.com/office/word/2010/wordprocessingGroup">
                    <wpg:wgp>
                      <wpg:cNvGrpSpPr/>
                      <wpg:grpSpPr>
                        <a:xfrm>
                          <a:off x="0" y="0"/>
                          <a:ext cx="3109595" cy="2286000"/>
                          <a:chOff x="0" y="0"/>
                          <a:chExt cx="4264960" cy="5893006"/>
                        </a:xfrm>
                      </wpg:grpSpPr>
                      <pic:pic xmlns:pic="http://schemas.openxmlformats.org/drawingml/2006/picture">
                        <pic:nvPicPr>
                          <pic:cNvPr id="3" name="Picture 3" descr="Image result for porphyromonas gingivalis surface struc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67162" y="1998334"/>
                            <a:ext cx="4197798" cy="2059082"/>
                          </a:xfrm>
                          <a:prstGeom prst="rect">
                            <a:avLst/>
                          </a:prstGeom>
                          <a:noFill/>
                          <a:ln w="9525">
                            <a:solidFill>
                              <a:schemeClr val="tx1"/>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4" descr="Image result for Porphyromonas gingivalis exome micro bullet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3913766"/>
                            <a:ext cx="4264960" cy="1979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6" descr="Image result for immune evading activities of porphyromonas gingivalis&quo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64960" cy="221449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2929BB30" id="Group 1" o:spid="_x0000_s1026" style="position:absolute;margin-left:275pt;margin-top:15.95pt;width:244.85pt;height:180pt;z-index:251661312;mso-width-relative:margin;mso-height-relative:margin" coordsize="42649,589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Image result for porphyromonas gingivalis surface structure" style="position:absolute;left:671;top:19983;width:41978;height:20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" stroked="t" strokecolor="black [3213]">
                  <v:imagedata r:id="rId12" o:title="Image result for porphyromonas gingivalis surface structure"/>
                </v:shape>
                <v:shape id="Picture 4" o:spid="_x0000_s1028" type="#_x0000_t75" alt="Image result for Porphyromonas gingivalis exome micro bullets" style="position:absolute;top:39137;width:42649;height:197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">
                  <v:imagedata r:id="rId13" o:title="Image result for Porphyromonas gingivalis exome micro bullets"/>
                </v:shape>
                <v:shape id="Picture 6" o:spid="_x0000_s1029" type="#_x0000_t75" alt="Image result for immune evading activities of porphyromonas gingivalis&quot;" style="position:absolute;width:42649;height:22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">
                  <v:imagedata r:id="rId14" o:title="Image result for immune evading activities of porphyromonas gingivalis&quot;"/>
                </v:shape>
                <w10:wrap type="square"/>
              </v:group>
            </w:pict>
          </mc:Fallback>
        </mc:AlternateContent>
      </w:r>
      <w:r w:rsidR="00A9710C">
        <w:rPr>
          <w:color w:val="BF5A14"/>
        </w:rPr>
        <w:t>Abstract</w:t>
      </w:r>
      <w:r w:rsidR="00404E5B">
        <w:rPr>
          <w:color w:val="BF5A14"/>
        </w:rPr>
        <w:t xml:space="preserve"> (300 word limit)</w:t>
      </w:r>
    </w:p>
    <w:p w14:paraId="6A71A1D6" w14:textId="77777777" w:rsidR="00026C20" w:rsidRPr="00B55311" w:rsidRDefault="00026C20" w:rsidP="00026C20">
      <w:pPr>
        <w:jc w:val="both"/>
        <w:rPr>
          <w:rFonts w:cs="Arial"/>
          <w:color w:val="000000" w:themeColor="text1"/>
          <w:kern w:val="24"/>
          <w:sz w:val="18"/>
          <w:szCs w:val="18"/>
        </w:rPr>
      </w:pPr>
      <w:r w:rsidRPr="00B55311">
        <w:rPr>
          <w:rFonts w:cs="Arial"/>
          <w:b/>
          <w:noProof/>
          <w:sz w:val="18"/>
          <w:szCs w:val="18"/>
        </w:rPr>
        <w:t>K</w:t>
      </w:r>
      <w:r w:rsidRPr="00B55311">
        <w:rPr>
          <w:rFonts w:cs="Arial"/>
          <w:noProof/>
          <w:sz w:val="18"/>
          <w:szCs w:val="18"/>
        </w:rPr>
        <w:t>EYSTONE BIO is a highly compact PharmaBiome company focused on the newly emerging oral-systemic healthcare market(s). More specificly the company is bringing a bio-therapeutic (“Prevevent</w:t>
      </w:r>
      <w:r w:rsidRPr="00B55311">
        <w:rPr>
          <w:rFonts w:cs="Arial"/>
          <w:noProof/>
          <w:sz w:val="18"/>
          <w:szCs w:val="18"/>
          <w:vertAlign w:val="subscript"/>
        </w:rPr>
        <w:t>tm</w:t>
      </w:r>
      <w:r w:rsidRPr="00B55311">
        <w:rPr>
          <w:rFonts w:cs="Arial"/>
          <w:noProof/>
          <w:sz w:val="18"/>
          <w:szCs w:val="18"/>
        </w:rPr>
        <w:t>”-monoclonal antibody) through pre-clinical development  and clinical trials. The biotherapeutic will address an unusaual disease paradigm of a single bacterial agent (Keystone pathogen) that following infection is capable of inducing a set of interelated multi-systems inflammatory disease processes throughout the body. A specific keystone bacterial pathogen (</w:t>
      </w:r>
      <w:r w:rsidRPr="00B55311">
        <w:rPr>
          <w:rFonts w:cs="Arial"/>
          <w:bCs/>
          <w:i/>
          <w:noProof/>
          <w:sz w:val="18"/>
          <w:szCs w:val="18"/>
        </w:rPr>
        <w:t>Porphyromonas gingivalis</w:t>
      </w:r>
      <w:r w:rsidRPr="00B55311">
        <w:rPr>
          <w:rFonts w:cs="Arial"/>
          <w:bCs/>
          <w:noProof/>
          <w:sz w:val="18"/>
          <w:szCs w:val="18"/>
        </w:rPr>
        <w:t xml:space="preserve">), </w:t>
      </w:r>
      <w:r w:rsidRPr="00B55311">
        <w:rPr>
          <w:rFonts w:cs="Arial"/>
          <w:noProof/>
          <w:sz w:val="18"/>
          <w:szCs w:val="18"/>
        </w:rPr>
        <w:t xml:space="preserve">of oral origin and community acquired over decades of life, plays a key role in the establishment of a chronic lifelong infection of the oral cavity-more specifically the subgingiva (gums). This infection leads to additional recruiting of other red complex anerobic bacteria that then form a poly-microbial dysbiotic biofilm that eventually after many years attack the gums and teeth locally. By this time the locally oral silent infection has progressed to visual gum disease it has been causing continuous major systemic vascular inflammation without fever and found assocaited with a multi-systems disease profile in humans (e.g. </w:t>
      </w:r>
      <w:r w:rsidRPr="00B55311">
        <w:rPr>
          <w:rFonts w:cs="Arial"/>
          <w:sz w:val="18"/>
          <w:szCs w:val="18"/>
        </w:rPr>
        <w:t xml:space="preserve">atherosclerosis, CVD/CAD, Alzheimer’s disease, stroke, NASH, TD-2 diabetes, esophageal, lung, colon and pancreatic cancers, glioblastoma and rheumatoid arthritis). </w:t>
      </w:r>
      <w:r w:rsidRPr="00B55311">
        <w:rPr>
          <w:rFonts w:cs="Arial"/>
          <w:color w:val="000000" w:themeColor="text1"/>
          <w:sz w:val="18"/>
          <w:szCs w:val="18"/>
        </w:rPr>
        <w:t>The monoclonal has been shown in its first clinical study, a study designed to evaluate its role in periodontal disease, to be safe and highly effective in eliminating the bacteria with a few closely spaced oral topical treatments (INFECTION AND IMMUNITY, Vol. 64, No. 2 1996). The</w:t>
      </w:r>
      <w:r w:rsidRPr="00B55311">
        <w:rPr>
          <w:rFonts w:cs="Arial"/>
          <w:sz w:val="18"/>
          <w:szCs w:val="18"/>
        </w:rPr>
        <w:t xml:space="preserve"> </w:t>
      </w:r>
      <w:proofErr w:type="spellStart"/>
      <w:r w:rsidRPr="00B55311">
        <w:rPr>
          <w:rFonts w:cs="Arial"/>
          <w:sz w:val="18"/>
          <w:szCs w:val="18"/>
        </w:rPr>
        <w:t>IgG1</w:t>
      </w:r>
      <w:proofErr w:type="spellEnd"/>
      <w:r w:rsidRPr="00B55311">
        <w:rPr>
          <w:rFonts w:cs="Arial"/>
          <w:sz w:val="18"/>
          <w:szCs w:val="18"/>
        </w:rPr>
        <w:t xml:space="preserve"> monoclonal antibody is directed at the </w:t>
      </w:r>
      <w:r w:rsidRPr="00B55311">
        <w:rPr>
          <w:rFonts w:cs="Arial"/>
          <w:color w:val="000000" w:themeColor="text1"/>
          <w:kern w:val="24"/>
          <w:sz w:val="18"/>
          <w:szCs w:val="18"/>
        </w:rPr>
        <w:t xml:space="preserve">surface hemagglutinins of P. gingivalis and recognized by the antibody that include </w:t>
      </w:r>
      <w:proofErr w:type="spellStart"/>
      <w:r w:rsidRPr="00B55311">
        <w:rPr>
          <w:rFonts w:cs="Arial"/>
          <w:color w:val="000000" w:themeColor="text1"/>
          <w:kern w:val="24"/>
          <w:sz w:val="18"/>
          <w:szCs w:val="18"/>
        </w:rPr>
        <w:t>RgpA</w:t>
      </w:r>
      <w:proofErr w:type="spellEnd"/>
      <w:r w:rsidRPr="00B55311">
        <w:rPr>
          <w:rFonts w:cs="Arial"/>
          <w:color w:val="000000" w:themeColor="text1"/>
          <w:kern w:val="24"/>
          <w:sz w:val="18"/>
          <w:szCs w:val="18"/>
        </w:rPr>
        <w:t xml:space="preserve"> (Gingipain </w:t>
      </w:r>
      <w:proofErr w:type="spellStart"/>
      <w:r w:rsidRPr="00B55311">
        <w:rPr>
          <w:rFonts w:cs="Arial"/>
          <w:color w:val="000000" w:themeColor="text1"/>
          <w:kern w:val="24"/>
          <w:sz w:val="18"/>
          <w:szCs w:val="18"/>
        </w:rPr>
        <w:t>R1</w:t>
      </w:r>
      <w:proofErr w:type="spellEnd"/>
      <w:r w:rsidRPr="00B55311">
        <w:rPr>
          <w:rFonts w:cs="Arial"/>
          <w:color w:val="000000" w:themeColor="text1"/>
          <w:kern w:val="24"/>
          <w:sz w:val="18"/>
          <w:szCs w:val="18"/>
        </w:rPr>
        <w:t xml:space="preserve">; also known as </w:t>
      </w:r>
      <w:proofErr w:type="spellStart"/>
      <w:r w:rsidRPr="00B55311">
        <w:rPr>
          <w:rFonts w:cs="Arial"/>
          <w:color w:val="000000" w:themeColor="text1"/>
          <w:kern w:val="24"/>
          <w:sz w:val="18"/>
          <w:szCs w:val="18"/>
        </w:rPr>
        <w:t>prpR1</w:t>
      </w:r>
      <w:proofErr w:type="spellEnd"/>
      <w:r w:rsidRPr="00B55311">
        <w:rPr>
          <w:rFonts w:cs="Arial"/>
          <w:color w:val="000000" w:themeColor="text1"/>
          <w:kern w:val="24"/>
          <w:sz w:val="18"/>
          <w:szCs w:val="18"/>
        </w:rPr>
        <w:t xml:space="preserve"> or hemagglutinin </w:t>
      </w:r>
      <w:proofErr w:type="spellStart"/>
      <w:r w:rsidRPr="00B55311">
        <w:rPr>
          <w:rFonts w:cs="Arial"/>
          <w:color w:val="000000" w:themeColor="text1"/>
          <w:kern w:val="24"/>
          <w:sz w:val="18"/>
          <w:szCs w:val="18"/>
        </w:rPr>
        <w:t>HagE</w:t>
      </w:r>
      <w:proofErr w:type="spellEnd"/>
      <w:r w:rsidRPr="00B55311">
        <w:rPr>
          <w:rFonts w:cs="Arial"/>
          <w:color w:val="000000" w:themeColor="text1"/>
          <w:kern w:val="24"/>
          <w:sz w:val="18"/>
          <w:szCs w:val="18"/>
        </w:rPr>
        <w:t xml:space="preserve">), </w:t>
      </w:r>
      <w:proofErr w:type="spellStart"/>
      <w:r w:rsidRPr="00B55311">
        <w:rPr>
          <w:rFonts w:cs="Arial"/>
          <w:color w:val="000000" w:themeColor="text1"/>
          <w:kern w:val="24"/>
          <w:sz w:val="18"/>
          <w:szCs w:val="18"/>
        </w:rPr>
        <w:t>Kgp</w:t>
      </w:r>
      <w:proofErr w:type="spellEnd"/>
      <w:r w:rsidRPr="00B55311">
        <w:rPr>
          <w:rFonts w:cs="Arial"/>
          <w:color w:val="000000" w:themeColor="text1"/>
          <w:kern w:val="24"/>
          <w:sz w:val="18"/>
          <w:szCs w:val="18"/>
        </w:rPr>
        <w:t xml:space="preserve"> (Lys-gingipain) and </w:t>
      </w:r>
      <w:proofErr w:type="spellStart"/>
      <w:r w:rsidRPr="00B55311">
        <w:rPr>
          <w:rFonts w:cs="Arial"/>
          <w:color w:val="000000" w:themeColor="text1"/>
          <w:kern w:val="24"/>
          <w:sz w:val="18"/>
          <w:szCs w:val="18"/>
        </w:rPr>
        <w:t>HagA</w:t>
      </w:r>
      <w:proofErr w:type="spellEnd"/>
      <w:r w:rsidRPr="00B55311">
        <w:rPr>
          <w:rFonts w:cs="Arial"/>
          <w:color w:val="000000" w:themeColor="text1"/>
          <w:kern w:val="24"/>
          <w:sz w:val="18"/>
          <w:szCs w:val="18"/>
        </w:rPr>
        <w:t xml:space="preserve"> (Hemagglutinin A). The phase 1 and 2 clinical trials will first address the well-defined area of its association of CAD/CVD.</w:t>
      </w:r>
    </w:p>
    <w:p w14:paraId="68997BA5" w14:textId="42F59FB7" w:rsidR="00AE3E37" w:rsidRDefault="00A9710C">
      <w:pPr>
        <w:pStyle w:val="Heading3"/>
        <w:spacing w:before="74"/>
        <w:rPr>
          <w:color w:val="BF5A14"/>
        </w:rPr>
      </w:pPr>
      <w:r>
        <w:rPr>
          <w:b w:val="0"/>
        </w:rPr>
        <w:br w:type="column"/>
      </w:r>
      <w:r>
        <w:rPr>
          <w:color w:val="BF5A14"/>
        </w:rPr>
        <w:t>Image</w:t>
      </w:r>
    </w:p>
    <w:p w14:paraId="63FD0259" w14:textId="4AB3893E" w:rsidR="00026C20" w:rsidRDefault="00026C20">
      <w:pPr>
        <w:pStyle w:val="Heading3"/>
        <w:spacing w:before="74"/>
        <w:rPr>
          <w:color w:val="BF5A14"/>
        </w:rPr>
      </w:pPr>
    </w:p>
    <w:p w14:paraId="4294A894" w14:textId="502F0621" w:rsidR="005973B9" w:rsidRDefault="005973B9" w:rsidP="005973B9">
      <w:pPr>
        <w:spacing w:line="204" w:lineRule="exact"/>
        <w:rPr>
          <w:rFonts w:ascii="Arial"/>
          <w:b/>
          <w:sz w:val="20"/>
        </w:rPr>
      </w:pPr>
      <w:r>
        <w:rPr>
          <w:rFonts w:ascii="Arial"/>
          <w:b/>
          <w:color w:val="BF5A14"/>
          <w:sz w:val="20"/>
        </w:rPr>
        <w:t xml:space="preserve">Recent Publications </w:t>
      </w:r>
    </w:p>
    <w:p w14:paraId="5C141659" w14:textId="2A6D7D69" w:rsidR="005973B9" w:rsidRPr="0061399D" w:rsidRDefault="00026C20" w:rsidP="009E71EF">
      <w:pPr>
        <w:pStyle w:val="ListParagraph"/>
        <w:numPr>
          <w:ilvl w:val="0"/>
          <w:numId w:val="4"/>
        </w:numPr>
        <w:tabs>
          <w:tab w:val="left" w:pos="384"/>
        </w:tabs>
        <w:spacing w:before="103" w:line="216" w:lineRule="exact"/>
        <w:ind w:right="138"/>
        <w:jc w:val="left"/>
        <w:rPr>
          <w:rFonts w:ascii="Tw Cen MT" w:hAnsi="Tw Cen MT" w:cs="Arial"/>
          <w:sz w:val="18"/>
          <w:szCs w:val="18"/>
        </w:rPr>
      </w:pPr>
      <w:r w:rsidRPr="0061399D">
        <w:rPr>
          <w:rFonts w:ascii="Tw Cen MT" w:hAnsi="Tw Cen MT" w:cs="Arial"/>
          <w:sz w:val="18"/>
          <w:szCs w:val="18"/>
        </w:rPr>
        <w:t>Ehrlich et. al. 2014 Journal of Applied Biomaterials and Fundamental Materials 12(1):</w:t>
      </w:r>
      <w:proofErr w:type="spellStart"/>
      <w:r w:rsidRPr="0061399D">
        <w:rPr>
          <w:rFonts w:ascii="Tw Cen MT" w:hAnsi="Tw Cen MT" w:cs="Arial"/>
          <w:sz w:val="18"/>
          <w:szCs w:val="18"/>
        </w:rPr>
        <w:t>e13-e20</w:t>
      </w:r>
      <w:proofErr w:type="spellEnd"/>
      <w:r w:rsidR="005973B9" w:rsidRPr="0061399D">
        <w:rPr>
          <w:rFonts w:ascii="Tw Cen MT" w:hAnsi="Tw Cen MT" w:cs="Arial"/>
          <w:sz w:val="18"/>
          <w:szCs w:val="18"/>
        </w:rPr>
        <w:t>.</w:t>
      </w:r>
    </w:p>
    <w:p w14:paraId="09AA3358" w14:textId="30846436" w:rsidR="005973B9" w:rsidRPr="0061399D" w:rsidRDefault="009E71EF" w:rsidP="009E71EF">
      <w:pPr>
        <w:pStyle w:val="ListParagraph"/>
        <w:numPr>
          <w:ilvl w:val="0"/>
          <w:numId w:val="4"/>
        </w:numPr>
        <w:tabs>
          <w:tab w:val="left" w:pos="384"/>
        </w:tabs>
        <w:spacing w:line="216" w:lineRule="exact"/>
        <w:ind w:right="137"/>
        <w:jc w:val="left"/>
        <w:rPr>
          <w:rFonts w:ascii="Tw Cen MT" w:hAnsi="Tw Cen MT" w:cs="Arial"/>
          <w:sz w:val="18"/>
          <w:szCs w:val="18"/>
        </w:rPr>
      </w:pPr>
      <w:r w:rsidRPr="0061399D">
        <w:rPr>
          <w:rFonts w:ascii="Tw Cen MT" w:hAnsi="Tw Cen MT" w:cs="Arial"/>
          <w:sz w:val="18"/>
          <w:szCs w:val="18"/>
        </w:rPr>
        <w:t xml:space="preserve">Stein JM et. al. J </w:t>
      </w:r>
      <w:proofErr w:type="spellStart"/>
      <w:r w:rsidRPr="0061399D">
        <w:rPr>
          <w:rFonts w:ascii="Tw Cen MT" w:hAnsi="Tw Cen MT" w:cs="Arial"/>
          <w:sz w:val="18"/>
          <w:szCs w:val="18"/>
        </w:rPr>
        <w:t>Periodontol</w:t>
      </w:r>
      <w:proofErr w:type="spellEnd"/>
      <w:r w:rsidRPr="0061399D">
        <w:rPr>
          <w:rFonts w:ascii="Tw Cen MT" w:hAnsi="Tw Cen MT" w:cs="Arial"/>
          <w:sz w:val="18"/>
          <w:szCs w:val="18"/>
        </w:rPr>
        <w:t>. 2009;80(10):1581-9</w:t>
      </w:r>
      <w:r w:rsidR="005973B9" w:rsidRPr="0061399D">
        <w:rPr>
          <w:rFonts w:ascii="Tw Cen MT" w:hAnsi="Tw Cen MT" w:cs="Arial"/>
          <w:sz w:val="18"/>
          <w:szCs w:val="18"/>
        </w:rPr>
        <w:t>.</w:t>
      </w:r>
    </w:p>
    <w:p w14:paraId="40B9E9C0" w14:textId="77777777" w:rsidR="009E71EF" w:rsidRPr="009E71EF" w:rsidRDefault="009E71EF" w:rsidP="009E71EF">
      <w:pPr>
        <w:pStyle w:val="ListParagraph"/>
        <w:numPr>
          <w:ilvl w:val="0"/>
          <w:numId w:val="4"/>
        </w:numPr>
        <w:tabs>
          <w:tab w:val="left" w:pos="384"/>
        </w:tabs>
        <w:spacing w:before="0" w:line="240" w:lineRule="auto"/>
        <w:ind w:right="138"/>
        <w:jc w:val="left"/>
        <w:rPr>
          <w:rFonts w:ascii="Tw Cen MT" w:hAnsi="Tw Cen MT" w:cs="Arial"/>
          <w:sz w:val="18"/>
          <w:szCs w:val="18"/>
        </w:rPr>
      </w:pPr>
      <w:r w:rsidRPr="009E71EF">
        <w:rPr>
          <w:rFonts w:ascii="Tw Cen MT" w:hAnsi="Tw Cen MT" w:cs="Arial"/>
          <w:sz w:val="18"/>
          <w:szCs w:val="18"/>
        </w:rPr>
        <w:t>https://www.sciencedirect.com/science/article/pii/S2214762416300135</w:t>
      </w:r>
    </w:p>
    <w:p w14:paraId="3B1B32AB" w14:textId="77777777" w:rsidR="009E71EF" w:rsidRPr="009E71EF" w:rsidRDefault="009E71EF" w:rsidP="009E71EF">
      <w:pPr>
        <w:pStyle w:val="ListParagraph"/>
        <w:numPr>
          <w:ilvl w:val="0"/>
          <w:numId w:val="4"/>
        </w:numPr>
        <w:tabs>
          <w:tab w:val="left" w:pos="384"/>
        </w:tabs>
        <w:spacing w:before="0" w:line="240" w:lineRule="auto"/>
        <w:ind w:right="138"/>
        <w:jc w:val="left"/>
        <w:rPr>
          <w:rFonts w:ascii="Tw Cen MT" w:hAnsi="Tw Cen MT" w:cs="Arial"/>
          <w:sz w:val="18"/>
          <w:szCs w:val="18"/>
        </w:rPr>
      </w:pPr>
      <w:hyperlink r:id="rId15" w:history="1">
        <w:r w:rsidRPr="009E71EF">
          <w:rPr>
            <w:rStyle w:val="Hyperlink"/>
            <w:rFonts w:ascii="Tw Cen MT" w:hAnsi="Tw Cen MT" w:cs="Arial"/>
            <w:color w:val="auto"/>
            <w:sz w:val="18"/>
            <w:szCs w:val="18"/>
          </w:rPr>
          <w:t>J Oral Microbiol</w:t>
        </w:r>
      </w:hyperlink>
      <w:r w:rsidRPr="009E71EF">
        <w:rPr>
          <w:rFonts w:ascii="Tw Cen MT" w:hAnsi="Tw Cen MT" w:cs="Arial"/>
          <w:sz w:val="18"/>
          <w:szCs w:val="18"/>
        </w:rPr>
        <w:t>. 2015; 7:10.3402/</w:t>
      </w:r>
      <w:proofErr w:type="spellStart"/>
      <w:r w:rsidRPr="009E71EF">
        <w:rPr>
          <w:rFonts w:ascii="Tw Cen MT" w:hAnsi="Tw Cen MT" w:cs="Arial"/>
          <w:sz w:val="18"/>
          <w:szCs w:val="18"/>
        </w:rPr>
        <w:t>jom.v7.27468</w:t>
      </w:r>
      <w:proofErr w:type="spellEnd"/>
    </w:p>
    <w:p w14:paraId="1857D3E1" w14:textId="55390307" w:rsidR="005973B9" w:rsidRPr="0061399D" w:rsidRDefault="009E71EF" w:rsidP="009E71EF">
      <w:pPr>
        <w:pStyle w:val="ListParagraph"/>
        <w:numPr>
          <w:ilvl w:val="0"/>
          <w:numId w:val="4"/>
        </w:numPr>
        <w:tabs>
          <w:tab w:val="left" w:pos="384"/>
        </w:tabs>
        <w:spacing w:before="0" w:line="240" w:lineRule="auto"/>
        <w:jc w:val="left"/>
        <w:rPr>
          <w:rFonts w:ascii="Tw Cen MT" w:hAnsi="Tw Cen MT" w:cs="Arial"/>
          <w:sz w:val="18"/>
          <w:szCs w:val="18"/>
        </w:rPr>
      </w:pPr>
      <w:proofErr w:type="spellStart"/>
      <w:r w:rsidRPr="0061399D">
        <w:rPr>
          <w:rFonts w:ascii="Tw Cen MT" w:eastAsiaTheme="minorHAnsi" w:hAnsi="Tw Cen MT" w:cs="Arial"/>
          <w:sz w:val="18"/>
          <w:szCs w:val="18"/>
        </w:rPr>
        <w:t>V.B</w:t>
      </w:r>
      <w:r w:rsidRPr="0061399D">
        <w:rPr>
          <w:rFonts w:ascii="Tw Cen MT" w:eastAsiaTheme="minorHAnsi" w:hAnsi="Tw Cen MT" w:cs="Arial"/>
          <w:sz w:val="18"/>
          <w:szCs w:val="18"/>
        </w:rPr>
        <w:t>ooth</w:t>
      </w:r>
      <w:r w:rsidRPr="0061399D">
        <w:rPr>
          <w:rFonts w:ascii="Tw Cen MT" w:eastAsiaTheme="minorHAnsi" w:hAnsi="Tw Cen MT" w:cs="Arial"/>
          <w:sz w:val="18"/>
          <w:szCs w:val="18"/>
        </w:rPr>
        <w:t>,1</w:t>
      </w:r>
      <w:proofErr w:type="spellEnd"/>
      <w:r w:rsidRPr="0061399D">
        <w:rPr>
          <w:rFonts w:ascii="Tw Cen MT" w:eastAsiaTheme="minorHAnsi" w:hAnsi="Tw Cen MT" w:cs="Arial"/>
          <w:sz w:val="18"/>
          <w:szCs w:val="18"/>
        </w:rPr>
        <w:t xml:space="preserve">* F. </w:t>
      </w:r>
      <w:proofErr w:type="spellStart"/>
      <w:r w:rsidRPr="0061399D">
        <w:rPr>
          <w:rFonts w:ascii="Tw Cen MT" w:eastAsiaTheme="minorHAnsi" w:hAnsi="Tw Cen MT" w:cs="Arial"/>
          <w:sz w:val="18"/>
          <w:szCs w:val="18"/>
        </w:rPr>
        <w:t>P.</w:t>
      </w:r>
      <w:r w:rsidRPr="0061399D">
        <w:rPr>
          <w:rFonts w:ascii="Tw Cen MT" w:eastAsiaTheme="minorHAnsi" w:hAnsi="Tw Cen MT" w:cs="Arial"/>
          <w:sz w:val="18"/>
          <w:szCs w:val="18"/>
        </w:rPr>
        <w:t>Ashley</w:t>
      </w:r>
      <w:r w:rsidRPr="0061399D">
        <w:rPr>
          <w:rFonts w:ascii="Tw Cen MT" w:eastAsiaTheme="minorHAnsi" w:hAnsi="Tw Cen MT" w:cs="Arial"/>
          <w:sz w:val="18"/>
          <w:szCs w:val="18"/>
        </w:rPr>
        <w:t>,1</w:t>
      </w:r>
      <w:r w:rsidRPr="0061399D">
        <w:rPr>
          <w:rFonts w:ascii="Tw Cen MT" w:eastAsiaTheme="minorHAnsi" w:hAnsi="Tw Cen MT" w:cs="Arial"/>
          <w:sz w:val="18"/>
          <w:szCs w:val="18"/>
        </w:rPr>
        <w:t>and</w:t>
      </w:r>
      <w:proofErr w:type="spellEnd"/>
      <w:r w:rsidRPr="0061399D">
        <w:rPr>
          <w:rFonts w:ascii="Tw Cen MT" w:eastAsiaTheme="minorHAnsi" w:hAnsi="Tw Cen MT" w:cs="Arial"/>
          <w:sz w:val="18"/>
          <w:szCs w:val="18"/>
        </w:rPr>
        <w:t xml:space="preserve"> T. L</w:t>
      </w:r>
      <w:r w:rsidRPr="0061399D">
        <w:rPr>
          <w:rFonts w:ascii="Tw Cen MT" w:eastAsiaTheme="minorHAnsi" w:hAnsi="Tw Cen MT" w:cs="Arial"/>
          <w:sz w:val="18"/>
          <w:szCs w:val="18"/>
        </w:rPr>
        <w:t xml:space="preserve">ehner </w:t>
      </w:r>
      <w:r w:rsidRPr="0061399D">
        <w:rPr>
          <w:rFonts w:ascii="Tw Cen MT" w:eastAsiaTheme="minorHAnsi" w:hAnsi="Tw Cen MT" w:cs="Arial"/>
          <w:sz w:val="18"/>
          <w:szCs w:val="18"/>
        </w:rPr>
        <w:t>I</w:t>
      </w:r>
      <w:r w:rsidRPr="0061399D">
        <w:rPr>
          <w:rFonts w:ascii="Tw Cen MT" w:eastAsiaTheme="minorHAnsi" w:hAnsi="Tw Cen MT" w:cs="Arial"/>
          <w:sz w:val="18"/>
          <w:szCs w:val="18"/>
        </w:rPr>
        <w:t>nfection and</w:t>
      </w:r>
      <w:r w:rsidRPr="0061399D">
        <w:rPr>
          <w:rFonts w:ascii="Tw Cen MT" w:eastAsiaTheme="minorHAnsi" w:hAnsi="Tw Cen MT" w:cs="Arial"/>
          <w:sz w:val="18"/>
          <w:szCs w:val="18"/>
        </w:rPr>
        <w:t xml:space="preserve"> I</w:t>
      </w:r>
      <w:r w:rsidRPr="0061399D">
        <w:rPr>
          <w:rFonts w:ascii="Tw Cen MT" w:eastAsiaTheme="minorHAnsi" w:hAnsi="Tw Cen MT" w:cs="Arial"/>
          <w:sz w:val="18"/>
          <w:szCs w:val="18"/>
        </w:rPr>
        <w:t>mmunity</w:t>
      </w:r>
      <w:r w:rsidRPr="0061399D">
        <w:rPr>
          <w:rFonts w:ascii="Tw Cen MT" w:eastAsiaTheme="minorHAnsi" w:hAnsi="Tw Cen MT" w:cs="Arial"/>
          <w:sz w:val="18"/>
          <w:szCs w:val="18"/>
        </w:rPr>
        <w:t>, Feb. 1996, p. 422–427 Vol. 64, No. 2</w:t>
      </w:r>
      <w:r w:rsidRPr="0061399D">
        <w:rPr>
          <w:rFonts w:ascii="Tw Cen MT" w:eastAsiaTheme="minorHAnsi" w:hAnsi="Tw Cen MT" w:cs="Arial"/>
          <w:sz w:val="18"/>
          <w:szCs w:val="18"/>
        </w:rPr>
        <w:t>.</w:t>
      </w:r>
    </w:p>
    <w:p w14:paraId="073604F4" w14:textId="0912366B" w:rsidR="0061399D" w:rsidRPr="0061399D" w:rsidRDefault="0061399D" w:rsidP="009E71EF">
      <w:pPr>
        <w:pStyle w:val="ListParagraph"/>
        <w:numPr>
          <w:ilvl w:val="0"/>
          <w:numId w:val="4"/>
        </w:numPr>
        <w:tabs>
          <w:tab w:val="left" w:pos="384"/>
        </w:tabs>
        <w:spacing w:before="0" w:line="240" w:lineRule="auto"/>
        <w:jc w:val="left"/>
        <w:rPr>
          <w:rFonts w:ascii="Tw Cen MT" w:hAnsi="Tw Cen MT" w:cs="Arial"/>
          <w:sz w:val="18"/>
          <w:szCs w:val="18"/>
        </w:rPr>
      </w:pPr>
      <w:r w:rsidRPr="0061399D">
        <w:rPr>
          <w:rFonts w:ascii="Tw Cen MT" w:hAnsi="Tw Cen MT"/>
          <w:color w:val="020202"/>
          <w:sz w:val="18"/>
          <w:szCs w:val="18"/>
          <w:shd w:val="clear" w:color="auto" w:fill="FFFFFF"/>
        </w:rPr>
        <w:t xml:space="preserve">Front. Aging </w:t>
      </w:r>
      <w:proofErr w:type="spellStart"/>
      <w:r w:rsidRPr="0061399D">
        <w:rPr>
          <w:rFonts w:ascii="Tw Cen MT" w:hAnsi="Tw Cen MT"/>
          <w:color w:val="020202"/>
          <w:sz w:val="18"/>
          <w:szCs w:val="18"/>
          <w:shd w:val="clear" w:color="auto" w:fill="FFFFFF"/>
        </w:rPr>
        <w:t>Neurosci</w:t>
      </w:r>
      <w:proofErr w:type="spellEnd"/>
      <w:r w:rsidRPr="0061399D">
        <w:rPr>
          <w:rFonts w:ascii="Tw Cen MT" w:hAnsi="Tw Cen MT"/>
          <w:color w:val="020202"/>
          <w:sz w:val="18"/>
          <w:szCs w:val="18"/>
          <w:shd w:val="clear" w:color="auto" w:fill="FFFFFF"/>
        </w:rPr>
        <w:t>., 24 October 2017 | </w:t>
      </w:r>
      <w:hyperlink r:id="rId16" w:history="1">
        <w:r w:rsidRPr="0061399D">
          <w:rPr>
            <w:rStyle w:val="Hyperlink"/>
            <w:rFonts w:ascii="Tw Cen MT" w:hAnsi="Tw Cen MT"/>
            <w:color w:val="020202"/>
            <w:sz w:val="18"/>
            <w:szCs w:val="18"/>
            <w:shd w:val="clear" w:color="auto" w:fill="FFFFFF"/>
          </w:rPr>
          <w:t>https://</w:t>
        </w:r>
        <w:proofErr w:type="spellStart"/>
        <w:r w:rsidRPr="0061399D">
          <w:rPr>
            <w:rStyle w:val="Hyperlink"/>
            <w:rFonts w:ascii="Tw Cen MT" w:hAnsi="Tw Cen MT"/>
            <w:color w:val="020202"/>
            <w:sz w:val="18"/>
            <w:szCs w:val="18"/>
            <w:shd w:val="clear" w:color="auto" w:fill="FFFFFF"/>
          </w:rPr>
          <w:t>doi.org</w:t>
        </w:r>
        <w:proofErr w:type="spellEnd"/>
        <w:r w:rsidRPr="0061399D">
          <w:rPr>
            <w:rStyle w:val="Hyperlink"/>
            <w:rFonts w:ascii="Tw Cen MT" w:hAnsi="Tw Cen MT"/>
            <w:color w:val="020202"/>
            <w:sz w:val="18"/>
            <w:szCs w:val="18"/>
            <w:shd w:val="clear" w:color="auto" w:fill="FFFFFF"/>
          </w:rPr>
          <w:t>/10.3389/</w:t>
        </w:r>
        <w:proofErr w:type="spellStart"/>
        <w:r w:rsidRPr="0061399D">
          <w:rPr>
            <w:rStyle w:val="Hyperlink"/>
            <w:rFonts w:ascii="Tw Cen MT" w:hAnsi="Tw Cen MT"/>
            <w:color w:val="020202"/>
            <w:sz w:val="18"/>
            <w:szCs w:val="18"/>
            <w:shd w:val="clear" w:color="auto" w:fill="FFFFFF"/>
          </w:rPr>
          <w:t>fnagi.2017.00336</w:t>
        </w:r>
        <w:proofErr w:type="spellEnd"/>
      </w:hyperlink>
    </w:p>
    <w:p w14:paraId="5B490C48" w14:textId="77777777" w:rsidR="00AE3E37" w:rsidRPr="00B55311" w:rsidRDefault="00AE3E37" w:rsidP="009E71EF">
      <w:pPr>
        <w:tabs>
          <w:tab w:val="left" w:pos="384"/>
        </w:tabs>
        <w:ind w:right="117"/>
      </w:pPr>
    </w:p>
    <w:p w14:paraId="1C691534" w14:textId="52AC483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B5CDE26"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372724B" wp14:editId="68979C4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C497B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4C31CF8" w14:textId="32B1DFCF" w:rsidR="00AE3E37" w:rsidRDefault="008756E6" w:rsidP="00404E5B">
      <w:pPr>
        <w:spacing w:before="92"/>
        <w:ind w:right="4234"/>
        <w:rPr>
          <w:rFonts w:ascii="Arial"/>
        </w:rPr>
      </w:pPr>
      <w:r>
        <w:rPr>
          <w:noProof/>
        </w:rPr>
        <w:t xml:space="preserve">      </w:t>
      </w:r>
      <w:r w:rsidR="009E71EF">
        <w:rPr>
          <w:noProof/>
        </w:rPr>
        <w:drawing>
          <wp:inline distT="0" distB="0" distL="0" distR="0" wp14:anchorId="6CE3DE70" wp14:editId="7CD97182">
            <wp:extent cx="471488" cy="580649"/>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1920" cy="581181"/>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14:paraId="4C3AFC4F" w14:textId="659499B8" w:rsidR="00AE3E37" w:rsidRPr="00B55311" w:rsidRDefault="009E71EF">
      <w:pPr>
        <w:spacing w:before="41" w:line="154" w:lineRule="exact"/>
        <w:ind w:left="213" w:right="231"/>
        <w:jc w:val="both"/>
        <w:rPr>
          <w:rFonts w:ascii="Arial"/>
          <w:sz w:val="18"/>
          <w:szCs w:val="18"/>
        </w:rPr>
      </w:pPr>
      <w:r w:rsidRPr="00B55311">
        <w:rPr>
          <w:b/>
          <w:bCs/>
          <w:sz w:val="18"/>
          <w:szCs w:val="18"/>
        </w:rPr>
        <w:t>Dr. Nara</w:t>
      </w:r>
      <w:r w:rsidRPr="00B55311">
        <w:rPr>
          <w:sz w:val="18"/>
          <w:szCs w:val="18"/>
        </w:rPr>
        <w:t xml:space="preserve"> is currently on of the co-founders, the Chief Scientific Officer and President Business Development for Keystone Bio Inc. in St. Louis, Mo., a Systemic-Oral Health Biomedical company that is targeting precision microbiome bio-therapeutics for the elimination of a specific oral bacterial associated with systemic inflammation. </w:t>
      </w:r>
      <w:r w:rsidRPr="00B55311">
        <w:rPr>
          <w:sz w:val="18"/>
          <w:szCs w:val="18"/>
        </w:rPr>
        <w:t xml:space="preserve"> F</w:t>
      </w:r>
      <w:r w:rsidRPr="00B55311">
        <w:rPr>
          <w:sz w:val="18"/>
          <w:szCs w:val="18"/>
        </w:rPr>
        <w:t xml:space="preserve">ormer co-founder, President, Chairman and CEO (1997-2017)and now Chairman Emeritus at Biological Mimetics, Inc. and cofounder of Lantern Pharma Inc. </w:t>
      </w:r>
      <w:r w:rsidRPr="00B55311">
        <w:rPr>
          <w:sz w:val="18"/>
          <w:szCs w:val="18"/>
        </w:rPr>
        <w:t xml:space="preserve">and </w:t>
      </w:r>
      <w:r w:rsidRPr="00B55311">
        <w:rPr>
          <w:sz w:val="18"/>
          <w:szCs w:val="18"/>
        </w:rPr>
        <w:t>holds a M.Sc. in Immuno-pharmacology, a combined Doctor of Veterinary Medicine and Ph.D. (retro-virology/oncogenesis) from The Ohio State University, 4 year combined residency in Comparative Pathology and NIH post-doctoral Fellowship at the Armed Forces Institute of Pathology and a NIH respectively. Dr. Nara currently holds the Endowed Eugene Lloyd Chair, Professor in Vaccinology, founding Center Director for the Center for Advanced Host Defense, Immunobiotics, and Translational Comparative Medicine in the Department of Biomedical Sciences, in the College of Veterinary Medicine at Iowa State University</w:t>
      </w:r>
      <w:r w:rsidR="00B55311" w:rsidRPr="00B55311">
        <w:rPr>
          <w:sz w:val="18"/>
          <w:szCs w:val="18"/>
        </w:rPr>
        <w:t xml:space="preserve">, </w:t>
      </w:r>
      <w:r w:rsidRPr="00B55311">
        <w:rPr>
          <w:sz w:val="18"/>
          <w:szCs w:val="18"/>
        </w:rPr>
        <w:t>the Chief Executive Officer, President, Chairman &amp; co-founder of Biological Mimetics, Inc.,. He is also an distinguished Alumni of The Ohio State University College of Veterinary Medicine 2014, and an elected Fellow of the American Association for the Advancement of Science in 2011.</w:t>
      </w:r>
    </w:p>
    <w:p w14:paraId="057EA3DD" w14:textId="45312F21" w:rsidR="00AE3E37" w:rsidRDefault="00A9710C" w:rsidP="009E71EF">
      <w:pPr>
        <w:spacing w:before="62"/>
        <w:ind w:left="4217" w:right="4235"/>
        <w:jc w:val="center"/>
        <w:rPr>
          <w:rFonts w:ascii="Arial"/>
          <w:sz w:val="19"/>
        </w:rPr>
      </w:pPr>
      <w:proofErr w:type="spellStart"/>
      <w:r>
        <w:rPr>
          <w:rFonts w:ascii="Arial"/>
          <w:sz w:val="14"/>
        </w:rPr>
        <w:t>Email:</w:t>
      </w:r>
      <w:r w:rsidR="009E71EF">
        <w:rPr>
          <w:rFonts w:ascii="Arial"/>
          <w:sz w:val="14"/>
        </w:rPr>
        <w:t>nara@keystonebio.com</w:t>
      </w:r>
      <w:proofErr w:type="spellEnd"/>
      <w:r w:rsidR="00292ED9">
        <w:rPr>
          <w:noProof/>
          <w:lang w:val="en-IN" w:eastAsia="en-IN"/>
        </w:rPr>
        <mc:AlternateContent>
          <mc:Choice Requires="wps">
            <w:drawing>
              <wp:anchor distT="0" distB="0" distL="0" distR="0" simplePos="0" relativeHeight="1072" behindDoc="0" locked="0" layoutInCell="1" allowOverlap="1" wp14:anchorId="5853AAA2" wp14:editId="1CC5EE9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020A4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6661078F" w14:textId="77777777" w:rsidR="00AE3E37" w:rsidRDefault="00AE3E37">
      <w:pPr>
        <w:pStyle w:val="BodyText"/>
        <w:rPr>
          <w:rFonts w:ascii="Arial"/>
          <w:sz w:val="20"/>
        </w:rPr>
      </w:pPr>
    </w:p>
    <w:p w14:paraId="4CDEBC2A" w14:textId="77777777" w:rsidR="00AE3E37" w:rsidRPr="00B21A57" w:rsidRDefault="00A9710C">
      <w:pPr>
        <w:spacing w:before="39"/>
        <w:ind w:left="100"/>
        <w:rPr>
          <w:rFonts w:ascii="Minion Pro"/>
          <w:b/>
          <w:sz w:val="20"/>
        </w:rPr>
      </w:pPr>
      <w:r w:rsidRPr="00B21A57">
        <w:rPr>
          <w:rFonts w:ascii="Minion Pro"/>
          <w:b/>
          <w:sz w:val="20"/>
        </w:rPr>
        <w:t>Notes/Comments:</w:t>
      </w:r>
    </w:p>
    <w:p w14:paraId="17E574FF"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8C61707"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07BE70" w14:textId="77777777" w:rsidR="00F85CBA" w:rsidRDefault="00F85CBA">
      <w:r>
        <w:separator/>
      </w:r>
    </w:p>
  </w:endnote>
  <w:endnote w:type="continuationSeparator" w:id="0">
    <w:p w14:paraId="77D7C2DD" w14:textId="77777777" w:rsidR="00F85CBA" w:rsidRDefault="00F85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6BEB6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14:anchorId="5C4031B2" wp14:editId="25BF565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9733F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0B1FA20" w14:textId="77777777" w:rsidR="00AE3E37" w:rsidRPr="00026C20" w:rsidRDefault="00A9710C">
                          <w:pPr>
                            <w:spacing w:before="8"/>
                            <w:ind w:left="20" w:right="-12"/>
                            <w:rPr>
                              <w:rFonts w:ascii="Arial"/>
                              <w:sz w:val="16"/>
                            </w:rPr>
                          </w:pPr>
                          <w:r w:rsidRPr="00026C20">
                            <w:rPr>
                              <w:rFonts w:ascii="Arial"/>
                              <w:sz w:val="16"/>
                            </w:rPr>
                            <w:t xml:space="preserve">ISSN: 2167-0846 JPAR an open access </w:t>
                          </w:r>
                          <w:proofErr w:type="spellStart"/>
                          <w:r w:rsidRPr="00026C20">
                            <w:rPr>
                              <w:rFonts w:ascii="Arial"/>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4031B2"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119733F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0B1FA20" w14:textId="77777777" w:rsidR="00AE3E37" w:rsidRPr="00026C20" w:rsidRDefault="00A9710C">
                    <w:pPr>
                      <w:spacing w:before="8"/>
                      <w:ind w:left="20" w:right="-12"/>
                      <w:rPr>
                        <w:rFonts w:ascii="Arial"/>
                        <w:sz w:val="16"/>
                      </w:rPr>
                    </w:pPr>
                    <w:r w:rsidRPr="00026C20">
                      <w:rPr>
                        <w:rFonts w:ascii="Arial"/>
                        <w:sz w:val="16"/>
                      </w:rPr>
                      <w:t xml:space="preserve">ISSN: 2167-0846 JPAR an open access </w:t>
                    </w:r>
                    <w:proofErr w:type="spellStart"/>
                    <w:r w:rsidRPr="00026C20">
                      <w:rPr>
                        <w:rFonts w:ascii="Arial"/>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3860889F" wp14:editId="6A66120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4BEB6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9356F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60889F"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784BEB6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9356F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68CD8CD3" wp14:editId="30A05A0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0DB9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B5517A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D8CD3"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56E0DB9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B5517A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8D463D" w14:textId="77777777" w:rsidR="00F85CBA" w:rsidRDefault="00F85CBA">
      <w:r>
        <w:separator/>
      </w:r>
    </w:p>
  </w:footnote>
  <w:footnote w:type="continuationSeparator" w:id="0">
    <w:p w14:paraId="4A1087ED" w14:textId="77777777" w:rsidR="00F85CBA" w:rsidRDefault="00F85C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361CB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4144" behindDoc="1" locked="0" layoutInCell="1" allowOverlap="1" wp14:anchorId="5A669203" wp14:editId="2BFC583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AAEDE1" w14:textId="77777777" w:rsidR="00AE3E37" w:rsidRPr="00026C20" w:rsidRDefault="00A9710C">
                          <w:pPr>
                            <w:spacing w:before="2" w:line="249" w:lineRule="auto"/>
                            <w:ind w:left="156" w:right="18" w:hanging="137"/>
                            <w:rPr>
                              <w:rFonts w:ascii="Arial"/>
                              <w:sz w:val="14"/>
                            </w:rPr>
                          </w:pPr>
                          <w:r w:rsidRPr="005B3A56">
                            <w:rPr>
                              <w:rFonts w:ascii="Arial"/>
                              <w:color w:val="FFFFFF" w:themeColor="background1"/>
                              <w:sz w:val="14"/>
                            </w:rPr>
                            <w:t xml:space="preserve">T </w:t>
                          </w:r>
                          <w:proofErr w:type="spellStart"/>
                          <w:r w:rsidRPr="00026C20">
                            <w:rPr>
                              <w:rFonts w:ascii="Arial"/>
                              <w:sz w:val="14"/>
                            </w:rPr>
                            <w:t>Furuta</w:t>
                          </w:r>
                          <w:proofErr w:type="spellEnd"/>
                          <w:r w:rsidRPr="00026C20">
                            <w:rPr>
                              <w:rFonts w:ascii="Arial"/>
                              <w:sz w:val="14"/>
                            </w:rPr>
                            <w:t xml:space="preserve"> et al., J Pai n Relief 2016, 5:3(Suppl) </w:t>
                          </w:r>
                          <w:hyperlink r:id="rId1">
                            <w:r w:rsidRPr="00026C20">
                              <w:rPr>
                                <w:rFonts w:ascii="Arial"/>
                                <w:sz w:val="14"/>
                              </w:rPr>
                              <w:t>http://</w:t>
                            </w:r>
                            <w:proofErr w:type="spellStart"/>
                            <w:r w:rsidRPr="00026C20">
                              <w:rPr>
                                <w:rFonts w:ascii="Arial"/>
                                <w:sz w:val="14"/>
                              </w:rPr>
                              <w:t>dx.doi.org</w:t>
                            </w:r>
                            <w:proofErr w:type="spellEnd"/>
                            <w:r w:rsidRPr="00026C20">
                              <w:rPr>
                                <w:rFonts w:ascii="Arial"/>
                                <w:sz w:val="14"/>
                              </w:rPr>
                              <w:t>/10.4172/2167-</w:t>
                            </w:r>
                            <w:proofErr w:type="spellStart"/>
                            <w:r w:rsidRPr="00026C20">
                              <w:rPr>
                                <w:rFonts w:ascii="Arial"/>
                                <w:sz w:val="14"/>
                              </w:rPr>
                              <w:t>0846.C1.006</w:t>
                            </w:r>
                            <w:proofErr w:type="spellEnd"/>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669203"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12AAEDE1" w14:textId="77777777" w:rsidR="00AE3E37" w:rsidRPr="00026C20" w:rsidRDefault="00A9710C">
                    <w:pPr>
                      <w:spacing w:before="2" w:line="249" w:lineRule="auto"/>
                      <w:ind w:left="156" w:right="18" w:hanging="137"/>
                      <w:rPr>
                        <w:rFonts w:ascii="Arial"/>
                        <w:sz w:val="14"/>
                      </w:rPr>
                    </w:pPr>
                    <w:r w:rsidRPr="005B3A56">
                      <w:rPr>
                        <w:rFonts w:ascii="Arial"/>
                        <w:color w:val="FFFFFF" w:themeColor="background1"/>
                        <w:sz w:val="14"/>
                      </w:rPr>
                      <w:t xml:space="preserve">T </w:t>
                    </w:r>
                    <w:proofErr w:type="spellStart"/>
                    <w:r w:rsidRPr="00026C20">
                      <w:rPr>
                        <w:rFonts w:ascii="Arial"/>
                        <w:sz w:val="14"/>
                      </w:rPr>
                      <w:t>Furuta</w:t>
                    </w:r>
                    <w:proofErr w:type="spellEnd"/>
                    <w:r w:rsidRPr="00026C20">
                      <w:rPr>
                        <w:rFonts w:ascii="Arial"/>
                        <w:sz w:val="14"/>
                      </w:rPr>
                      <w:t xml:space="preserve"> et al., J Pai n Relief 2016, 5:3(Suppl) </w:t>
                    </w:r>
                    <w:hyperlink r:id="rId2">
                      <w:r w:rsidRPr="00026C20">
                        <w:rPr>
                          <w:rFonts w:ascii="Arial"/>
                          <w:sz w:val="14"/>
                        </w:rPr>
                        <w:t>http://</w:t>
                      </w:r>
                      <w:proofErr w:type="spellStart"/>
                      <w:r w:rsidRPr="00026C20">
                        <w:rPr>
                          <w:rFonts w:ascii="Arial"/>
                          <w:sz w:val="14"/>
                        </w:rPr>
                        <w:t>dx.doi.org</w:t>
                      </w:r>
                      <w:proofErr w:type="spellEnd"/>
                      <w:r w:rsidRPr="00026C20">
                        <w:rPr>
                          <w:rFonts w:ascii="Arial"/>
                          <w:sz w:val="14"/>
                        </w:rPr>
                        <w:t>/10.4172/2167-</w:t>
                      </w:r>
                      <w:proofErr w:type="spellStart"/>
                      <w:r w:rsidRPr="00026C20">
                        <w:rPr>
                          <w:rFonts w:ascii="Arial"/>
                          <w:sz w:val="14"/>
                        </w:rPr>
                        <w:t>0846.C1.006</w:t>
                      </w:r>
                      <w:proofErr w:type="spellEnd"/>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192" behindDoc="1" locked="0" layoutInCell="1" allowOverlap="1" wp14:anchorId="0AD097F0" wp14:editId="7F618BE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3A811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E763CD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D097F0"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0B3A811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E763CD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DB6903"/>
    <w:multiLevelType w:val="hybridMultilevel"/>
    <w:tmpl w:val="BAEECE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6C20"/>
    <w:rsid w:val="000E2911"/>
    <w:rsid w:val="001263DF"/>
    <w:rsid w:val="002455EC"/>
    <w:rsid w:val="00292ED9"/>
    <w:rsid w:val="00404E5B"/>
    <w:rsid w:val="00414F7B"/>
    <w:rsid w:val="004355DC"/>
    <w:rsid w:val="004749B4"/>
    <w:rsid w:val="00494130"/>
    <w:rsid w:val="004F3523"/>
    <w:rsid w:val="005973B9"/>
    <w:rsid w:val="005B3A56"/>
    <w:rsid w:val="006060CE"/>
    <w:rsid w:val="0061399D"/>
    <w:rsid w:val="0063497F"/>
    <w:rsid w:val="00873DF0"/>
    <w:rsid w:val="008756E6"/>
    <w:rsid w:val="008A08B6"/>
    <w:rsid w:val="009B2D44"/>
    <w:rsid w:val="009E71EF"/>
    <w:rsid w:val="00A07E82"/>
    <w:rsid w:val="00A9710C"/>
    <w:rsid w:val="00AE3E37"/>
    <w:rsid w:val="00B21A57"/>
    <w:rsid w:val="00B55311"/>
    <w:rsid w:val="00C33602"/>
    <w:rsid w:val="00CD6F55"/>
    <w:rsid w:val="00DE3104"/>
    <w:rsid w:val="00E26B10"/>
    <w:rsid w:val="00F72EEA"/>
    <w:rsid w:val="00F84CAE"/>
    <w:rsid w:val="00F85CBA"/>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C451A7"/>
  <w15:docId w15:val="{8FA38F72-D65B-40FD-8837-CA7A252E2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9E71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16913306">
      <w:bodyDiv w:val="1"/>
      <w:marLeft w:val="0"/>
      <w:marRight w:val="0"/>
      <w:marTop w:val="0"/>
      <w:marBottom w:val="0"/>
      <w:divBdr>
        <w:top w:val="none" w:sz="0" w:space="0" w:color="auto"/>
        <w:left w:val="none" w:sz="0" w:space="0" w:color="auto"/>
        <w:bottom w:val="none" w:sz="0" w:space="0" w:color="auto"/>
        <w:right w:val="none" w:sz="0" w:space="0" w:color="auto"/>
      </w:divBdr>
    </w:div>
    <w:div w:id="101738793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hyperlink" Target="https://doi.org/10.3389/fnagi.2017.0033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https://www.ncbi.nlm.nih.gov/pmc/articles/PMC4385126/"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642</Words>
  <Characters>3663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Peter Nara</cp:lastModifiedBy>
  <cp:revision>2</cp:revision>
  <dcterms:created xsi:type="dcterms:W3CDTF">2020-08-17T12:43:00Z</dcterms:created>
  <dcterms:modified xsi:type="dcterms:W3CDTF">2020-08-17T12:43:00Z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