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000E4" w14:textId="16C6A7E1" w:rsidR="00AE3E37" w:rsidRPr="00A071A4" w:rsidRDefault="00A071A4" w:rsidP="00494130">
      <w:pPr>
        <w:pStyle w:val="Heading1"/>
        <w:spacing w:before="170"/>
        <w:ind w:left="0"/>
        <w:rPr>
          <w:color w:val="337AB7"/>
        </w:rPr>
      </w:pPr>
      <w:r w:rsidRPr="00A071A4">
        <w:rPr>
          <w:color w:val="337AB7"/>
        </w:rPr>
        <w:t>Respiratory masks for infectious disease control and healthcare</w:t>
      </w:r>
    </w:p>
    <w:p w14:paraId="7BFF6302" w14:textId="76CA09DD" w:rsidR="00A071A4" w:rsidRDefault="00A071A4" w:rsidP="00A071A4">
      <w:pPr>
        <w:rPr>
          <w:b/>
          <w:bCs/>
          <w:sz w:val="18"/>
          <w:szCs w:val="18"/>
          <w:lang w:val="en-IN" w:eastAsia="en-IN"/>
        </w:rPr>
      </w:pPr>
      <w:bookmarkStart w:id="0" w:name="_Hlk40205404"/>
    </w:p>
    <w:p w14:paraId="4597668A" w14:textId="72865AEC" w:rsidR="00B7091E" w:rsidRDefault="00A071A4" w:rsidP="0036181E">
      <w:pPr>
        <w:pStyle w:val="BodyText"/>
        <w:spacing w:before="73" w:line="198" w:lineRule="exact"/>
        <w:ind w:right="5987"/>
        <w:rPr>
          <w:rFonts w:ascii="Arial"/>
        </w:rPr>
      </w:pPr>
      <w:r w:rsidRPr="00A071A4">
        <w:rPr>
          <w:rFonts w:ascii="Arial"/>
        </w:rPr>
        <w:t>Jinlian HU</w:t>
      </w:r>
      <w:bookmarkStart w:id="1" w:name="_Hlk40205458"/>
      <w:bookmarkEnd w:id="0"/>
      <w:r w:rsidRPr="00A071A4">
        <w:rPr>
          <w:rFonts w:ascii="Arial"/>
        </w:rPr>
        <w:t xml:space="preserve">, </w:t>
      </w:r>
      <w:r w:rsidR="00B7091E">
        <w:rPr>
          <w:rFonts w:ascii="Arial"/>
        </w:rPr>
        <w:t xml:space="preserve">Department of Biomedical Engineering, </w:t>
      </w:r>
    </w:p>
    <w:p w14:paraId="2719A902" w14:textId="70C4B66D" w:rsidR="00A071A4" w:rsidRPr="00A071A4" w:rsidRDefault="00B7091E" w:rsidP="0036181E">
      <w:pPr>
        <w:pStyle w:val="BodyText"/>
        <w:spacing w:before="73" w:line="198" w:lineRule="exact"/>
        <w:ind w:right="5987"/>
        <w:rPr>
          <w:rFonts w:ascii="Arial"/>
        </w:rPr>
      </w:pPr>
      <w:r>
        <w:rPr>
          <w:rFonts w:ascii="Arial"/>
        </w:rPr>
        <w:t>C</w:t>
      </w:r>
      <w:r w:rsidR="00A071A4" w:rsidRPr="00A071A4">
        <w:rPr>
          <w:rFonts w:ascii="Arial"/>
        </w:rPr>
        <w:t xml:space="preserve">ity University of Hong Kong, Hong Kong </w:t>
      </w:r>
    </w:p>
    <w:bookmarkEnd w:id="1"/>
    <w:p w14:paraId="0D69BBE6" w14:textId="33FA2F58" w:rsidR="00AE3E37" w:rsidRDefault="00BC4C93">
      <w:pPr>
        <w:pStyle w:val="BodyText"/>
        <w:spacing w:before="3"/>
        <w:rPr>
          <w:rFonts w:ascii="Arial"/>
          <w:sz w:val="21"/>
        </w:rPr>
      </w:pPr>
      <w:r>
        <w:rPr>
          <w:rFonts w:ascii="Arial"/>
          <w:noProof/>
          <w:sz w:val="21"/>
        </w:rPr>
        <w:drawing>
          <wp:anchor distT="0" distB="0" distL="114300" distR="114300" simplePos="0" relativeHeight="251671552" behindDoc="0" locked="0" layoutInCell="1" allowOverlap="1" wp14:anchorId="1FF7255A" wp14:editId="6D02DB7C">
            <wp:simplePos x="0" y="0"/>
            <wp:positionH relativeFrom="column">
              <wp:posOffset>3721100</wp:posOffset>
            </wp:positionH>
            <wp:positionV relativeFrom="paragraph">
              <wp:posOffset>74930</wp:posOffset>
            </wp:positionV>
            <wp:extent cx="2600325" cy="2223770"/>
            <wp:effectExtent l="0" t="0" r="0" b="0"/>
            <wp:wrapNone/>
            <wp:docPr id="10" name="Picture 10">
              <a:extLst xmlns:a="http://schemas.openxmlformats.org/drawingml/2006/mai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pic:cNvPr>
                    <pic:cNvPicPr>
                      <a:picLocks noChangeAspect="1"/>
                    </pic:cNvPicPr>
                  </pic:nvPicPr>
                  <pic:blipFill>
                    <a:blip r:embed="rId7"/>
                    <a:stretch>
                      <a:fillRect/>
                    </a:stretch>
                  </pic:blipFill>
                  <pic:spPr>
                    <a:xfrm>
                      <a:off x="0" y="0"/>
                      <a:ext cx="2600325" cy="2223770"/>
                    </a:xfrm>
                    <a:prstGeom prst="rect">
                      <a:avLst/>
                    </a:prstGeom>
                  </pic:spPr>
                </pic:pic>
              </a:graphicData>
            </a:graphic>
            <wp14:sizeRelH relativeFrom="margin">
              <wp14:pctWidth>0</wp14:pctWidth>
            </wp14:sizeRelH>
            <wp14:sizeRelV relativeFrom="margin">
              <wp14:pctHeight>0</wp14:pctHeight>
            </wp14:sizeRelV>
          </wp:anchor>
        </w:drawing>
      </w:r>
    </w:p>
    <w:p w14:paraId="2C5A1B9B"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7E1D3DD" w14:textId="0F0B48B3" w:rsidR="00AE3E37" w:rsidRDefault="00A9710C" w:rsidP="00A071A4">
      <w:pPr>
        <w:pStyle w:val="Heading3"/>
        <w:spacing w:before="147"/>
        <w:ind w:left="0"/>
        <w:jc w:val="both"/>
      </w:pPr>
      <w:r>
        <w:rPr>
          <w:color w:val="BF5A14"/>
        </w:rPr>
        <w:t>Abstract</w:t>
      </w:r>
    </w:p>
    <w:p w14:paraId="2E2968F5" w14:textId="77777777" w:rsidR="007B203A" w:rsidRDefault="007B203A" w:rsidP="00A071A4">
      <w:pPr>
        <w:jc w:val="both"/>
        <w:rPr>
          <w:sz w:val="18"/>
          <w:szCs w:val="18"/>
          <w:lang w:val="en-IN" w:eastAsia="en-IN"/>
        </w:rPr>
      </w:pPr>
    </w:p>
    <w:p w14:paraId="20609DE7" w14:textId="49A13CE8" w:rsidR="00F35627" w:rsidRPr="00F35627" w:rsidRDefault="007B203A" w:rsidP="00F35627">
      <w:pPr>
        <w:jc w:val="both"/>
        <w:rPr>
          <w:sz w:val="18"/>
          <w:szCs w:val="18"/>
          <w:lang w:val="en-IN" w:eastAsia="en-IN"/>
        </w:rPr>
      </w:pPr>
      <w:r w:rsidRPr="007B203A">
        <w:rPr>
          <w:sz w:val="18"/>
          <w:szCs w:val="18"/>
          <w:lang w:val="en-IN" w:eastAsia="en-IN"/>
        </w:rPr>
        <w:t xml:space="preserve">Respiratory masks are the real frontline defence for medical workers and public during the time of this COVID-19 outbreak </w:t>
      </w:r>
      <w:r w:rsidRPr="007B203A">
        <w:rPr>
          <w:sz w:val="18"/>
          <w:szCs w:val="18"/>
          <w:lang w:val="en-IN" w:eastAsia="en-IN"/>
        </w:rPr>
        <w:fldChar w:fldCharType="begin"/>
      </w:r>
      <w:r w:rsidRPr="007B203A">
        <w:rPr>
          <w:sz w:val="18"/>
          <w:szCs w:val="18"/>
          <w:lang w:val="en-IN" w:eastAsia="en-IN"/>
        </w:rPr>
        <w:instrText xml:space="preserve"> ADDIN EN.CITE &lt;EndNote&gt;&lt;Cite&gt;&lt;Author&gt;Howard&lt;/Author&gt;&lt;Year&gt;2020&lt;/Year&gt;&lt;RecNum&gt;38&lt;/RecNum&gt;&lt;DisplayText&gt;[1,2]&lt;/DisplayText&gt;&lt;record&gt;&lt;rec-number&gt;38&lt;/rec-number&gt;&lt;foreign-keys&gt;&lt;key app="EN" db-id="efafztra45v99aefvxgv5w9urdp9rp05fvx2" timestamp="1593694695"&gt;38&lt;/key&gt;&lt;/foreign-keys&gt;&lt;ref-type name="Journal Article"&gt;17&lt;/ref-type&gt;&lt;contributors&gt;&lt;authors&gt;&lt;author&gt;Howard, Jeremy&lt;/author&gt;&lt;author&gt;Huang, Austin&lt;/author&gt;&lt;author&gt;Li, Zhiyuan&lt;/author&gt;&lt;author&gt;Tufekci, Zeynep&lt;/author&gt;&lt;author&gt;Zdimal, Vladimir&lt;/author&gt;&lt;author&gt;van der Westhuizen, Helene-Mari&lt;/author&gt;&lt;author&gt;von Delft, Arne&lt;/author&gt;&lt;author&gt;Price, Amy&lt;/author&gt;&lt;author&gt;Fridman, Lex&lt;/author&gt;&lt;author&gt;Tang, Lei-Han&lt;/author&gt;&lt;/authors&gt;&lt;/contributors&gt;&lt;titles&gt;&lt;title&gt;Face masks against COVID-19: an evidence review&lt;/title&gt;&lt;/titles&gt;&lt;dates&gt;&lt;year&gt;2020&lt;/year&gt;&lt;/dates&gt;&lt;urls&gt;&lt;/urls&gt;&lt;/record&gt;&lt;/Cite&gt;&lt;Cite&gt;&lt;Author&gt;Prather&lt;/Author&gt;&lt;Year&gt;2020&lt;/Year&gt;&lt;RecNum&gt;39&lt;/RecNum&gt;&lt;record&gt;&lt;rec-number&gt;39&lt;/rec-number&gt;&lt;foreign-keys&gt;&lt;key app="EN" db-id="efafztra45v99aefvxgv5w9urdp9rp05fvx2" timestamp="1593694899"&gt;39&lt;/key&gt;&lt;/foreign-keys&gt;&lt;ref-type name="Journal Article"&gt;17&lt;/ref-type&gt;&lt;contributors&gt;&lt;authors&gt;&lt;author&gt;Prather, Kimberly A.&lt;/author&gt;&lt;author&gt;Wang, Chia C.&lt;/author&gt;&lt;author&gt;Schooley, Robert T.&lt;/author&gt;&lt;/authors&gt;&lt;/contributors&gt;&lt;titles&gt;&lt;title&gt;Reducing transmission of SARS-CoV-2&lt;/title&gt;&lt;secondary-title&gt;Science&lt;/secondary-title&gt;&lt;/titles&gt;&lt;periodical&gt;&lt;full-title&gt;Science&lt;/full-title&gt;&lt;/periodical&gt;&lt;pages&gt;1422-1424&lt;/pages&gt;&lt;volume&gt;368&lt;/volume&gt;&lt;number&gt;6498&lt;/number&gt;&lt;dates&gt;&lt;year&gt;2020&lt;/year&gt;&lt;/dates&gt;&lt;publisher&gt;American Association for the Advancement of Science&lt;/publisher&gt;&lt;isbn&gt;0036-8075&lt;/isbn&gt;&lt;urls&gt;&lt;related-urls&gt;&lt;url&gt;http://science.sciencemag.org/content/368/6498/1422.abstract&lt;/url&gt;&lt;/related-urls&gt;&lt;/urls&gt;&lt;electronic-resource-num&gt;10.1126/science.abc6197&lt;/electronic-resource-num&gt;&lt;/record&gt;&lt;/Cite&gt;&lt;/EndNote&gt;</w:instrText>
      </w:r>
      <w:r w:rsidRPr="007B203A">
        <w:rPr>
          <w:sz w:val="18"/>
          <w:szCs w:val="18"/>
          <w:lang w:val="en-IN" w:eastAsia="en-IN"/>
        </w:rPr>
        <w:fldChar w:fldCharType="separate"/>
      </w:r>
      <w:r w:rsidRPr="007B203A">
        <w:rPr>
          <w:sz w:val="18"/>
          <w:szCs w:val="18"/>
          <w:lang w:val="en-IN" w:eastAsia="en-IN"/>
        </w:rPr>
        <w:t>[1,2]</w:t>
      </w:r>
      <w:r w:rsidRPr="007B203A">
        <w:rPr>
          <w:sz w:val="18"/>
          <w:szCs w:val="18"/>
          <w:lang w:val="en-IN" w:eastAsia="en-IN"/>
        </w:rPr>
        <w:fldChar w:fldCharType="end"/>
      </w:r>
      <w:r w:rsidRPr="007B203A">
        <w:rPr>
          <w:sz w:val="18"/>
          <w:szCs w:val="18"/>
          <w:lang w:val="en-IN" w:eastAsia="en-IN"/>
        </w:rPr>
        <w:t xml:space="preserve">.  It plays a major role to prevent and lessen the chance of disease transmission from person to person in the form of aerosols or droplets </w:t>
      </w:r>
      <w:r w:rsidRPr="007B203A">
        <w:rPr>
          <w:sz w:val="18"/>
          <w:szCs w:val="18"/>
          <w:lang w:val="en-IN" w:eastAsia="en-IN"/>
        </w:rPr>
        <w:fldChar w:fldCharType="begin"/>
      </w:r>
      <w:r w:rsidRPr="007B203A">
        <w:rPr>
          <w:sz w:val="18"/>
          <w:szCs w:val="18"/>
          <w:lang w:val="en-IN" w:eastAsia="en-IN"/>
        </w:rPr>
        <w:instrText xml:space="preserve"> ADDIN EN.CITE &lt;EndNote&gt;&lt;Cite&gt;&lt;Author&gt;Chu&lt;/Author&gt;&lt;Year&gt;2020&lt;/Year&gt;&lt;RecNum&gt;40&lt;/RecNum&gt;&lt;DisplayText&gt;[3]&lt;/DisplayText&gt;&lt;record&gt;&lt;rec-number&gt;40&lt;/rec-number&gt;&lt;foreign-keys&gt;&lt;key app="EN" db-id="efafztra45v99aefvxgv5w9urdp9rp05fvx2" timestamp="1593695043"&gt;40&lt;/key&gt;&lt;/foreign-keys&gt;&lt;ref-type name="Journal Article"&gt;17&lt;/ref-type&gt;&lt;contributors&gt;&lt;authors&gt;&lt;author&gt;Chu, Derek K&lt;/author&gt;&lt;author&gt;Akl, Elie A&lt;/author&gt;&lt;author&gt;Duda, Stephanie&lt;/author&gt;&lt;author&gt;Solo, Karla&lt;/author&gt;&lt;author&gt;Yaacoub, Sally&lt;/author&gt;&lt;author&gt;Schünemann, Holger J&lt;/author&gt;&lt;author&gt;El-harakeh, Amena&lt;/author&gt;&lt;author&gt;Bognanni, Antonio&lt;/author&gt;&lt;author&gt;Lotfi, Tamara&lt;/author&gt;&lt;author&gt;Loeb, Mark&lt;/author&gt;&lt;/authors&gt;&lt;/contributors&gt;&lt;titles&gt;&lt;title&gt;Physical distancing, face masks, and eye protection to prevent person-to-person transmission of SARS-CoV-2 and COVID-19: a systematic review and meta-analysis&lt;/title&gt;&lt;secondary-title&gt;The Lancet&lt;/secondary-title&gt;&lt;/titles&gt;&lt;periodical&gt;&lt;full-title&gt;The Lancet&lt;/full-title&gt;&lt;/periodical&gt;&lt;dates&gt;&lt;year&gt;2020&lt;/year&gt;&lt;/dates&gt;&lt;isbn&gt;0140-6736&lt;/isbn&gt;&lt;urls&gt;&lt;/urls&gt;&lt;/record&gt;&lt;/Cite&gt;&lt;/EndNote&gt;</w:instrText>
      </w:r>
      <w:r w:rsidRPr="007B203A">
        <w:rPr>
          <w:sz w:val="18"/>
          <w:szCs w:val="18"/>
          <w:lang w:val="en-IN" w:eastAsia="en-IN"/>
        </w:rPr>
        <w:fldChar w:fldCharType="separate"/>
      </w:r>
      <w:r w:rsidRPr="007B203A">
        <w:rPr>
          <w:sz w:val="18"/>
          <w:szCs w:val="18"/>
          <w:lang w:val="en-IN" w:eastAsia="en-IN"/>
        </w:rPr>
        <w:t>[3]</w:t>
      </w:r>
      <w:r w:rsidRPr="007B203A">
        <w:rPr>
          <w:sz w:val="18"/>
          <w:szCs w:val="18"/>
          <w:lang w:val="en-IN" w:eastAsia="en-IN"/>
        </w:rPr>
        <w:fldChar w:fldCharType="end"/>
      </w:r>
      <w:r w:rsidRPr="007B203A">
        <w:rPr>
          <w:sz w:val="18"/>
          <w:szCs w:val="18"/>
          <w:lang w:val="en-IN" w:eastAsia="en-IN"/>
        </w:rPr>
        <w:t xml:space="preserve">.  Respiratory protective masks are usually used when uncontrollable airborne contaminants from gases, dusts, vapours, dusts, particulate and aerosols. These types of masks are usually used by professionals working in hospitals, industry, agriculture, mines, emergency responders, military, and household personnel. Respiratory masks help to protect the users based on physical or occasionally by chemical filtration mechanisms. The nature of barrier properties may interfere with human physiological performances which can even lead to severe life-threatening conditions. Current pandemic situation has spurred the demand of respiratory masks to new heights. As a result, a variety of unqualified or novel non-standard and claimed functional mask types appeared in market to meet the sudden demand. These masks can be commonly categorized as consumer masks as most of them fail to meet the professional standards for medical and occupational use. Most of these are not ameliorated to provide a perfect balance of protection and physiological comfort to the user (Fig. 1A). Most respiratory masks are simple in its appearance and designed to fit different type of users. However, being simple they can interfere with breathing, thermal balance, tactile sensations, eyesight, communication, psychological feelings, eating, sneezing and other equipment attached to body </w:t>
      </w:r>
      <w:r w:rsidRPr="007B203A">
        <w:rPr>
          <w:sz w:val="18"/>
          <w:szCs w:val="18"/>
          <w:lang w:val="en-IN" w:eastAsia="en-IN"/>
        </w:rPr>
        <w:fldChar w:fldCharType="begin"/>
      </w:r>
      <w:r w:rsidRPr="007B203A">
        <w:rPr>
          <w:sz w:val="18"/>
          <w:szCs w:val="18"/>
          <w:lang w:val="en-IN" w:eastAsia="en-IN"/>
        </w:rPr>
        <w:instrText xml:space="preserve"> ADDIN EN.CITE &lt;EndNote&gt;&lt;Cite&gt;&lt;Author&gt;Johnson&lt;/Author&gt;&lt;Year&gt;1993&lt;/Year&gt;&lt;RecNum&gt;96&lt;/RecNum&gt;&lt;DisplayText&gt;[4,5]&lt;/DisplayText&gt;&lt;record&gt;&lt;rec-number&gt;96&lt;/rec-number&gt;&lt;foreign-keys&gt;&lt;key app="EN" db-id="zwfdeezzm22vfye0rf45zrt65ftde2xs0rxd" timestamp="1592918684"&gt;96&lt;/key&gt;&lt;/foreign-keys&gt;&lt;ref-type name="Journal Article"&gt;17&lt;/ref-type&gt;&lt;contributors&gt;&lt;authors&gt;&lt;author&gt;Johnson, Arthur T&lt;/author&gt;&lt;author&gt;Grove, Corey M&lt;/author&gt;&lt;author&gt;Weiss, Ronald A&lt;/author&gt;&lt;/authors&gt;&lt;/contributors&gt;&lt;titles&gt;&lt;title&gt;Mask performance rating table for specific military tasks&lt;/title&gt;&lt;secondary-title&gt;Military medicine&lt;/secondary-title&gt;&lt;/titles&gt;&lt;periodical&gt;&lt;full-title&gt;Military medicine&lt;/full-title&gt;&lt;/periodical&gt;&lt;pages&gt;665-670&lt;/pages&gt;&lt;volume&gt;158&lt;/volume&gt;&lt;number&gt;10&lt;/number&gt;&lt;dates&gt;&lt;year&gt;1993&lt;/year&gt;&lt;/dates&gt;&lt;isbn&gt;0026-4075&lt;/isbn&gt;&lt;urls&gt;&lt;/urls&gt;&lt;/record&gt;&lt;/Cite&gt;&lt;Cite&gt;&lt;Author&gt;Johnson&lt;/Author&gt;&lt;Year&gt;1992&lt;/Year&gt;&lt;RecNum&gt;1&lt;/RecNum&gt;&lt;record&gt;&lt;rec-number&gt;1&lt;/rec-number&gt;&lt;foreign-keys&gt;&lt;key app="EN" db-id="efafztra45v99aefvxgv5w9urdp9rp05fvx2" timestamp="1592919088"&gt;1&lt;/key&gt;&lt;/foreign-keys&gt;&lt;ref-type name="Journal Article"&gt;17&lt;/ref-type&gt;&lt;contributors&gt;&lt;authors&gt;&lt;author&gt;Johnson, Arthur T&lt;/author&gt;&lt;author&gt;Weiss, Ronald A&lt;/author&gt;&lt;author&gt;Grove, Corey&lt;/author&gt;&lt;/authors&gt;&lt;/contributors&gt;&lt;titles&gt;&lt;title&gt;Respirator performance rating table for mask design&lt;/title&gt;&lt;secondary-title&gt;American Industrial Hygiene Association Journal&lt;/secondary-title&gt;&lt;/titles&gt;&lt;periodical&gt;&lt;full-title&gt;American Industrial Hygiene Association Journal&lt;/full-title&gt;&lt;/periodical&gt;&lt;pages&gt;193-202&lt;/pages&gt;&lt;volume&gt;53&lt;/volume&gt;&lt;number&gt;3&lt;/number&gt;&lt;dates&gt;&lt;year&gt;1992&lt;/year&gt;&lt;/dates&gt;&lt;isbn&gt;0002-8894&lt;/isbn&gt;&lt;urls&gt;&lt;/urls&gt;&lt;/record&gt;&lt;/Cite&gt;&lt;/EndNote&gt;</w:instrText>
      </w:r>
      <w:r w:rsidRPr="007B203A">
        <w:rPr>
          <w:sz w:val="18"/>
          <w:szCs w:val="18"/>
          <w:lang w:val="en-IN" w:eastAsia="en-IN"/>
        </w:rPr>
        <w:fldChar w:fldCharType="separate"/>
      </w:r>
      <w:r w:rsidRPr="007B203A">
        <w:rPr>
          <w:sz w:val="18"/>
          <w:szCs w:val="18"/>
          <w:lang w:val="en-IN" w:eastAsia="en-IN"/>
        </w:rPr>
        <w:t>[4,5]</w:t>
      </w:r>
      <w:r w:rsidRPr="007B203A">
        <w:rPr>
          <w:sz w:val="18"/>
          <w:szCs w:val="18"/>
          <w:lang w:val="en-IN" w:eastAsia="en-IN"/>
        </w:rPr>
        <w:fldChar w:fldCharType="end"/>
      </w:r>
      <w:r w:rsidRPr="007B203A">
        <w:rPr>
          <w:sz w:val="18"/>
          <w:szCs w:val="18"/>
          <w:lang w:val="en-IN" w:eastAsia="en-IN"/>
        </w:rPr>
        <w:t>.</w:t>
      </w:r>
      <w:r w:rsidR="00F35627">
        <w:rPr>
          <w:sz w:val="18"/>
          <w:szCs w:val="18"/>
          <w:lang w:val="en-IN" w:eastAsia="en-IN"/>
        </w:rPr>
        <w:t xml:space="preserve">  </w:t>
      </w:r>
      <w:r w:rsidR="00F35627" w:rsidRPr="00F35627">
        <w:rPr>
          <w:sz w:val="18"/>
          <w:szCs w:val="18"/>
          <w:lang w:val="en-IN" w:eastAsia="en-IN"/>
        </w:rPr>
        <w:t>Existing literature only provides scattered/fragmented studies on facemasks performance of some old styles, but innovation needs knowledge and science in all sectors of the supply chain from materials, textile structure, performance and human physiology and ergonomics. On the other hand, even though current innovative masks offer wide range of novel properties, their ability to satisfy most essential requirements at acceptable levels remains unsolved.</w:t>
      </w:r>
      <w:r w:rsidR="00F35627" w:rsidRPr="00F35627">
        <w:rPr>
          <w:sz w:val="18"/>
          <w:szCs w:val="18"/>
          <w:lang w:val="en-IN" w:eastAsia="en-IN"/>
        </w:rPr>
        <w:t xml:space="preserve">  We are going to present the key issues for </w:t>
      </w:r>
      <w:r w:rsidR="00F35627" w:rsidRPr="00F35627">
        <w:rPr>
          <w:sz w:val="18"/>
          <w:szCs w:val="18"/>
          <w:lang w:val="en-IN" w:eastAsia="en-IN"/>
        </w:rPr>
        <w:t>Respiratory masks for infectious disease control and healthcare</w:t>
      </w:r>
      <w:r w:rsidR="00F35627">
        <w:rPr>
          <w:sz w:val="18"/>
          <w:szCs w:val="18"/>
          <w:lang w:val="en-IN" w:eastAsia="en-IN"/>
        </w:rPr>
        <w:t xml:space="preserve"> and possible solutions</w:t>
      </w:r>
    </w:p>
    <w:p w14:paraId="493FA142" w14:textId="6EE4FDC3" w:rsidR="00A071A4" w:rsidRPr="00F35627" w:rsidRDefault="00A071A4" w:rsidP="00A071A4">
      <w:pPr>
        <w:jc w:val="both"/>
        <w:rPr>
          <w:sz w:val="18"/>
          <w:szCs w:val="18"/>
          <w:lang w:val="en-IN" w:eastAsia="en-IN"/>
        </w:rPr>
      </w:pPr>
    </w:p>
    <w:p w14:paraId="32209204" w14:textId="77777777" w:rsidR="00AE3E37" w:rsidRDefault="00A9710C" w:rsidP="00A071A4">
      <w:pPr>
        <w:pStyle w:val="Heading3"/>
        <w:spacing w:before="74"/>
        <w:ind w:left="0"/>
      </w:pPr>
      <w:r>
        <w:rPr>
          <w:b w:val="0"/>
        </w:rPr>
        <w:br w:type="column"/>
      </w:r>
      <w:r>
        <w:rPr>
          <w:color w:val="BF5A14"/>
        </w:rPr>
        <w:t>Image</w:t>
      </w:r>
    </w:p>
    <w:p w14:paraId="268E71FB" w14:textId="2E8E36A3" w:rsidR="00AE3E37" w:rsidRDefault="00AE3E37" w:rsidP="001D2867">
      <w:pPr>
        <w:pStyle w:val="BodyText"/>
        <w:spacing w:before="2"/>
        <w:rPr>
          <w:rFonts w:ascii="Arial"/>
          <w:b/>
          <w:sz w:val="16"/>
        </w:rPr>
      </w:pPr>
    </w:p>
    <w:p w14:paraId="7D3BA785" w14:textId="5B70A054" w:rsidR="00BC4C93" w:rsidRDefault="00BC4C93" w:rsidP="005973B9">
      <w:pPr>
        <w:spacing w:line="204" w:lineRule="exact"/>
        <w:rPr>
          <w:rFonts w:ascii="Arial"/>
          <w:b/>
          <w:color w:val="BF5A14"/>
          <w:sz w:val="20"/>
        </w:rPr>
      </w:pPr>
    </w:p>
    <w:p w14:paraId="505B7756" w14:textId="77777777" w:rsidR="00BC4C93" w:rsidRDefault="00BC4C93" w:rsidP="005973B9">
      <w:pPr>
        <w:spacing w:line="204" w:lineRule="exact"/>
        <w:rPr>
          <w:rFonts w:ascii="Arial"/>
          <w:b/>
          <w:color w:val="BF5A14"/>
          <w:sz w:val="20"/>
        </w:rPr>
      </w:pPr>
    </w:p>
    <w:p w14:paraId="2E2B8367" w14:textId="77777777" w:rsidR="00BC4C93" w:rsidRDefault="00BC4C93" w:rsidP="005973B9">
      <w:pPr>
        <w:spacing w:line="204" w:lineRule="exact"/>
        <w:rPr>
          <w:rFonts w:ascii="Arial"/>
          <w:b/>
          <w:color w:val="BF5A14"/>
          <w:sz w:val="20"/>
        </w:rPr>
      </w:pPr>
    </w:p>
    <w:p w14:paraId="44AF4EAA" w14:textId="2370A123" w:rsidR="00BC4C93" w:rsidRDefault="00BC4C93" w:rsidP="005973B9">
      <w:pPr>
        <w:spacing w:line="204" w:lineRule="exact"/>
        <w:rPr>
          <w:rFonts w:ascii="Arial"/>
          <w:b/>
          <w:color w:val="BF5A14"/>
          <w:sz w:val="20"/>
        </w:rPr>
      </w:pPr>
    </w:p>
    <w:p w14:paraId="35B017D7" w14:textId="77777777" w:rsidR="00BC4C93" w:rsidRDefault="00BC4C93" w:rsidP="005973B9">
      <w:pPr>
        <w:spacing w:line="204" w:lineRule="exact"/>
        <w:rPr>
          <w:rFonts w:ascii="Arial"/>
          <w:b/>
          <w:color w:val="BF5A14"/>
          <w:sz w:val="20"/>
        </w:rPr>
      </w:pPr>
    </w:p>
    <w:p w14:paraId="7A76270D" w14:textId="77777777" w:rsidR="00BC4C93" w:rsidRDefault="00BC4C93" w:rsidP="005973B9">
      <w:pPr>
        <w:spacing w:line="204" w:lineRule="exact"/>
        <w:rPr>
          <w:rFonts w:ascii="Arial"/>
          <w:b/>
          <w:color w:val="BF5A14"/>
          <w:sz w:val="20"/>
        </w:rPr>
      </w:pPr>
    </w:p>
    <w:p w14:paraId="21116ABF" w14:textId="77777777" w:rsidR="00BC4C93" w:rsidRDefault="00BC4C93" w:rsidP="005973B9">
      <w:pPr>
        <w:spacing w:line="204" w:lineRule="exact"/>
        <w:rPr>
          <w:rFonts w:ascii="Arial"/>
          <w:b/>
          <w:color w:val="BF5A14"/>
          <w:sz w:val="20"/>
        </w:rPr>
      </w:pPr>
    </w:p>
    <w:p w14:paraId="03989078" w14:textId="77777777" w:rsidR="00BC4C93" w:rsidRDefault="00BC4C93" w:rsidP="005973B9">
      <w:pPr>
        <w:spacing w:line="204" w:lineRule="exact"/>
        <w:rPr>
          <w:rFonts w:ascii="Arial"/>
          <w:b/>
          <w:color w:val="BF5A14"/>
          <w:sz w:val="20"/>
        </w:rPr>
      </w:pPr>
    </w:p>
    <w:p w14:paraId="68C98164" w14:textId="77777777" w:rsidR="00BC4C93" w:rsidRDefault="00BC4C93" w:rsidP="005973B9">
      <w:pPr>
        <w:spacing w:line="204" w:lineRule="exact"/>
        <w:rPr>
          <w:rFonts w:ascii="Arial"/>
          <w:b/>
          <w:color w:val="BF5A14"/>
          <w:sz w:val="20"/>
        </w:rPr>
      </w:pPr>
    </w:p>
    <w:p w14:paraId="604A6013" w14:textId="77777777" w:rsidR="00BC4C93" w:rsidRDefault="00BC4C93" w:rsidP="005973B9">
      <w:pPr>
        <w:spacing w:line="204" w:lineRule="exact"/>
        <w:rPr>
          <w:rFonts w:ascii="Arial"/>
          <w:b/>
          <w:color w:val="BF5A14"/>
          <w:sz w:val="20"/>
        </w:rPr>
      </w:pPr>
    </w:p>
    <w:p w14:paraId="6A711375" w14:textId="77777777" w:rsidR="00BC4C93" w:rsidRDefault="00BC4C93" w:rsidP="005973B9">
      <w:pPr>
        <w:spacing w:line="204" w:lineRule="exact"/>
        <w:rPr>
          <w:rFonts w:ascii="Arial"/>
          <w:b/>
          <w:color w:val="BF5A14"/>
          <w:sz w:val="20"/>
        </w:rPr>
      </w:pPr>
    </w:p>
    <w:p w14:paraId="34AF0D6C" w14:textId="77777777" w:rsidR="00BC4C93" w:rsidRDefault="00BC4C93" w:rsidP="005973B9">
      <w:pPr>
        <w:spacing w:line="204" w:lineRule="exact"/>
        <w:rPr>
          <w:rFonts w:ascii="Arial"/>
          <w:b/>
          <w:color w:val="BF5A14"/>
          <w:sz w:val="20"/>
        </w:rPr>
      </w:pPr>
    </w:p>
    <w:p w14:paraId="7A93EA9A" w14:textId="77777777" w:rsidR="00BC4C93" w:rsidRDefault="00BC4C93" w:rsidP="005973B9">
      <w:pPr>
        <w:spacing w:line="204" w:lineRule="exact"/>
        <w:rPr>
          <w:rFonts w:ascii="Arial"/>
          <w:b/>
          <w:color w:val="BF5A14"/>
          <w:sz w:val="20"/>
        </w:rPr>
      </w:pPr>
    </w:p>
    <w:p w14:paraId="41B76B72" w14:textId="15F53235" w:rsidR="005973B9" w:rsidRDefault="005973B9" w:rsidP="005973B9">
      <w:pPr>
        <w:spacing w:line="204" w:lineRule="exact"/>
        <w:rPr>
          <w:rFonts w:ascii="Arial"/>
          <w:b/>
          <w:sz w:val="20"/>
        </w:rPr>
      </w:pPr>
      <w:r>
        <w:rPr>
          <w:rFonts w:ascii="Arial"/>
          <w:b/>
          <w:color w:val="BF5A14"/>
          <w:sz w:val="20"/>
        </w:rPr>
        <w:t>Recent Publications</w:t>
      </w:r>
    </w:p>
    <w:p w14:paraId="270947B7" w14:textId="77777777" w:rsidR="001E4433" w:rsidRPr="001E4433" w:rsidRDefault="001E4433" w:rsidP="001E4433">
      <w:pPr>
        <w:widowControl/>
        <w:numPr>
          <w:ilvl w:val="0"/>
          <w:numId w:val="3"/>
        </w:numPr>
        <w:shd w:val="clear" w:color="auto" w:fill="FFFFFF"/>
        <w:spacing w:before="100" w:beforeAutospacing="1" w:after="120"/>
        <w:jc w:val="both"/>
        <w:rPr>
          <w:sz w:val="18"/>
          <w:szCs w:val="18"/>
          <w:lang w:val="en-IN" w:eastAsia="en-IN"/>
        </w:rPr>
      </w:pPr>
      <w:r w:rsidRPr="001E4433">
        <w:rPr>
          <w:sz w:val="18"/>
          <w:szCs w:val="18"/>
          <w:lang w:val="en-IN" w:eastAsia="en-IN"/>
        </w:rPr>
        <w:t>Howard, J.; Huang, A.; Li, Z.; Tufekci, Z.; Zdimal, V.; van der Westhuizen, H.-M.; von Delft, A.; Price, A.; Fridman, L.; Tang, L.-H. Face masks against covid-19: An evidence review. 2020.</w:t>
      </w:r>
    </w:p>
    <w:p w14:paraId="2A10FE70" w14:textId="77777777" w:rsidR="001E4433" w:rsidRPr="001E4433" w:rsidRDefault="001E4433" w:rsidP="001E4433">
      <w:pPr>
        <w:widowControl/>
        <w:numPr>
          <w:ilvl w:val="0"/>
          <w:numId w:val="3"/>
        </w:numPr>
        <w:shd w:val="clear" w:color="auto" w:fill="FFFFFF"/>
        <w:spacing w:before="100" w:beforeAutospacing="1" w:after="120"/>
        <w:jc w:val="both"/>
        <w:rPr>
          <w:sz w:val="18"/>
          <w:szCs w:val="18"/>
          <w:lang w:val="en-IN" w:eastAsia="en-IN"/>
        </w:rPr>
      </w:pPr>
      <w:r w:rsidRPr="001E4433">
        <w:rPr>
          <w:sz w:val="18"/>
          <w:szCs w:val="18"/>
          <w:lang w:val="en-IN" w:eastAsia="en-IN"/>
        </w:rPr>
        <w:t>2.</w:t>
      </w:r>
      <w:r w:rsidRPr="001E4433">
        <w:rPr>
          <w:sz w:val="18"/>
          <w:szCs w:val="18"/>
          <w:lang w:val="en-IN" w:eastAsia="en-IN"/>
        </w:rPr>
        <w:tab/>
        <w:t>Prather, K.A.; Wang, C.C.; Schooley, R.T. Reducing transmission of sars-cov-2. Science 2020, 368, 1422-1424.</w:t>
      </w:r>
    </w:p>
    <w:p w14:paraId="68FDE90D" w14:textId="77777777" w:rsidR="001E4433" w:rsidRPr="001E4433" w:rsidRDefault="001E4433" w:rsidP="001E4433">
      <w:pPr>
        <w:widowControl/>
        <w:numPr>
          <w:ilvl w:val="0"/>
          <w:numId w:val="3"/>
        </w:numPr>
        <w:shd w:val="clear" w:color="auto" w:fill="FFFFFF"/>
        <w:spacing w:before="100" w:beforeAutospacing="1" w:after="120"/>
        <w:jc w:val="both"/>
        <w:rPr>
          <w:sz w:val="18"/>
          <w:szCs w:val="18"/>
          <w:lang w:val="en-IN" w:eastAsia="en-IN"/>
        </w:rPr>
      </w:pPr>
      <w:r w:rsidRPr="001E4433">
        <w:rPr>
          <w:sz w:val="18"/>
          <w:szCs w:val="18"/>
          <w:lang w:val="en-IN" w:eastAsia="en-IN"/>
        </w:rPr>
        <w:t>3.</w:t>
      </w:r>
      <w:r w:rsidRPr="001E4433">
        <w:rPr>
          <w:sz w:val="18"/>
          <w:szCs w:val="18"/>
          <w:lang w:val="en-IN" w:eastAsia="en-IN"/>
        </w:rPr>
        <w:tab/>
        <w:t>Chu, D.K.; Akl, E.A.; Duda, S.; Solo, K.; Yaacoub, S.; Schünemann, H.J.; El-harakeh, A.; Bognanni, A.; Lotfi, T.; Loeb, M. Physical distancing, face masks, and eye protection to prevent person-to-person transmission of sars-cov-2 and covid-19: A systematic review and meta-analysis. The La</w:t>
      </w:r>
      <w:bookmarkStart w:id="2" w:name="_GoBack"/>
      <w:bookmarkEnd w:id="2"/>
      <w:r w:rsidRPr="001E4433">
        <w:rPr>
          <w:sz w:val="18"/>
          <w:szCs w:val="18"/>
          <w:lang w:val="en-IN" w:eastAsia="en-IN"/>
        </w:rPr>
        <w:t>ncet 2020.</w:t>
      </w:r>
    </w:p>
    <w:p w14:paraId="6FE273CF" w14:textId="77777777" w:rsidR="001E4433" w:rsidRPr="001E4433" w:rsidRDefault="001E4433" w:rsidP="001E4433">
      <w:pPr>
        <w:widowControl/>
        <w:numPr>
          <w:ilvl w:val="0"/>
          <w:numId w:val="3"/>
        </w:numPr>
        <w:shd w:val="clear" w:color="auto" w:fill="FFFFFF"/>
        <w:spacing w:before="100" w:beforeAutospacing="1" w:after="120"/>
        <w:jc w:val="both"/>
        <w:rPr>
          <w:sz w:val="18"/>
          <w:szCs w:val="18"/>
          <w:lang w:val="en-IN" w:eastAsia="en-IN"/>
        </w:rPr>
      </w:pPr>
      <w:r w:rsidRPr="001E4433">
        <w:rPr>
          <w:sz w:val="18"/>
          <w:szCs w:val="18"/>
          <w:lang w:val="en-IN" w:eastAsia="en-IN"/>
        </w:rPr>
        <w:t>4.</w:t>
      </w:r>
      <w:r w:rsidRPr="001E4433">
        <w:rPr>
          <w:sz w:val="18"/>
          <w:szCs w:val="18"/>
          <w:lang w:val="en-IN" w:eastAsia="en-IN"/>
        </w:rPr>
        <w:tab/>
        <w:t>Johnson, A.T.; Grove, C.M.; Weiss, R.A. Mask performance rating table for specific military tasks. Military medicine 1993, 158, 665-670.</w:t>
      </w:r>
    </w:p>
    <w:p w14:paraId="5D81AF1A" w14:textId="77777777" w:rsidR="001E4433" w:rsidRPr="001E4433" w:rsidRDefault="001E4433" w:rsidP="001E4433">
      <w:pPr>
        <w:widowControl/>
        <w:numPr>
          <w:ilvl w:val="0"/>
          <w:numId w:val="3"/>
        </w:numPr>
        <w:shd w:val="clear" w:color="auto" w:fill="FFFFFF"/>
        <w:spacing w:before="100" w:beforeAutospacing="1" w:after="120"/>
        <w:jc w:val="both"/>
        <w:rPr>
          <w:sz w:val="18"/>
          <w:szCs w:val="18"/>
          <w:lang w:val="en-IN" w:eastAsia="en-IN"/>
        </w:rPr>
      </w:pPr>
      <w:r w:rsidRPr="001E4433">
        <w:rPr>
          <w:sz w:val="18"/>
          <w:szCs w:val="18"/>
          <w:lang w:val="en-IN" w:eastAsia="en-IN"/>
        </w:rPr>
        <w:t>5.</w:t>
      </w:r>
      <w:r w:rsidRPr="001E4433">
        <w:rPr>
          <w:sz w:val="18"/>
          <w:szCs w:val="18"/>
          <w:lang w:val="en-IN" w:eastAsia="en-IN"/>
        </w:rPr>
        <w:tab/>
        <w:t>Johnson, A.T.; Weiss, R.A.; Grove, C. Respirator performance rating table for mask design. American Industrial Hygiene Association Journal 1992, 53, 193-202.</w:t>
      </w:r>
    </w:p>
    <w:p w14:paraId="02EC4E62" w14:textId="5B47E9D2" w:rsidR="001E4433" w:rsidRDefault="001E4433">
      <w:pPr>
        <w:spacing w:line="200" w:lineRule="exact"/>
        <w:jc w:val="both"/>
        <w:rPr>
          <w:rFonts w:ascii="Calibri" w:hAnsi="Calibri"/>
        </w:rPr>
        <w:sectPr w:rsidR="001E4433">
          <w:type w:val="continuous"/>
          <w:pgSz w:w="11910" w:h="16840"/>
          <w:pgMar w:top="1740" w:right="600" w:bottom="840" w:left="620" w:header="720" w:footer="720" w:gutter="0"/>
          <w:cols w:num="2" w:space="720" w:equalWidth="0">
            <w:col w:w="5214" w:space="138"/>
            <w:col w:w="5338"/>
          </w:cols>
        </w:sectPr>
      </w:pPr>
    </w:p>
    <w:p w14:paraId="3E87C990" w14:textId="77777777" w:rsidR="00AE3E37" w:rsidRDefault="00AE3E37">
      <w:pPr>
        <w:pStyle w:val="BodyText"/>
        <w:rPr>
          <w:rFonts w:ascii="Calibri"/>
          <w:sz w:val="20"/>
        </w:rPr>
      </w:pPr>
    </w:p>
    <w:p w14:paraId="7A4C697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AB215B" wp14:editId="24DAED8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91B65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79DA86D" w14:textId="77777777" w:rsidR="00BC4C93" w:rsidRDefault="000F1DE1" w:rsidP="00404E5B">
      <w:pPr>
        <w:spacing w:before="92"/>
        <w:ind w:right="4234"/>
        <w:rPr>
          <w:noProof/>
        </w:rPr>
      </w:pPr>
      <w:r>
        <w:rPr>
          <w:noProof/>
          <w:sz w:val="18"/>
          <w:szCs w:val="18"/>
          <w:lang w:val="en-GB"/>
        </w:rPr>
        <w:drawing>
          <wp:inline distT="0" distB="0" distL="0" distR="0" wp14:anchorId="51D863A8" wp14:editId="7DD6A80E">
            <wp:extent cx="609600" cy="609600"/>
            <wp:effectExtent l="0" t="0" r="0" b="0"/>
            <wp:docPr id="3" name="Picture 3" descr="jinlia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inliah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r w:rsidR="008756E6">
        <w:rPr>
          <w:noProof/>
        </w:rPr>
        <w:t xml:space="preserve">              </w:t>
      </w:r>
    </w:p>
    <w:p w14:paraId="1D4F85BB" w14:textId="77777777" w:rsidR="00BC4C93" w:rsidRDefault="00BC4C93" w:rsidP="00404E5B">
      <w:pPr>
        <w:spacing w:before="92"/>
        <w:ind w:right="4234"/>
        <w:rPr>
          <w:rFonts w:ascii="Arial"/>
          <w:color w:val="BF5A14"/>
        </w:rPr>
      </w:pPr>
    </w:p>
    <w:p w14:paraId="6077B886" w14:textId="66531B69" w:rsidR="00AE3E37" w:rsidRDefault="00A9710C" w:rsidP="00404E5B">
      <w:pPr>
        <w:spacing w:before="92"/>
        <w:ind w:right="4234"/>
        <w:rPr>
          <w:rFonts w:ascii="Arial"/>
        </w:rPr>
      </w:pPr>
      <w:r>
        <w:rPr>
          <w:rFonts w:ascii="Arial"/>
          <w:color w:val="BF5A14"/>
        </w:rPr>
        <w:t>Biography</w:t>
      </w:r>
      <w:r w:rsidR="00A071A4">
        <w:rPr>
          <w:rFonts w:ascii="Arial"/>
          <w:color w:val="BF5A14"/>
        </w:rPr>
        <w:t xml:space="preserve">: </w:t>
      </w:r>
    </w:p>
    <w:p w14:paraId="33B43E65" w14:textId="77777777" w:rsidR="00A071A4" w:rsidRDefault="00A071A4">
      <w:pPr>
        <w:spacing w:before="41" w:line="154" w:lineRule="exact"/>
        <w:ind w:left="213" w:right="231"/>
        <w:jc w:val="both"/>
      </w:pPr>
    </w:p>
    <w:p w14:paraId="6BEEDDE5" w14:textId="0DB0E734" w:rsidR="00AE3E37" w:rsidRDefault="00A071A4">
      <w:pPr>
        <w:spacing w:before="41" w:line="154" w:lineRule="exact"/>
        <w:ind w:left="213" w:right="231"/>
        <w:jc w:val="both"/>
        <w:rPr>
          <w:rFonts w:ascii="Arial"/>
          <w:sz w:val="14"/>
        </w:rPr>
      </w:pPr>
      <w:r w:rsidRPr="00A071A4">
        <w:rPr>
          <w:rFonts w:ascii="Arial"/>
          <w:sz w:val="14"/>
        </w:rPr>
        <w:t xml:space="preserve">Professor Jinlian Hu, from the City University of Hong Kong, received education in Textile Engineering and Materials with PhD from Manchester University, MEng, </w:t>
      </w:r>
      <w:proofErr w:type="spellStart"/>
      <w:r w:rsidRPr="00A071A4">
        <w:rPr>
          <w:rFonts w:ascii="Arial"/>
          <w:sz w:val="14"/>
        </w:rPr>
        <w:t>Donghua</w:t>
      </w:r>
      <w:proofErr w:type="spellEnd"/>
      <w:r w:rsidRPr="00A071A4">
        <w:rPr>
          <w:rFonts w:ascii="Arial"/>
          <w:sz w:val="14"/>
        </w:rPr>
        <w:t xml:space="preserve"> University and BEng, Wuhan Textile University. She is a pioneer, sustained and distinguished academic leader with world-wide impact in shape memory textiles (SMT) and has been very successful in securing research funding, averagely, around HK$6.5 million per year in the past 24 years. By applying shape memory materials, Prof. HU started biomaterials, medical and healthcare related activities more than 10 years ago. In addition to GRF projects, she obtained prestigious funding to support her initiatives on Novel Biomaterials for Bone, Nerve and Surgery applications from Central Chinese Government and succeeded as PI in Shenzhen Government first batch of largest Basic Research Fund for Intelligent Bone Repairing. The project has led to a spin-off company stationed in HK Science and Technology Parks.</w:t>
      </w:r>
      <w:r w:rsidRPr="00395312">
        <w:rPr>
          <w:sz w:val="18"/>
          <w:szCs w:val="18"/>
        </w:rPr>
        <w:tab/>
      </w:r>
      <w:r w:rsidRPr="00395312">
        <w:rPr>
          <w:sz w:val="18"/>
          <w:szCs w:val="18"/>
        </w:rPr>
        <w:br/>
      </w:r>
    </w:p>
    <w:p w14:paraId="45C385A3" w14:textId="37DE61A2" w:rsidR="00AE3E37" w:rsidRDefault="00A9710C">
      <w:pPr>
        <w:spacing w:before="62"/>
        <w:ind w:left="4217" w:right="4235"/>
        <w:jc w:val="center"/>
        <w:rPr>
          <w:rFonts w:ascii="Arial"/>
          <w:sz w:val="14"/>
        </w:rPr>
      </w:pPr>
      <w:r>
        <w:rPr>
          <w:rFonts w:ascii="Arial"/>
          <w:sz w:val="14"/>
        </w:rPr>
        <w:t>Email</w:t>
      </w:r>
      <w:r w:rsidR="00A071A4">
        <w:rPr>
          <w:rFonts w:ascii="Arial"/>
          <w:sz w:val="14"/>
        </w:rPr>
        <w:t xml:space="preserve">: </w:t>
      </w:r>
      <w:hyperlink r:id="rId11" w:history="1">
        <w:r w:rsidR="00A071A4" w:rsidRPr="007F28F1">
          <w:rPr>
            <w:rStyle w:val="Hyperlink"/>
            <w:rFonts w:ascii="Arial"/>
            <w:sz w:val="14"/>
          </w:rPr>
          <w:t>jinliahu@cityu.edu.hk</w:t>
        </w:r>
      </w:hyperlink>
      <w:r w:rsidR="00A071A4">
        <w:rPr>
          <w:rFonts w:ascii="Arial"/>
          <w:sz w:val="14"/>
        </w:rPr>
        <w:t xml:space="preserve"> </w:t>
      </w:r>
    </w:p>
    <w:p w14:paraId="78EAAA5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251668480" behindDoc="0" locked="0" layoutInCell="1" allowOverlap="1" wp14:anchorId="52A95C9B" wp14:editId="2EFA2FC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6A1D6B" id="Line 3"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5C9678C" w14:textId="0E5E65B5" w:rsidR="00AE3E37" w:rsidRPr="000F1DE1" w:rsidRDefault="00A9710C" w:rsidP="0017058E">
      <w:pPr>
        <w:spacing w:before="39"/>
        <w:rPr>
          <w:rFonts w:ascii="Minion Pro"/>
          <w:b/>
          <w:sz w:val="20"/>
        </w:rPr>
        <w:sectPr w:rsidR="00AE3E37" w:rsidRPr="000F1DE1">
          <w:type w:val="continuous"/>
          <w:pgSz w:w="11910" w:h="16840"/>
          <w:pgMar w:top="1740" w:right="600" w:bottom="840" w:left="620" w:header="720" w:footer="720" w:gutter="0"/>
          <w:cols w:space="720"/>
        </w:sectPr>
      </w:pPr>
      <w:r w:rsidRPr="00B21A57">
        <w:rPr>
          <w:rFonts w:ascii="Minion Pro"/>
          <w:b/>
          <w:sz w:val="20"/>
        </w:rPr>
        <w:t>Notes/Comments</w:t>
      </w:r>
    </w:p>
    <w:p w14:paraId="4369679B" w14:textId="5891BF19" w:rsidR="0017058E" w:rsidRDefault="0017058E">
      <w:pPr>
        <w:pStyle w:val="BodyText"/>
        <w:spacing w:before="3"/>
        <w:rPr>
          <w:rFonts w:ascii="Minion Pro"/>
          <w:sz w:val="26"/>
        </w:rPr>
      </w:pPr>
    </w:p>
    <w:p w14:paraId="6AEF9B18" w14:textId="77777777" w:rsidR="0017058E" w:rsidRDefault="0017058E">
      <w:pPr>
        <w:pStyle w:val="BodyText"/>
        <w:spacing w:before="3"/>
        <w:rPr>
          <w:rFonts w:ascii="Minion Pro"/>
          <w:sz w:val="26"/>
        </w:rPr>
      </w:pPr>
    </w:p>
    <w:p w14:paraId="59DAA23D" w14:textId="27F7CF1D" w:rsidR="0017058E" w:rsidRDefault="0017058E" w:rsidP="0017058E">
      <w:pPr>
        <w:pStyle w:val="BodyText"/>
        <w:rPr>
          <w:rFonts w:ascii="Minion Pro"/>
          <w:sz w:val="26"/>
        </w:rPr>
      </w:pPr>
      <w:r>
        <w:rPr>
          <w:rFonts w:ascii="Minion Pro"/>
          <w:sz w:val="26"/>
        </w:rPr>
        <w:fldChar w:fldCharType="begin"/>
      </w:r>
      <w:r>
        <w:rPr>
          <w:rFonts w:ascii="Minion Pro"/>
          <w:sz w:val="26"/>
        </w:rPr>
        <w:instrText xml:space="preserve"> ADDIN EN.REFLIST </w:instrText>
      </w:r>
      <w:r>
        <w:rPr>
          <w:rFonts w:ascii="Minion Pro"/>
          <w:sz w:val="26"/>
        </w:rPr>
        <w:fldChar w:fldCharType="end"/>
      </w:r>
    </w:p>
    <w:sectPr w:rsidR="0017058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280A1" w14:textId="77777777" w:rsidR="00857186" w:rsidRDefault="00857186">
      <w:r>
        <w:separator/>
      </w:r>
    </w:p>
  </w:endnote>
  <w:endnote w:type="continuationSeparator" w:id="0">
    <w:p w14:paraId="5E0292B4" w14:textId="77777777" w:rsidR="00857186" w:rsidRDefault="00857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94DF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0E99922E" wp14:editId="34899EF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30D72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BABB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9922E"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0330D72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BABBD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1EA442AC" wp14:editId="1E9E8B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B5B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D12A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A442AC"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065B5B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D12A86"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3516DD2" wp14:editId="25EEDB0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ECFC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95EF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16DD2"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479ECFC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95EF6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449A8" w14:textId="77777777" w:rsidR="00857186" w:rsidRDefault="00857186">
      <w:r>
        <w:separator/>
      </w:r>
    </w:p>
  </w:footnote>
  <w:footnote w:type="continuationSeparator" w:id="0">
    <w:p w14:paraId="522E4DFA" w14:textId="77777777" w:rsidR="00857186" w:rsidRDefault="00857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BE4C5" w14:textId="1B356F26"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79516FDE" wp14:editId="6BF5D41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551E7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516FD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57551E7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816819"/>
    <w:multiLevelType w:val="hybridMultilevel"/>
    <w:tmpl w:val="83A4D158"/>
    <w:lvl w:ilvl="0" w:tplc="D9A638A8">
      <w:start w:val="1"/>
      <w:numFmt w:val="decimal"/>
      <w:lvlText w:val="%1."/>
      <w:lvlJc w:val="left"/>
      <w:pPr>
        <w:ind w:left="720" w:hanging="360"/>
      </w:pPr>
      <w:rPr>
        <w:rFonts w:ascii="Times New Roman" w:eastAsia="Calibri" w:hAnsi="Times New Roman" w:cs="Times New Roman"/>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lvlOverride w:ilvl="0">
      <w:startOverride w:val="2"/>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dvanced Functional Materials &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92a52ezs290vkeaxacvzd5otpd0aaewpsw5&quot;&gt;Irfan EndNote Library&lt;record-ids&gt;&lt;item&gt;246&lt;/item&gt;&lt;/record-ids&gt;&lt;/item&gt;&lt;/Libraries&gt;"/>
  </w:docVars>
  <w:rsids>
    <w:rsidRoot w:val="00AE3E37"/>
    <w:rsid w:val="000E2911"/>
    <w:rsid w:val="000F1DE1"/>
    <w:rsid w:val="00116644"/>
    <w:rsid w:val="001263DF"/>
    <w:rsid w:val="00130E7F"/>
    <w:rsid w:val="00131C91"/>
    <w:rsid w:val="0017058E"/>
    <w:rsid w:val="001D2867"/>
    <w:rsid w:val="001E4433"/>
    <w:rsid w:val="002455EC"/>
    <w:rsid w:val="00292ED9"/>
    <w:rsid w:val="002A3023"/>
    <w:rsid w:val="002A3974"/>
    <w:rsid w:val="0036181E"/>
    <w:rsid w:val="003668B1"/>
    <w:rsid w:val="00366C24"/>
    <w:rsid w:val="003B7B3B"/>
    <w:rsid w:val="003E1EF4"/>
    <w:rsid w:val="00404E5B"/>
    <w:rsid w:val="0040697D"/>
    <w:rsid w:val="00414F7B"/>
    <w:rsid w:val="004355DC"/>
    <w:rsid w:val="004749B4"/>
    <w:rsid w:val="00494130"/>
    <w:rsid w:val="004F3523"/>
    <w:rsid w:val="005753D3"/>
    <w:rsid w:val="005973B9"/>
    <w:rsid w:val="005B3A56"/>
    <w:rsid w:val="005C51E6"/>
    <w:rsid w:val="005C7769"/>
    <w:rsid w:val="006060CE"/>
    <w:rsid w:val="0063497F"/>
    <w:rsid w:val="006B25D9"/>
    <w:rsid w:val="007B203A"/>
    <w:rsid w:val="00807C03"/>
    <w:rsid w:val="008113A0"/>
    <w:rsid w:val="00857186"/>
    <w:rsid w:val="00873DF0"/>
    <w:rsid w:val="008756E6"/>
    <w:rsid w:val="008A08B6"/>
    <w:rsid w:val="008E1E3D"/>
    <w:rsid w:val="008F7E18"/>
    <w:rsid w:val="00900906"/>
    <w:rsid w:val="00913230"/>
    <w:rsid w:val="00941003"/>
    <w:rsid w:val="009532E5"/>
    <w:rsid w:val="009A166A"/>
    <w:rsid w:val="009B2D44"/>
    <w:rsid w:val="009B5FA9"/>
    <w:rsid w:val="00A071A4"/>
    <w:rsid w:val="00A07E82"/>
    <w:rsid w:val="00A9710C"/>
    <w:rsid w:val="00AE3E37"/>
    <w:rsid w:val="00B21A57"/>
    <w:rsid w:val="00B7091E"/>
    <w:rsid w:val="00BC4C93"/>
    <w:rsid w:val="00C14F75"/>
    <w:rsid w:val="00C33602"/>
    <w:rsid w:val="00C42239"/>
    <w:rsid w:val="00CD6F55"/>
    <w:rsid w:val="00D114FD"/>
    <w:rsid w:val="00D43038"/>
    <w:rsid w:val="00DD7B16"/>
    <w:rsid w:val="00DE3104"/>
    <w:rsid w:val="00E26B10"/>
    <w:rsid w:val="00E92726"/>
    <w:rsid w:val="00EE63AE"/>
    <w:rsid w:val="00EF6E96"/>
    <w:rsid w:val="00F35627"/>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0CB686"/>
  <w15:docId w15:val="{12951221-D1CD-493D-96AA-C748AA86C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rsid w:val="00A071A4"/>
    <w:rPr>
      <w:rFonts w:ascii="TimesNewRomanPS-BoldMT" w:hAnsi="TimesNewRomanPS-BoldMT" w:hint="default"/>
      <w:b/>
      <w:bCs/>
      <w:i w:val="0"/>
      <w:iCs w:val="0"/>
      <w:color w:val="000000"/>
      <w:sz w:val="24"/>
      <w:szCs w:val="24"/>
    </w:rPr>
  </w:style>
  <w:style w:type="character" w:styleId="UnresolvedMention">
    <w:name w:val="Unresolved Mention"/>
    <w:basedOn w:val="DefaultParagraphFont"/>
    <w:uiPriority w:val="99"/>
    <w:semiHidden/>
    <w:unhideWhenUsed/>
    <w:rsid w:val="00A071A4"/>
    <w:rPr>
      <w:color w:val="605E5C"/>
      <w:shd w:val="clear" w:color="auto" w:fill="E1DFDD"/>
    </w:rPr>
  </w:style>
  <w:style w:type="paragraph" w:customStyle="1" w:styleId="EndNoteBibliographyTitle">
    <w:name w:val="EndNote Bibliography Title"/>
    <w:basedOn w:val="Normal"/>
    <w:link w:val="EndNoteBibliographyTitleChar"/>
    <w:rsid w:val="0017058E"/>
    <w:pPr>
      <w:jc w:val="center"/>
    </w:pPr>
    <w:rPr>
      <w:noProof/>
      <w:sz w:val="18"/>
    </w:rPr>
  </w:style>
  <w:style w:type="character" w:customStyle="1" w:styleId="EndNoteBibliographyTitleChar">
    <w:name w:val="EndNote Bibliography Title Char"/>
    <w:basedOn w:val="BodyTextChar"/>
    <w:link w:val="EndNoteBibliographyTitle"/>
    <w:rsid w:val="0017058E"/>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17058E"/>
    <w:rPr>
      <w:noProof/>
      <w:sz w:val="18"/>
    </w:rPr>
  </w:style>
  <w:style w:type="character" w:customStyle="1" w:styleId="EndNoteBibliographyChar">
    <w:name w:val="EndNote Bibliography Char"/>
    <w:basedOn w:val="BodyTextChar"/>
    <w:link w:val="EndNoteBibliography"/>
    <w:rsid w:val="0017058E"/>
    <w:rPr>
      <w:rFonts w:ascii="Tw Cen MT" w:eastAsia="Tw Cen MT" w:hAnsi="Tw Cen MT" w:cs="Tw Cen MT"/>
      <w:noProof/>
      <w:sz w:val="18"/>
      <w:szCs w:val="18"/>
    </w:rPr>
  </w:style>
  <w:style w:type="paragraph" w:styleId="NormalWeb">
    <w:name w:val="Normal (Web)"/>
    <w:basedOn w:val="Normal"/>
    <w:uiPriority w:val="99"/>
    <w:semiHidden/>
    <w:unhideWhenUsed/>
    <w:rsid w:val="00BC4C93"/>
    <w:pPr>
      <w:widowControl/>
      <w:spacing w:before="100" w:beforeAutospacing="1" w:after="100" w:afterAutospacing="1"/>
    </w:pPr>
    <w:rPr>
      <w:rFonts w:ascii="Times New Roman" w:eastAsiaTheme="minorEastAsia"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inliahu@cityu.edu.hk"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Prof. HU Jinlian</cp:lastModifiedBy>
  <cp:revision>2</cp:revision>
  <dcterms:created xsi:type="dcterms:W3CDTF">2020-07-07T05:56:00Z</dcterms:created>
  <dcterms:modified xsi:type="dcterms:W3CDTF">2020-07-07T05:56:00Z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