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F08" w:rsidRDefault="00551690" w:rsidP="00167F08">
      <w:pPr>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 xml:space="preserve">Evaluation </w:t>
      </w:r>
      <w:r w:rsidR="00167F08">
        <w:rPr>
          <w:rFonts w:ascii="Times New Roman" w:eastAsia="Times New Roman" w:hAnsi="Times New Roman" w:cs="Times New Roman"/>
          <w:b/>
          <w:color w:val="auto"/>
          <w:sz w:val="24"/>
          <w:szCs w:val="24"/>
        </w:rPr>
        <w:t xml:space="preserve">of </w:t>
      </w:r>
      <w:proofErr w:type="spellStart"/>
      <w:r w:rsidR="00167F08" w:rsidRPr="00115557">
        <w:rPr>
          <w:rFonts w:ascii="Times New Roman" w:eastAsia="Times New Roman" w:hAnsi="Times New Roman" w:cs="Times New Roman"/>
          <w:b/>
          <w:color w:val="auto"/>
          <w:sz w:val="24"/>
          <w:szCs w:val="24"/>
        </w:rPr>
        <w:t>T</w:t>
      </w:r>
      <w:r w:rsidR="00167F08">
        <w:rPr>
          <w:rFonts w:ascii="Times New Roman" w:eastAsia="Times New Roman" w:hAnsi="Times New Roman" w:cs="Times New Roman"/>
          <w:b/>
          <w:color w:val="auto"/>
          <w:sz w:val="24"/>
          <w:szCs w:val="24"/>
        </w:rPr>
        <w:t>hrombopoietin</w:t>
      </w:r>
      <w:proofErr w:type="spellEnd"/>
      <w:r w:rsidR="00167F08">
        <w:rPr>
          <w:rFonts w:ascii="Times New Roman" w:eastAsia="Times New Roman" w:hAnsi="Times New Roman" w:cs="Times New Roman"/>
          <w:b/>
          <w:color w:val="auto"/>
          <w:sz w:val="24"/>
          <w:szCs w:val="24"/>
        </w:rPr>
        <w:t xml:space="preserve"> </w:t>
      </w:r>
      <w:r>
        <w:rPr>
          <w:rFonts w:ascii="Times New Roman" w:eastAsia="Times New Roman" w:hAnsi="Times New Roman" w:cs="Times New Roman"/>
          <w:b/>
          <w:color w:val="auto"/>
          <w:sz w:val="24"/>
          <w:szCs w:val="24"/>
        </w:rPr>
        <w:t xml:space="preserve">level </w:t>
      </w:r>
      <w:r w:rsidR="00167F08" w:rsidRPr="00115557">
        <w:rPr>
          <w:rFonts w:ascii="Times New Roman" w:eastAsia="Times New Roman" w:hAnsi="Times New Roman" w:cs="Times New Roman"/>
          <w:b/>
          <w:color w:val="auto"/>
          <w:sz w:val="24"/>
          <w:szCs w:val="24"/>
        </w:rPr>
        <w:t>after radiotherapy</w:t>
      </w:r>
      <w:r>
        <w:rPr>
          <w:rFonts w:ascii="Times New Roman" w:eastAsia="Times New Roman" w:hAnsi="Times New Roman" w:cs="Times New Roman"/>
          <w:b/>
          <w:color w:val="auto"/>
          <w:sz w:val="24"/>
          <w:szCs w:val="24"/>
        </w:rPr>
        <w:t xml:space="preserve"> in cases of gastrointestinal cancer</w:t>
      </w:r>
    </w:p>
    <w:p w:rsidR="00167F08" w:rsidRDefault="00167F08" w:rsidP="00167F08">
      <w:pPr>
        <w:rPr>
          <w:rFonts w:ascii="Times New Roman" w:eastAsia="Times New Roman" w:hAnsi="Times New Roman" w:cs="Times New Roman"/>
          <w:color w:val="auto"/>
          <w:sz w:val="24"/>
          <w:szCs w:val="24"/>
        </w:rPr>
      </w:pPr>
      <w:proofErr w:type="spellStart"/>
      <w:r w:rsidRPr="00002EF4">
        <w:rPr>
          <w:rFonts w:ascii="Times New Roman" w:eastAsia="Times New Roman" w:hAnsi="Times New Roman" w:cs="Times New Roman"/>
          <w:color w:val="auto"/>
          <w:sz w:val="24"/>
          <w:szCs w:val="24"/>
        </w:rPr>
        <w:t>Amar</w:t>
      </w:r>
      <w:proofErr w:type="spellEnd"/>
      <w:r w:rsidRPr="00002EF4">
        <w:rPr>
          <w:rFonts w:ascii="Times New Roman" w:eastAsia="Times New Roman" w:hAnsi="Times New Roman" w:cs="Times New Roman"/>
          <w:color w:val="auto"/>
          <w:sz w:val="24"/>
          <w:szCs w:val="24"/>
        </w:rPr>
        <w:t xml:space="preserve"> </w:t>
      </w:r>
      <w:proofErr w:type="spellStart"/>
      <w:r w:rsidRPr="00002EF4">
        <w:rPr>
          <w:rFonts w:ascii="Times New Roman" w:eastAsia="Times New Roman" w:hAnsi="Times New Roman" w:cs="Times New Roman"/>
          <w:color w:val="auto"/>
          <w:sz w:val="24"/>
          <w:szCs w:val="24"/>
        </w:rPr>
        <w:t>Ranjan</w:t>
      </w:r>
      <w:proofErr w:type="spellEnd"/>
      <w:r w:rsidRPr="00002EF4">
        <w:rPr>
          <w:rFonts w:ascii="Times New Roman" w:eastAsia="Times New Roman" w:hAnsi="Times New Roman" w:cs="Times New Roman"/>
          <w:color w:val="auto"/>
          <w:sz w:val="24"/>
          <w:szCs w:val="24"/>
        </w:rPr>
        <w:t xml:space="preserve">, </w:t>
      </w:r>
      <w:proofErr w:type="spellStart"/>
      <w:r w:rsidRPr="00002EF4">
        <w:rPr>
          <w:rFonts w:ascii="Times New Roman" w:eastAsia="Times New Roman" w:hAnsi="Times New Roman" w:cs="Times New Roman"/>
          <w:color w:val="auto"/>
          <w:sz w:val="24"/>
          <w:szCs w:val="24"/>
        </w:rPr>
        <w:t>PranayTanwar</w:t>
      </w:r>
      <w:proofErr w:type="spellEnd"/>
      <w:r>
        <w:rPr>
          <w:rFonts w:ascii="Times New Roman" w:eastAsia="Times New Roman" w:hAnsi="Times New Roman" w:cs="Times New Roman"/>
          <w:color w:val="auto"/>
          <w:sz w:val="24"/>
          <w:szCs w:val="24"/>
        </w:rPr>
        <w:t>,</w:t>
      </w:r>
      <w:r w:rsidR="00C90241">
        <w:rPr>
          <w:rFonts w:ascii="Times New Roman" w:eastAsia="Times New Roman" w:hAnsi="Times New Roman" w:cs="Times New Roman"/>
          <w:color w:val="auto"/>
          <w:sz w:val="24"/>
          <w:szCs w:val="24"/>
        </w:rPr>
        <w:t xml:space="preserve"> </w:t>
      </w:r>
      <w:proofErr w:type="spellStart"/>
      <w:r>
        <w:rPr>
          <w:rFonts w:ascii="Times New Roman" w:eastAsia="Times New Roman" w:hAnsi="Times New Roman" w:cs="Times New Roman"/>
          <w:color w:val="auto"/>
          <w:sz w:val="24"/>
          <w:szCs w:val="24"/>
        </w:rPr>
        <w:t>JulieanaDurai</w:t>
      </w:r>
      <w:proofErr w:type="spellEnd"/>
    </w:p>
    <w:p w:rsidR="00167F08" w:rsidRPr="00002EF4" w:rsidRDefault="00167F08" w:rsidP="00167F08">
      <w:pPr>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Cancer Institute, All India Institute of Medical Sciences, New Delhi</w:t>
      </w:r>
    </w:p>
    <w:p w:rsidR="00167F08" w:rsidRPr="00115557" w:rsidRDefault="00167F08" w:rsidP="00167F08">
      <w:pPr>
        <w:rPr>
          <w:rFonts w:ascii="Times New Roman" w:eastAsia="Times New Roman" w:hAnsi="Times New Roman" w:cs="Times New Roman"/>
          <w:b/>
          <w:color w:val="auto"/>
          <w:sz w:val="24"/>
          <w:szCs w:val="24"/>
        </w:rPr>
      </w:pPr>
      <w:r w:rsidRPr="00115557">
        <w:rPr>
          <w:rFonts w:ascii="Times New Roman" w:eastAsia="Times New Roman" w:hAnsi="Times New Roman" w:cs="Times New Roman"/>
          <w:b/>
          <w:color w:val="auto"/>
          <w:sz w:val="24"/>
          <w:szCs w:val="24"/>
        </w:rPr>
        <w:t xml:space="preserve">Introduction: </w:t>
      </w:r>
    </w:p>
    <w:p w:rsidR="00167F08" w:rsidRPr="00115557" w:rsidRDefault="00167F08" w:rsidP="00167F08">
      <w:pPr>
        <w:rPr>
          <w:rFonts w:ascii="Times New Roman" w:eastAsia="Times New Roman" w:hAnsi="Times New Roman" w:cs="Times New Roman"/>
          <w:color w:val="auto"/>
          <w:sz w:val="24"/>
          <w:szCs w:val="24"/>
        </w:rPr>
      </w:pPr>
      <w:r w:rsidRPr="00115557">
        <w:rPr>
          <w:rFonts w:ascii="Times New Roman" w:eastAsia="Times New Roman" w:hAnsi="Times New Roman" w:cs="Times New Roman"/>
          <w:color w:val="auto"/>
          <w:sz w:val="24"/>
          <w:szCs w:val="24"/>
        </w:rPr>
        <w:t xml:space="preserve">Recent studies show that </w:t>
      </w:r>
      <w:proofErr w:type="spellStart"/>
      <w:r w:rsidRPr="00115557">
        <w:rPr>
          <w:rFonts w:ascii="Times New Roman" w:eastAsia="Times New Roman" w:hAnsi="Times New Roman" w:cs="Times New Roman"/>
          <w:color w:val="auto"/>
          <w:sz w:val="24"/>
          <w:szCs w:val="24"/>
        </w:rPr>
        <w:t>thrombopoietin</w:t>
      </w:r>
      <w:proofErr w:type="spellEnd"/>
      <w:r w:rsidRPr="00115557">
        <w:rPr>
          <w:rFonts w:ascii="Times New Roman" w:eastAsia="Times New Roman" w:hAnsi="Times New Roman" w:cs="Times New Roman"/>
          <w:color w:val="auto"/>
          <w:sz w:val="24"/>
          <w:szCs w:val="24"/>
        </w:rPr>
        <w:t xml:space="preserve"> has a significant prognostic value after cancer therapy. </w:t>
      </w:r>
    </w:p>
    <w:p w:rsidR="00167F08" w:rsidRPr="00115557" w:rsidRDefault="00167F08" w:rsidP="00167F08">
      <w:pPr>
        <w:rPr>
          <w:rFonts w:ascii="Times New Roman" w:eastAsia="Times New Roman" w:hAnsi="Times New Roman" w:cs="Times New Roman"/>
          <w:color w:val="auto"/>
          <w:sz w:val="24"/>
          <w:szCs w:val="24"/>
        </w:rPr>
      </w:pPr>
      <w:r w:rsidRPr="00115557">
        <w:rPr>
          <w:rFonts w:ascii="Times New Roman" w:eastAsia="Times New Roman" w:hAnsi="Times New Roman" w:cs="Times New Roman"/>
          <w:b/>
          <w:color w:val="auto"/>
          <w:sz w:val="24"/>
          <w:szCs w:val="24"/>
        </w:rPr>
        <w:t>Material &amp; Method</w:t>
      </w:r>
      <w:r w:rsidRPr="00115557">
        <w:rPr>
          <w:rFonts w:ascii="Times New Roman" w:eastAsia="Times New Roman" w:hAnsi="Times New Roman" w:cs="Times New Roman"/>
          <w:color w:val="auto"/>
          <w:sz w:val="24"/>
          <w:szCs w:val="24"/>
        </w:rPr>
        <w:t xml:space="preserve">: </w:t>
      </w:r>
    </w:p>
    <w:p w:rsidR="00167F08" w:rsidRPr="00115557" w:rsidRDefault="00167F08" w:rsidP="00167F08">
      <w:pPr>
        <w:rPr>
          <w:rFonts w:ascii="Times New Roman" w:eastAsia="Times New Roman" w:hAnsi="Times New Roman" w:cs="Times New Roman"/>
          <w:color w:val="auto"/>
          <w:sz w:val="24"/>
          <w:szCs w:val="24"/>
        </w:rPr>
      </w:pPr>
      <w:r w:rsidRPr="00115557">
        <w:rPr>
          <w:rFonts w:ascii="Times New Roman" w:eastAsia="Times New Roman" w:hAnsi="Times New Roman" w:cs="Times New Roman"/>
          <w:color w:val="auto"/>
          <w:sz w:val="24"/>
          <w:szCs w:val="24"/>
        </w:rPr>
        <w:t xml:space="preserve">In a prospective study 45 cases (30 male and 15 female) of gastrointestinal cancer were taken, which were undergone surgery.  It included the cases without (34) and with (11) prior radiotherapy. TPO and platelet count were measured on day 1 preoperatively and day 3 after surgery. </w:t>
      </w:r>
    </w:p>
    <w:p w:rsidR="00167F08" w:rsidRPr="00115557" w:rsidRDefault="00167F08" w:rsidP="00167F08">
      <w:pPr>
        <w:jc w:val="both"/>
        <w:rPr>
          <w:rFonts w:ascii="Times New Roman" w:eastAsia="Times New Roman" w:hAnsi="Times New Roman" w:cs="Times New Roman"/>
          <w:b/>
          <w:color w:val="auto"/>
          <w:sz w:val="24"/>
          <w:szCs w:val="24"/>
          <w:highlight w:val="white"/>
        </w:rPr>
      </w:pPr>
      <w:r w:rsidRPr="00115557">
        <w:rPr>
          <w:rFonts w:ascii="Times New Roman" w:eastAsia="Times New Roman" w:hAnsi="Times New Roman" w:cs="Times New Roman"/>
          <w:b/>
          <w:color w:val="auto"/>
          <w:sz w:val="24"/>
          <w:szCs w:val="24"/>
          <w:highlight w:val="white"/>
        </w:rPr>
        <w:t>Result:</w:t>
      </w:r>
    </w:p>
    <w:p w:rsidR="00167F08" w:rsidRPr="00115557" w:rsidRDefault="00167F08" w:rsidP="00167F08">
      <w:pPr>
        <w:jc w:val="both"/>
        <w:rPr>
          <w:rFonts w:ascii="Times New Roman" w:eastAsia="Times New Roman" w:hAnsi="Times New Roman" w:cs="Times New Roman"/>
          <w:color w:val="auto"/>
          <w:sz w:val="24"/>
          <w:szCs w:val="24"/>
          <w:highlight w:val="white"/>
        </w:rPr>
      </w:pPr>
      <w:r w:rsidRPr="00115557">
        <w:rPr>
          <w:rFonts w:ascii="Times New Roman" w:eastAsia="Times New Roman" w:hAnsi="Times New Roman" w:cs="Times New Roman"/>
          <w:color w:val="auto"/>
          <w:sz w:val="24"/>
          <w:szCs w:val="24"/>
          <w:highlight w:val="white"/>
        </w:rPr>
        <w:t xml:space="preserve">At base level prior to surgery lower value of TPO was noted in the group, who were not given RT (174.8 ± 98.2 pg/ml) than the group who were given RT (220.3 ± 120.7 pg/ml), although it was not statistically significant (p-value 0.2). Day 3 after surgery the TPO value in the cases without RT was 287.2±177.3 pg/ml and that of in the cases who received RT was </w:t>
      </w:r>
      <w:proofErr w:type="gramStart"/>
      <w:r w:rsidRPr="00115557">
        <w:rPr>
          <w:rFonts w:ascii="Times New Roman" w:eastAsia="Times New Roman" w:hAnsi="Times New Roman" w:cs="Times New Roman"/>
          <w:color w:val="auto"/>
          <w:sz w:val="24"/>
          <w:szCs w:val="24"/>
          <w:highlight w:val="white"/>
        </w:rPr>
        <w:t>472.6 ± 265.2 pg/ml</w:t>
      </w:r>
      <w:proofErr w:type="gramEnd"/>
      <w:r w:rsidRPr="00115557">
        <w:rPr>
          <w:rFonts w:ascii="Times New Roman" w:eastAsia="Times New Roman" w:hAnsi="Times New Roman" w:cs="Times New Roman"/>
          <w:color w:val="auto"/>
          <w:sz w:val="24"/>
          <w:szCs w:val="24"/>
          <w:highlight w:val="white"/>
        </w:rPr>
        <w:t>. This difference was statistically significant (p-value 0.01).</w:t>
      </w:r>
    </w:p>
    <w:p w:rsidR="00167F08" w:rsidRDefault="00167F08" w:rsidP="00167F08">
      <w:pPr>
        <w:jc w:val="both"/>
        <w:rPr>
          <w:rFonts w:ascii="Times New Roman" w:eastAsia="Times New Roman" w:hAnsi="Times New Roman" w:cs="Times New Roman"/>
          <w:color w:val="auto"/>
          <w:sz w:val="24"/>
          <w:szCs w:val="24"/>
          <w:highlight w:val="white"/>
        </w:rPr>
      </w:pPr>
      <w:r w:rsidRPr="00115557">
        <w:rPr>
          <w:rFonts w:ascii="Times New Roman" w:eastAsia="Times New Roman" w:hAnsi="Times New Roman" w:cs="Times New Roman"/>
          <w:color w:val="auto"/>
          <w:sz w:val="24"/>
          <w:szCs w:val="24"/>
          <w:highlight w:val="white"/>
        </w:rPr>
        <w:t>The corresponding platelet counts preoperatively were</w:t>
      </w:r>
      <w:r>
        <w:rPr>
          <w:rFonts w:ascii="Times New Roman" w:eastAsia="Times New Roman" w:hAnsi="Times New Roman" w:cs="Times New Roman"/>
          <w:color w:val="auto"/>
          <w:sz w:val="24"/>
          <w:szCs w:val="24"/>
          <w:highlight w:val="white"/>
        </w:rPr>
        <w:t>1</w:t>
      </w:r>
      <w:bookmarkStart w:id="0" w:name="_GoBack"/>
      <w:bookmarkEnd w:id="0"/>
      <w:r w:rsidRPr="00C63320">
        <w:rPr>
          <w:rFonts w:ascii="Times New Roman" w:eastAsia="Times New Roman" w:hAnsi="Times New Roman" w:cs="Times New Roman"/>
          <w:color w:val="auto"/>
          <w:sz w:val="24"/>
          <w:szCs w:val="24"/>
          <w:highlight w:val="white"/>
        </w:rPr>
        <w:t xml:space="preserve">.86 ± 0.89 </w:t>
      </w:r>
      <w:proofErr w:type="spellStart"/>
      <w:r w:rsidRPr="00C63320">
        <w:rPr>
          <w:rFonts w:ascii="Times New Roman" w:eastAsia="Times New Roman" w:hAnsi="Times New Roman" w:cs="Times New Roman"/>
          <w:color w:val="auto"/>
          <w:sz w:val="24"/>
          <w:szCs w:val="24"/>
          <w:highlight w:val="white"/>
        </w:rPr>
        <w:t>lakh</w:t>
      </w:r>
      <w:proofErr w:type="spellEnd"/>
      <w:r w:rsidRPr="00C63320">
        <w:rPr>
          <w:rFonts w:ascii="Times New Roman" w:eastAsia="Times New Roman" w:hAnsi="Times New Roman" w:cs="Times New Roman"/>
          <w:color w:val="auto"/>
          <w:sz w:val="24"/>
          <w:szCs w:val="24"/>
          <w:highlight w:val="white"/>
        </w:rPr>
        <w:t xml:space="preserve">/ </w:t>
      </w:r>
      <w:proofErr w:type="spellStart"/>
      <w:r w:rsidRPr="00115557">
        <w:rPr>
          <w:rFonts w:ascii="Times New Roman" w:eastAsia="Times New Roman" w:hAnsi="Times New Roman" w:cs="Times New Roman"/>
          <w:color w:val="auto"/>
          <w:sz w:val="24"/>
          <w:szCs w:val="24"/>
          <w:highlight w:val="white"/>
        </w:rPr>
        <w:t>cmm</w:t>
      </w:r>
      <w:proofErr w:type="spellEnd"/>
      <w:r w:rsidRPr="00115557">
        <w:rPr>
          <w:rFonts w:ascii="Times New Roman" w:eastAsia="Times New Roman" w:hAnsi="Times New Roman" w:cs="Times New Roman"/>
          <w:color w:val="auto"/>
          <w:sz w:val="24"/>
          <w:szCs w:val="24"/>
          <w:highlight w:val="white"/>
        </w:rPr>
        <w:t xml:space="preserve"> and 1.9±0.62 </w:t>
      </w:r>
      <w:proofErr w:type="spellStart"/>
      <w:r w:rsidRPr="00115557">
        <w:rPr>
          <w:rFonts w:ascii="Times New Roman" w:eastAsia="Times New Roman" w:hAnsi="Times New Roman" w:cs="Times New Roman"/>
          <w:color w:val="auto"/>
          <w:sz w:val="24"/>
          <w:szCs w:val="24"/>
          <w:highlight w:val="white"/>
        </w:rPr>
        <w:t>lakh</w:t>
      </w:r>
      <w:proofErr w:type="spellEnd"/>
      <w:r w:rsidRPr="00115557">
        <w:rPr>
          <w:rFonts w:ascii="Times New Roman" w:eastAsia="Times New Roman" w:hAnsi="Times New Roman" w:cs="Times New Roman"/>
          <w:color w:val="auto"/>
          <w:sz w:val="24"/>
          <w:szCs w:val="24"/>
          <w:highlight w:val="white"/>
        </w:rPr>
        <w:t xml:space="preserve">/ </w:t>
      </w:r>
      <w:proofErr w:type="spellStart"/>
      <w:r w:rsidRPr="00115557">
        <w:rPr>
          <w:rFonts w:ascii="Times New Roman" w:eastAsia="Times New Roman" w:hAnsi="Times New Roman" w:cs="Times New Roman"/>
          <w:color w:val="auto"/>
          <w:sz w:val="24"/>
          <w:szCs w:val="24"/>
          <w:highlight w:val="white"/>
        </w:rPr>
        <w:t>cmm</w:t>
      </w:r>
      <w:proofErr w:type="spellEnd"/>
      <w:r w:rsidRPr="00115557">
        <w:rPr>
          <w:rFonts w:ascii="Times New Roman" w:eastAsia="Times New Roman" w:hAnsi="Times New Roman" w:cs="Times New Roman"/>
          <w:color w:val="auto"/>
          <w:sz w:val="24"/>
          <w:szCs w:val="24"/>
          <w:highlight w:val="white"/>
        </w:rPr>
        <w:t xml:space="preserve"> (p-value 0.72). The corresponding platelet counts post-operatively were 1.52+/- 0.53 </w:t>
      </w:r>
      <w:proofErr w:type="spellStart"/>
      <w:r w:rsidRPr="00115557">
        <w:rPr>
          <w:rFonts w:ascii="Times New Roman" w:eastAsia="Times New Roman" w:hAnsi="Times New Roman" w:cs="Times New Roman"/>
          <w:color w:val="auto"/>
          <w:sz w:val="24"/>
          <w:szCs w:val="24"/>
          <w:highlight w:val="white"/>
        </w:rPr>
        <w:t>lakh</w:t>
      </w:r>
      <w:proofErr w:type="spellEnd"/>
      <w:r w:rsidRPr="00115557">
        <w:rPr>
          <w:rFonts w:ascii="Times New Roman" w:eastAsia="Times New Roman" w:hAnsi="Times New Roman" w:cs="Times New Roman"/>
          <w:color w:val="auto"/>
          <w:sz w:val="24"/>
          <w:szCs w:val="24"/>
          <w:highlight w:val="white"/>
        </w:rPr>
        <w:t xml:space="preserve">/ </w:t>
      </w:r>
      <w:proofErr w:type="spellStart"/>
      <w:r w:rsidRPr="00115557">
        <w:rPr>
          <w:rFonts w:ascii="Times New Roman" w:eastAsia="Times New Roman" w:hAnsi="Times New Roman" w:cs="Times New Roman"/>
          <w:color w:val="auto"/>
          <w:sz w:val="24"/>
          <w:szCs w:val="24"/>
          <w:highlight w:val="white"/>
        </w:rPr>
        <w:t>cmm</w:t>
      </w:r>
      <w:proofErr w:type="spellEnd"/>
      <w:r w:rsidRPr="00115557">
        <w:rPr>
          <w:rFonts w:ascii="Times New Roman" w:eastAsia="Times New Roman" w:hAnsi="Times New Roman" w:cs="Times New Roman"/>
          <w:color w:val="auto"/>
          <w:sz w:val="24"/>
          <w:szCs w:val="24"/>
          <w:highlight w:val="white"/>
        </w:rPr>
        <w:t xml:space="preserve"> and 1.06 +/- 0.51 </w:t>
      </w:r>
      <w:proofErr w:type="spellStart"/>
      <w:r w:rsidRPr="00115557">
        <w:rPr>
          <w:rFonts w:ascii="Times New Roman" w:eastAsia="Times New Roman" w:hAnsi="Times New Roman" w:cs="Times New Roman"/>
          <w:color w:val="auto"/>
          <w:sz w:val="24"/>
          <w:szCs w:val="24"/>
          <w:highlight w:val="white"/>
        </w:rPr>
        <w:t>lakh</w:t>
      </w:r>
      <w:proofErr w:type="spellEnd"/>
      <w:r w:rsidRPr="00115557">
        <w:rPr>
          <w:rFonts w:ascii="Times New Roman" w:eastAsia="Times New Roman" w:hAnsi="Times New Roman" w:cs="Times New Roman"/>
          <w:color w:val="auto"/>
          <w:sz w:val="24"/>
          <w:szCs w:val="24"/>
          <w:highlight w:val="white"/>
        </w:rPr>
        <w:t xml:space="preserve">/ </w:t>
      </w:r>
      <w:proofErr w:type="spellStart"/>
      <w:r w:rsidRPr="00115557">
        <w:rPr>
          <w:rFonts w:ascii="Times New Roman" w:eastAsia="Times New Roman" w:hAnsi="Times New Roman" w:cs="Times New Roman"/>
          <w:color w:val="auto"/>
          <w:sz w:val="24"/>
          <w:szCs w:val="24"/>
          <w:highlight w:val="white"/>
        </w:rPr>
        <w:t>cmm</w:t>
      </w:r>
      <w:proofErr w:type="spellEnd"/>
      <w:r w:rsidRPr="00115557">
        <w:rPr>
          <w:rFonts w:ascii="Times New Roman" w:eastAsia="Times New Roman" w:hAnsi="Times New Roman" w:cs="Times New Roman"/>
          <w:color w:val="auto"/>
          <w:sz w:val="24"/>
          <w:szCs w:val="24"/>
          <w:highlight w:val="white"/>
        </w:rPr>
        <w:t xml:space="preserve"> (p-value 0.02). Similar to TPO value postoperatively difference in platelet count was also statistically significant.</w:t>
      </w:r>
    </w:p>
    <w:p w:rsidR="00167F08" w:rsidRDefault="00167F08" w:rsidP="00167F08">
      <w:pPr>
        <w:jc w:val="both"/>
        <w:rPr>
          <w:rFonts w:ascii="Times New Roman" w:eastAsia="Times New Roman" w:hAnsi="Times New Roman" w:cs="Times New Roman"/>
          <w:b/>
          <w:color w:val="auto"/>
          <w:sz w:val="24"/>
          <w:szCs w:val="24"/>
          <w:highlight w:val="white"/>
        </w:rPr>
      </w:pPr>
      <w:r w:rsidRPr="001A7B73">
        <w:rPr>
          <w:rFonts w:ascii="Times New Roman" w:eastAsia="Times New Roman" w:hAnsi="Times New Roman" w:cs="Times New Roman"/>
          <w:b/>
          <w:color w:val="auto"/>
          <w:sz w:val="24"/>
          <w:szCs w:val="24"/>
          <w:highlight w:val="white"/>
        </w:rPr>
        <w:t xml:space="preserve">Discussion:   </w:t>
      </w:r>
    </w:p>
    <w:p w:rsidR="00167F08" w:rsidRPr="00115557" w:rsidRDefault="00167F08" w:rsidP="00167F08">
      <w:pPr>
        <w:rPr>
          <w:rFonts w:ascii="Times New Roman" w:hAnsi="Times New Roman" w:cs="Times New Roman"/>
          <w:color w:val="auto"/>
          <w:sz w:val="24"/>
          <w:szCs w:val="24"/>
        </w:rPr>
      </w:pPr>
      <w:r w:rsidRPr="00115557">
        <w:rPr>
          <w:rFonts w:ascii="Times New Roman" w:hAnsi="Times New Roman" w:cs="Times New Roman"/>
          <w:color w:val="auto"/>
          <w:sz w:val="24"/>
          <w:szCs w:val="24"/>
        </w:rPr>
        <w:t xml:space="preserve">In the cases after surgery following RT, TPO level was seen higher than in the cases who underwent surgery without RT. After surgery there was sharp rise in TPO level among the patients who were already treated with RT, than the group who were not treated with RT. This difference was statistically significant. </w:t>
      </w:r>
      <w:r>
        <w:rPr>
          <w:rFonts w:ascii="Times New Roman" w:hAnsi="Times New Roman" w:cs="Times New Roman"/>
          <w:color w:val="auto"/>
          <w:sz w:val="24"/>
          <w:szCs w:val="24"/>
        </w:rPr>
        <w:t xml:space="preserve">The </w:t>
      </w:r>
      <w:r w:rsidRPr="00115557">
        <w:rPr>
          <w:rFonts w:ascii="Times New Roman" w:hAnsi="Times New Roman" w:cs="Times New Roman"/>
          <w:color w:val="auto"/>
          <w:sz w:val="24"/>
          <w:szCs w:val="24"/>
        </w:rPr>
        <w:t>platelet count</w:t>
      </w:r>
      <w:r>
        <w:rPr>
          <w:rFonts w:ascii="Times New Roman" w:hAnsi="Times New Roman" w:cs="Times New Roman"/>
          <w:color w:val="auto"/>
          <w:sz w:val="24"/>
          <w:szCs w:val="24"/>
        </w:rPr>
        <w:t xml:space="preserve"> in all these conditions </w:t>
      </w:r>
      <w:r w:rsidRPr="00115557">
        <w:rPr>
          <w:rFonts w:ascii="Times New Roman" w:hAnsi="Times New Roman" w:cs="Times New Roman"/>
          <w:color w:val="auto"/>
          <w:sz w:val="24"/>
          <w:szCs w:val="24"/>
        </w:rPr>
        <w:t>correlated well</w:t>
      </w:r>
      <w:r>
        <w:rPr>
          <w:rFonts w:ascii="Times New Roman" w:hAnsi="Times New Roman" w:cs="Times New Roman"/>
          <w:color w:val="auto"/>
          <w:sz w:val="24"/>
          <w:szCs w:val="24"/>
        </w:rPr>
        <w:t xml:space="preserve"> with the l</w:t>
      </w:r>
      <w:r w:rsidRPr="00115557">
        <w:rPr>
          <w:rFonts w:ascii="Times New Roman" w:hAnsi="Times New Roman" w:cs="Times New Roman"/>
          <w:color w:val="auto"/>
          <w:sz w:val="24"/>
          <w:szCs w:val="24"/>
        </w:rPr>
        <w:t xml:space="preserve">evel of TPO. </w:t>
      </w:r>
    </w:p>
    <w:p w:rsidR="00167F08" w:rsidRPr="00115557" w:rsidRDefault="00167F08" w:rsidP="00167F08">
      <w:pPr>
        <w:rPr>
          <w:rFonts w:ascii="Times New Roman" w:eastAsia="Times New Roman" w:hAnsi="Times New Roman" w:cs="Times New Roman"/>
          <w:color w:val="auto"/>
          <w:sz w:val="24"/>
          <w:szCs w:val="24"/>
        </w:rPr>
      </w:pPr>
      <w:proofErr w:type="spellStart"/>
      <w:r w:rsidRPr="00115557">
        <w:rPr>
          <w:rFonts w:ascii="Times New Roman" w:eastAsia="Times New Roman" w:hAnsi="Times New Roman" w:cs="Times New Roman"/>
          <w:color w:val="auto"/>
          <w:sz w:val="24"/>
          <w:szCs w:val="24"/>
        </w:rPr>
        <w:t>Votsadakis</w:t>
      </w:r>
      <w:proofErr w:type="spellEnd"/>
      <w:r w:rsidRPr="00115557">
        <w:rPr>
          <w:rFonts w:ascii="Times New Roman" w:eastAsia="Times New Roman" w:hAnsi="Times New Roman" w:cs="Times New Roman"/>
          <w:color w:val="auto"/>
          <w:sz w:val="24"/>
          <w:szCs w:val="24"/>
        </w:rPr>
        <w:t xml:space="preserve"> IA 2014 showed </w:t>
      </w:r>
      <w:proofErr w:type="spellStart"/>
      <w:r w:rsidRPr="00115557">
        <w:rPr>
          <w:rFonts w:ascii="Times New Roman" w:eastAsia="Times New Roman" w:hAnsi="Times New Roman" w:cs="Times New Roman"/>
          <w:color w:val="auto"/>
          <w:sz w:val="24"/>
          <w:szCs w:val="24"/>
        </w:rPr>
        <w:t>thrombocytosis</w:t>
      </w:r>
      <w:proofErr w:type="spellEnd"/>
      <w:r w:rsidRPr="00115557">
        <w:rPr>
          <w:rFonts w:ascii="Times New Roman" w:eastAsia="Times New Roman" w:hAnsi="Times New Roman" w:cs="Times New Roman"/>
          <w:color w:val="auto"/>
          <w:sz w:val="24"/>
          <w:szCs w:val="24"/>
        </w:rPr>
        <w:t xml:space="preserve"> as an adverse prognostic factor in gastrointestinal cancers. There was significant association with stage III &amp; IV, but not in stages I &amp; II of </w:t>
      </w:r>
      <w:proofErr w:type="spellStart"/>
      <w:r w:rsidRPr="00115557">
        <w:rPr>
          <w:rFonts w:ascii="Times New Roman" w:eastAsia="Times New Roman" w:hAnsi="Times New Roman" w:cs="Times New Roman"/>
          <w:color w:val="auto"/>
          <w:sz w:val="24"/>
          <w:szCs w:val="24"/>
        </w:rPr>
        <w:t>esophageal</w:t>
      </w:r>
      <w:proofErr w:type="spellEnd"/>
      <w:r w:rsidRPr="00115557">
        <w:rPr>
          <w:rFonts w:ascii="Times New Roman" w:eastAsia="Times New Roman" w:hAnsi="Times New Roman" w:cs="Times New Roman"/>
          <w:color w:val="auto"/>
          <w:sz w:val="24"/>
          <w:szCs w:val="24"/>
        </w:rPr>
        <w:t xml:space="preserve"> cancer.  Better overall survival was seen in cases of gastric and colorectal cancer cases having normal platelet count than </w:t>
      </w:r>
      <w:proofErr w:type="spellStart"/>
      <w:r w:rsidRPr="00115557">
        <w:rPr>
          <w:rFonts w:ascii="Times New Roman" w:eastAsia="Times New Roman" w:hAnsi="Times New Roman" w:cs="Times New Roman"/>
          <w:color w:val="auto"/>
          <w:sz w:val="24"/>
          <w:szCs w:val="24"/>
        </w:rPr>
        <w:t>thrombocytosis</w:t>
      </w:r>
      <w:proofErr w:type="spellEnd"/>
      <w:r w:rsidRPr="00115557">
        <w:rPr>
          <w:rFonts w:ascii="Times New Roman" w:eastAsia="Times New Roman" w:hAnsi="Times New Roman" w:cs="Times New Roman"/>
          <w:color w:val="auto"/>
          <w:sz w:val="24"/>
          <w:szCs w:val="24"/>
        </w:rPr>
        <w:t xml:space="preserve"> (1). </w:t>
      </w:r>
    </w:p>
    <w:p w:rsidR="00167F08" w:rsidRPr="00115557" w:rsidRDefault="00167F08" w:rsidP="00167F08">
      <w:pPr>
        <w:rPr>
          <w:rFonts w:ascii="Times New Roman" w:eastAsia="Times New Roman" w:hAnsi="Times New Roman" w:cs="Times New Roman"/>
          <w:color w:val="auto"/>
          <w:sz w:val="24"/>
          <w:szCs w:val="24"/>
        </w:rPr>
      </w:pPr>
      <w:r w:rsidRPr="00115557">
        <w:rPr>
          <w:rFonts w:ascii="Times New Roman" w:eastAsia="Times New Roman" w:hAnsi="Times New Roman" w:cs="Times New Roman"/>
          <w:color w:val="auto"/>
          <w:sz w:val="24"/>
          <w:szCs w:val="24"/>
        </w:rPr>
        <w:t xml:space="preserve">Wang et al 2015 studied the role of </w:t>
      </w:r>
      <w:proofErr w:type="spellStart"/>
      <w:r w:rsidRPr="00115557">
        <w:rPr>
          <w:rFonts w:ascii="Times New Roman" w:eastAsia="Times New Roman" w:hAnsi="Times New Roman" w:cs="Times New Roman"/>
          <w:color w:val="auto"/>
          <w:sz w:val="24"/>
          <w:szCs w:val="24"/>
        </w:rPr>
        <w:t>rHuTPO</w:t>
      </w:r>
      <w:proofErr w:type="spellEnd"/>
      <w:r w:rsidRPr="00115557">
        <w:rPr>
          <w:rFonts w:ascii="Times New Roman" w:eastAsia="Times New Roman" w:hAnsi="Times New Roman" w:cs="Times New Roman"/>
          <w:color w:val="auto"/>
          <w:sz w:val="24"/>
          <w:szCs w:val="24"/>
        </w:rPr>
        <w:t xml:space="preserve"> on mice after radiation exposure. There was marked proliferation of </w:t>
      </w:r>
      <w:proofErr w:type="spellStart"/>
      <w:r w:rsidRPr="00115557">
        <w:rPr>
          <w:rFonts w:ascii="Times New Roman" w:eastAsia="Times New Roman" w:hAnsi="Times New Roman" w:cs="Times New Roman"/>
          <w:color w:val="auto"/>
          <w:sz w:val="24"/>
          <w:szCs w:val="24"/>
        </w:rPr>
        <w:t>Hemopoietic</w:t>
      </w:r>
      <w:proofErr w:type="spellEnd"/>
      <w:r w:rsidRPr="00115557">
        <w:rPr>
          <w:rFonts w:ascii="Times New Roman" w:eastAsia="Times New Roman" w:hAnsi="Times New Roman" w:cs="Times New Roman"/>
          <w:color w:val="auto"/>
          <w:sz w:val="24"/>
          <w:szCs w:val="24"/>
        </w:rPr>
        <w:t xml:space="preserve"> Stem Progenitor Cell with improved </w:t>
      </w:r>
      <w:proofErr w:type="gramStart"/>
      <w:r w:rsidRPr="00115557">
        <w:rPr>
          <w:rFonts w:ascii="Times New Roman" w:eastAsia="Times New Roman" w:hAnsi="Times New Roman" w:cs="Times New Roman"/>
          <w:color w:val="auto"/>
          <w:sz w:val="24"/>
          <w:szCs w:val="24"/>
        </w:rPr>
        <w:t>survival(</w:t>
      </w:r>
      <w:proofErr w:type="gramEnd"/>
      <w:r w:rsidRPr="00115557">
        <w:rPr>
          <w:rFonts w:ascii="Times New Roman" w:eastAsia="Times New Roman" w:hAnsi="Times New Roman" w:cs="Times New Roman"/>
          <w:color w:val="auto"/>
          <w:sz w:val="24"/>
          <w:szCs w:val="24"/>
        </w:rPr>
        <w:t xml:space="preserve">2). </w:t>
      </w:r>
    </w:p>
    <w:p w:rsidR="00167F08" w:rsidRDefault="00167F08" w:rsidP="00167F08">
      <w:pPr>
        <w:rPr>
          <w:rFonts w:ascii="Times New Roman" w:hAnsi="Times New Roman" w:cs="Times New Roman"/>
          <w:b/>
          <w:color w:val="auto"/>
          <w:sz w:val="24"/>
          <w:szCs w:val="24"/>
        </w:rPr>
      </w:pPr>
    </w:p>
    <w:p w:rsidR="00167F08" w:rsidRPr="00115557" w:rsidRDefault="00167F08" w:rsidP="00167F08">
      <w:pPr>
        <w:rPr>
          <w:rFonts w:ascii="Times New Roman" w:hAnsi="Times New Roman" w:cs="Times New Roman"/>
          <w:color w:val="auto"/>
          <w:sz w:val="24"/>
          <w:szCs w:val="24"/>
        </w:rPr>
      </w:pPr>
      <w:r w:rsidRPr="00115557">
        <w:rPr>
          <w:rFonts w:ascii="Times New Roman" w:hAnsi="Times New Roman" w:cs="Times New Roman"/>
          <w:b/>
          <w:color w:val="auto"/>
          <w:sz w:val="24"/>
          <w:szCs w:val="24"/>
        </w:rPr>
        <w:t>Conclusion</w:t>
      </w:r>
      <w:r w:rsidRPr="00115557">
        <w:rPr>
          <w:rFonts w:ascii="Times New Roman" w:hAnsi="Times New Roman" w:cs="Times New Roman"/>
          <w:color w:val="auto"/>
          <w:sz w:val="24"/>
          <w:szCs w:val="24"/>
        </w:rPr>
        <w:t>:</w:t>
      </w:r>
    </w:p>
    <w:p w:rsidR="00167F08" w:rsidRPr="009710A4" w:rsidRDefault="00167F08" w:rsidP="00167F08">
      <w:pPr>
        <w:pStyle w:val="ListParagraph"/>
        <w:numPr>
          <w:ilvl w:val="0"/>
          <w:numId w:val="1"/>
        </w:numPr>
        <w:rPr>
          <w:rFonts w:ascii="Times New Roman" w:eastAsia="Times New Roman" w:hAnsi="Times New Roman" w:cs="Times New Roman"/>
          <w:color w:val="auto"/>
          <w:sz w:val="24"/>
          <w:szCs w:val="24"/>
        </w:rPr>
      </w:pPr>
      <w:r w:rsidRPr="009710A4">
        <w:rPr>
          <w:rFonts w:ascii="Times New Roman" w:hAnsi="Times New Roman" w:cs="Times New Roman"/>
          <w:color w:val="auto"/>
          <w:sz w:val="24"/>
          <w:szCs w:val="24"/>
        </w:rPr>
        <w:t xml:space="preserve">Higher TPO level after </w:t>
      </w:r>
      <w:r>
        <w:rPr>
          <w:rFonts w:ascii="Times New Roman" w:hAnsi="Times New Roman" w:cs="Times New Roman"/>
          <w:color w:val="auto"/>
          <w:sz w:val="24"/>
          <w:szCs w:val="24"/>
        </w:rPr>
        <w:t>surgery or radiotherapy</w:t>
      </w:r>
      <w:r w:rsidRPr="009710A4">
        <w:rPr>
          <w:rFonts w:ascii="Times New Roman" w:hAnsi="Times New Roman" w:cs="Times New Roman"/>
          <w:color w:val="auto"/>
          <w:sz w:val="24"/>
          <w:szCs w:val="24"/>
        </w:rPr>
        <w:t xml:space="preserve"> is </w:t>
      </w:r>
      <w:r>
        <w:rPr>
          <w:rFonts w:ascii="Times New Roman" w:hAnsi="Times New Roman" w:cs="Times New Roman"/>
          <w:color w:val="auto"/>
          <w:sz w:val="24"/>
          <w:szCs w:val="24"/>
        </w:rPr>
        <w:t>an indicator of</w:t>
      </w:r>
      <w:r w:rsidRPr="009710A4">
        <w:rPr>
          <w:rFonts w:ascii="Times New Roman" w:hAnsi="Times New Roman" w:cs="Times New Roman"/>
          <w:color w:val="auto"/>
          <w:sz w:val="24"/>
          <w:szCs w:val="24"/>
        </w:rPr>
        <w:t xml:space="preserve"> better response</w:t>
      </w:r>
      <w:r>
        <w:rPr>
          <w:rFonts w:ascii="Times New Roman" w:hAnsi="Times New Roman" w:cs="Times New Roman"/>
          <w:color w:val="auto"/>
          <w:sz w:val="24"/>
          <w:szCs w:val="24"/>
        </w:rPr>
        <w:t xml:space="preserve">. </w:t>
      </w:r>
    </w:p>
    <w:p w:rsidR="00167F08" w:rsidRPr="009710A4" w:rsidRDefault="00167F08" w:rsidP="00167F08">
      <w:pPr>
        <w:pStyle w:val="ListParagraph"/>
        <w:numPr>
          <w:ilvl w:val="0"/>
          <w:numId w:val="1"/>
        </w:numPr>
        <w:rPr>
          <w:rFonts w:ascii="Times New Roman" w:eastAsia="Times New Roman" w:hAnsi="Times New Roman" w:cs="Times New Roman"/>
          <w:color w:val="auto"/>
          <w:sz w:val="24"/>
          <w:szCs w:val="24"/>
        </w:rPr>
      </w:pPr>
      <w:proofErr w:type="spellStart"/>
      <w:r>
        <w:rPr>
          <w:rFonts w:ascii="Times New Roman" w:hAnsi="Times New Roman" w:cs="Times New Roman"/>
          <w:color w:val="auto"/>
          <w:sz w:val="24"/>
          <w:szCs w:val="24"/>
        </w:rPr>
        <w:t>Thrombocytosis</w:t>
      </w:r>
      <w:proofErr w:type="spellEnd"/>
      <w:r>
        <w:rPr>
          <w:rFonts w:ascii="Times New Roman" w:hAnsi="Times New Roman" w:cs="Times New Roman"/>
          <w:color w:val="auto"/>
          <w:sz w:val="24"/>
          <w:szCs w:val="24"/>
        </w:rPr>
        <w:t xml:space="preserve"> prior to therapy indicates poor prognosis</w:t>
      </w:r>
    </w:p>
    <w:p w:rsidR="00167F08" w:rsidRDefault="00167F08" w:rsidP="00167F08">
      <w:pPr>
        <w:pStyle w:val="ListParagraph"/>
        <w:numPr>
          <w:ilvl w:val="0"/>
          <w:numId w:val="1"/>
        </w:numPr>
        <w:rPr>
          <w:rFonts w:ascii="Times New Roman" w:eastAsia="Times New Roman" w:hAnsi="Times New Roman" w:cs="Times New Roman"/>
          <w:color w:val="auto"/>
          <w:sz w:val="24"/>
          <w:szCs w:val="24"/>
        </w:rPr>
      </w:pPr>
      <w:r>
        <w:rPr>
          <w:rFonts w:ascii="Times New Roman" w:hAnsi="Times New Roman" w:cs="Times New Roman"/>
          <w:color w:val="auto"/>
          <w:sz w:val="24"/>
          <w:szCs w:val="24"/>
        </w:rPr>
        <w:t>Level of TPO correlates well with platelet count after surgery</w:t>
      </w:r>
    </w:p>
    <w:p w:rsidR="00167F08" w:rsidRPr="009710A4" w:rsidRDefault="00167F08" w:rsidP="00167F08">
      <w:pPr>
        <w:pStyle w:val="ListParagraph"/>
        <w:numPr>
          <w:ilvl w:val="0"/>
          <w:numId w:val="1"/>
        </w:numPr>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T</w:t>
      </w:r>
      <w:r w:rsidRPr="00115557">
        <w:rPr>
          <w:rFonts w:ascii="Times New Roman" w:eastAsia="Times New Roman" w:hAnsi="Times New Roman" w:cs="Times New Roman"/>
          <w:color w:val="auto"/>
          <w:sz w:val="24"/>
          <w:szCs w:val="24"/>
        </w:rPr>
        <w:t>herapeutic value</w:t>
      </w:r>
      <w:r>
        <w:rPr>
          <w:rFonts w:ascii="Times New Roman" w:eastAsia="Times New Roman" w:hAnsi="Times New Roman" w:cs="Times New Roman"/>
          <w:color w:val="auto"/>
          <w:sz w:val="24"/>
          <w:szCs w:val="24"/>
        </w:rPr>
        <w:t xml:space="preserve"> of </w:t>
      </w:r>
      <w:proofErr w:type="spellStart"/>
      <w:r w:rsidRPr="00115557">
        <w:rPr>
          <w:rFonts w:ascii="Times New Roman" w:eastAsia="Times New Roman" w:hAnsi="Times New Roman" w:cs="Times New Roman"/>
          <w:color w:val="auto"/>
          <w:sz w:val="24"/>
          <w:szCs w:val="24"/>
        </w:rPr>
        <w:t>rHuTPO</w:t>
      </w:r>
      <w:proofErr w:type="spellEnd"/>
      <w:r w:rsidRPr="00115557">
        <w:rPr>
          <w:rFonts w:ascii="Times New Roman" w:eastAsia="Times New Roman" w:hAnsi="Times New Roman" w:cs="Times New Roman"/>
          <w:color w:val="auto"/>
          <w:sz w:val="24"/>
          <w:szCs w:val="24"/>
        </w:rPr>
        <w:t xml:space="preserve"> in </w:t>
      </w:r>
      <w:proofErr w:type="spellStart"/>
      <w:r w:rsidRPr="00115557">
        <w:rPr>
          <w:rFonts w:ascii="Times New Roman" w:eastAsia="Times New Roman" w:hAnsi="Times New Roman" w:cs="Times New Roman"/>
          <w:color w:val="auto"/>
          <w:sz w:val="24"/>
          <w:szCs w:val="24"/>
        </w:rPr>
        <w:t>humanafter</w:t>
      </w:r>
      <w:proofErr w:type="spellEnd"/>
      <w:r w:rsidRPr="00115557">
        <w:rPr>
          <w:rFonts w:ascii="Times New Roman" w:eastAsia="Times New Roman" w:hAnsi="Times New Roman" w:cs="Times New Roman"/>
          <w:color w:val="auto"/>
          <w:sz w:val="24"/>
          <w:szCs w:val="24"/>
        </w:rPr>
        <w:t xml:space="preserve"> RT needs further evaluation</w:t>
      </w:r>
    </w:p>
    <w:p w:rsidR="00167F08" w:rsidRDefault="00167F08" w:rsidP="00167F08"/>
    <w:p w:rsidR="003255D7" w:rsidRPr="0048024A" w:rsidRDefault="003255D7" w:rsidP="003255D7">
      <w:pPr>
        <w:pStyle w:val="ListParagraph"/>
        <w:numPr>
          <w:ilvl w:val="0"/>
          <w:numId w:val="2"/>
        </w:numPr>
        <w:rPr>
          <w:rFonts w:ascii="Times New Roman" w:eastAsia="Times New Roman" w:hAnsi="Times New Roman" w:cs="Times New Roman"/>
          <w:sz w:val="24"/>
          <w:szCs w:val="24"/>
        </w:rPr>
      </w:pPr>
      <w:proofErr w:type="spellStart"/>
      <w:r w:rsidRPr="0048024A">
        <w:rPr>
          <w:rFonts w:ascii="Times New Roman" w:eastAsia="Times New Roman" w:hAnsi="Times New Roman" w:cs="Times New Roman"/>
          <w:sz w:val="24"/>
          <w:szCs w:val="24"/>
        </w:rPr>
        <w:lastRenderedPageBreak/>
        <w:t>Votsadakis</w:t>
      </w:r>
      <w:proofErr w:type="spellEnd"/>
      <w:r w:rsidRPr="0048024A">
        <w:rPr>
          <w:rFonts w:ascii="Times New Roman" w:eastAsia="Times New Roman" w:hAnsi="Times New Roman" w:cs="Times New Roman"/>
          <w:sz w:val="24"/>
          <w:szCs w:val="24"/>
        </w:rPr>
        <w:t xml:space="preserve"> IA, </w:t>
      </w:r>
      <w:proofErr w:type="spellStart"/>
      <w:r w:rsidRPr="0048024A">
        <w:rPr>
          <w:rFonts w:ascii="Times New Roman" w:eastAsia="Times New Roman" w:hAnsi="Times New Roman" w:cs="Times New Roman"/>
          <w:sz w:val="24"/>
          <w:szCs w:val="24"/>
        </w:rPr>
        <w:t>Thrombocytosis</w:t>
      </w:r>
      <w:proofErr w:type="spellEnd"/>
      <w:r w:rsidRPr="0048024A">
        <w:rPr>
          <w:rFonts w:ascii="Times New Roman" w:eastAsia="Times New Roman" w:hAnsi="Times New Roman" w:cs="Times New Roman"/>
          <w:sz w:val="24"/>
          <w:szCs w:val="24"/>
        </w:rPr>
        <w:t xml:space="preserve"> as a prognostic marker in gastrointestinal cancers, World J of </w:t>
      </w:r>
      <w:proofErr w:type="spellStart"/>
      <w:r w:rsidRPr="0048024A">
        <w:rPr>
          <w:rFonts w:ascii="Times New Roman" w:eastAsia="Times New Roman" w:hAnsi="Times New Roman" w:cs="Times New Roman"/>
          <w:sz w:val="24"/>
          <w:szCs w:val="24"/>
        </w:rPr>
        <w:t>GastrointestOncol</w:t>
      </w:r>
      <w:proofErr w:type="spellEnd"/>
      <w:proofErr w:type="gramStart"/>
      <w:r w:rsidRPr="0048024A">
        <w:rPr>
          <w:rFonts w:ascii="Times New Roman" w:eastAsia="Times New Roman" w:hAnsi="Times New Roman" w:cs="Times New Roman"/>
          <w:sz w:val="24"/>
          <w:szCs w:val="24"/>
        </w:rPr>
        <w:t>..</w:t>
      </w:r>
      <w:proofErr w:type="gramEnd"/>
      <w:r w:rsidRPr="0048024A">
        <w:rPr>
          <w:rFonts w:ascii="Times New Roman" w:eastAsia="Times New Roman" w:hAnsi="Times New Roman" w:cs="Times New Roman"/>
          <w:sz w:val="24"/>
          <w:szCs w:val="24"/>
        </w:rPr>
        <w:t xml:space="preserve"> 2014 Feb 15; 6(2): 34–40.</w:t>
      </w:r>
    </w:p>
    <w:p w:rsidR="003255D7" w:rsidRPr="0048024A" w:rsidRDefault="003255D7" w:rsidP="003255D7">
      <w:pPr>
        <w:pStyle w:val="ListParagraph"/>
        <w:numPr>
          <w:ilvl w:val="0"/>
          <w:numId w:val="2"/>
        </w:numPr>
        <w:spacing w:before="100" w:beforeAutospacing="1" w:after="100" w:afterAutospacing="1" w:line="240" w:lineRule="auto"/>
        <w:rPr>
          <w:rFonts w:ascii="Times New Roman" w:eastAsia="Times New Roman" w:hAnsi="Times New Roman" w:cs="Times New Roman"/>
          <w:bCs/>
          <w:kern w:val="36"/>
          <w:sz w:val="24"/>
          <w:szCs w:val="24"/>
        </w:rPr>
      </w:pPr>
      <w:r w:rsidRPr="0048024A">
        <w:rPr>
          <w:rFonts w:ascii="Times New Roman" w:eastAsia="Times New Roman" w:hAnsi="Times New Roman" w:cs="Times New Roman"/>
          <w:sz w:val="24"/>
          <w:szCs w:val="24"/>
        </w:rPr>
        <w:t xml:space="preserve">Wang C, Zhang B, Wang S, Zhang J, Liu Y, Wang J </w:t>
      </w:r>
      <w:r w:rsidRPr="0048024A">
        <w:rPr>
          <w:rFonts w:ascii="Times New Roman" w:eastAsia="Times New Roman" w:hAnsi="Times New Roman" w:cs="Times New Roman"/>
          <w:bCs/>
          <w:kern w:val="36"/>
          <w:sz w:val="24"/>
          <w:szCs w:val="24"/>
        </w:rPr>
        <w:t xml:space="preserve">Recombinant human </w:t>
      </w:r>
      <w:proofErr w:type="spellStart"/>
      <w:r w:rsidRPr="0048024A">
        <w:rPr>
          <w:rFonts w:ascii="Times New Roman" w:eastAsia="Times New Roman" w:hAnsi="Times New Roman" w:cs="Times New Roman"/>
          <w:bCs/>
          <w:kern w:val="36"/>
          <w:sz w:val="24"/>
          <w:szCs w:val="24"/>
        </w:rPr>
        <w:t>thrombopoietin</w:t>
      </w:r>
      <w:proofErr w:type="spellEnd"/>
      <w:r w:rsidRPr="0048024A">
        <w:rPr>
          <w:rFonts w:ascii="Times New Roman" w:eastAsia="Times New Roman" w:hAnsi="Times New Roman" w:cs="Times New Roman"/>
          <w:bCs/>
          <w:kern w:val="36"/>
          <w:sz w:val="24"/>
          <w:szCs w:val="24"/>
        </w:rPr>
        <w:t xml:space="preserve"> promotes hematopoietic reconstruction after severe whole body </w:t>
      </w:r>
      <w:r w:rsidRPr="00A55C1A">
        <w:rPr>
          <w:rFonts w:ascii="Times New Roman" w:eastAsia="Times New Roman" w:hAnsi="Times New Roman" w:cs="Times New Roman"/>
          <w:bCs/>
          <w:kern w:val="36"/>
          <w:sz w:val="24"/>
          <w:szCs w:val="24"/>
        </w:rPr>
        <w:t xml:space="preserve">irradiation, </w:t>
      </w:r>
      <w:r w:rsidRPr="00A55C1A">
        <w:rPr>
          <w:rFonts w:ascii="Times New Roman" w:hAnsi="Times New Roman" w:cs="Times New Roman"/>
          <w:iCs/>
          <w:sz w:val="24"/>
          <w:szCs w:val="24"/>
        </w:rPr>
        <w:t>Scientific Reports</w:t>
      </w:r>
      <w:r w:rsidR="00A55C1A" w:rsidRPr="00A55C1A">
        <w:rPr>
          <w:rFonts w:ascii="Times New Roman" w:hAnsi="Times New Roman" w:cs="Times New Roman"/>
          <w:iCs/>
          <w:sz w:val="24"/>
          <w:szCs w:val="24"/>
        </w:rPr>
        <w:t xml:space="preserve"> </w:t>
      </w:r>
      <w:r w:rsidRPr="00A55C1A">
        <w:rPr>
          <w:rFonts w:ascii="Times New Roman" w:hAnsi="Times New Roman" w:cs="Times New Roman"/>
          <w:bCs/>
          <w:sz w:val="24"/>
          <w:szCs w:val="24"/>
        </w:rPr>
        <w:t>5</w:t>
      </w:r>
      <w:r w:rsidRPr="00A55C1A">
        <w:rPr>
          <w:rFonts w:ascii="Times New Roman" w:hAnsi="Times New Roman" w:cs="Times New Roman"/>
          <w:sz w:val="24"/>
          <w:szCs w:val="24"/>
        </w:rPr>
        <w:t>, Article number: 12993 (2015)</w:t>
      </w:r>
    </w:p>
    <w:p w:rsidR="00416F71" w:rsidRDefault="00416F71" w:rsidP="00416F71">
      <w:pPr>
        <w:rPr>
          <w:rFonts w:ascii="Times New Roman" w:hAnsi="Times New Roman" w:cs="Times New Roman"/>
          <w:b/>
        </w:rPr>
      </w:pPr>
    </w:p>
    <w:p w:rsidR="00416F71" w:rsidRDefault="00416F71" w:rsidP="00416F71">
      <w:pPr>
        <w:rPr>
          <w:rFonts w:ascii="Times New Roman" w:hAnsi="Times New Roman" w:cs="Times New Roman"/>
          <w:b/>
        </w:rPr>
      </w:pPr>
      <w:r w:rsidRPr="00F02F5D">
        <w:rPr>
          <w:rFonts w:ascii="Times New Roman" w:hAnsi="Times New Roman" w:cs="Times New Roman"/>
          <w:b/>
        </w:rPr>
        <w:t>Biography</w:t>
      </w:r>
      <w:r>
        <w:rPr>
          <w:rFonts w:ascii="Times New Roman" w:hAnsi="Times New Roman" w:cs="Times New Roman"/>
          <w:b/>
        </w:rPr>
        <w:t xml:space="preserve"> </w:t>
      </w:r>
    </w:p>
    <w:p w:rsidR="00416F71" w:rsidRDefault="00416F71" w:rsidP="00416F71">
      <w:pPr>
        <w:rPr>
          <w:rFonts w:ascii="Times New Roman" w:hAnsi="Times New Roman" w:cs="Times New Roman"/>
          <w:b/>
        </w:rPr>
      </w:pPr>
    </w:p>
    <w:p w:rsidR="00416F71" w:rsidRPr="00F02F5D" w:rsidRDefault="00416F71" w:rsidP="00416F71">
      <w:pPr>
        <w:rPr>
          <w:rFonts w:ascii="Times New Roman" w:hAnsi="Times New Roman" w:cs="Times New Roman"/>
        </w:rPr>
      </w:pPr>
      <w:r w:rsidRPr="00F02F5D">
        <w:rPr>
          <w:rFonts w:ascii="Times New Roman" w:hAnsi="Times New Roman" w:cs="Times New Roman"/>
        </w:rPr>
        <w:t xml:space="preserve">Dr </w:t>
      </w:r>
      <w:proofErr w:type="spellStart"/>
      <w:r w:rsidRPr="00F02F5D">
        <w:rPr>
          <w:rFonts w:ascii="Times New Roman" w:hAnsi="Times New Roman" w:cs="Times New Roman"/>
        </w:rPr>
        <w:t>Amar</w:t>
      </w:r>
      <w:proofErr w:type="spellEnd"/>
      <w:r w:rsidRPr="00F02F5D">
        <w:rPr>
          <w:rFonts w:ascii="Times New Roman" w:hAnsi="Times New Roman" w:cs="Times New Roman"/>
        </w:rPr>
        <w:t xml:space="preserve"> </w:t>
      </w:r>
      <w:proofErr w:type="spellStart"/>
      <w:r w:rsidRPr="00F02F5D">
        <w:rPr>
          <w:rFonts w:ascii="Times New Roman" w:hAnsi="Times New Roman" w:cs="Times New Roman"/>
        </w:rPr>
        <w:t>Ranjan</w:t>
      </w:r>
      <w:r>
        <w:rPr>
          <w:rFonts w:ascii="Times New Roman" w:hAnsi="Times New Roman" w:cs="Times New Roman"/>
        </w:rPr>
        <w:t>Singh</w:t>
      </w:r>
      <w:proofErr w:type="spellEnd"/>
      <w:r>
        <w:rPr>
          <w:rFonts w:ascii="Times New Roman" w:hAnsi="Times New Roman" w:cs="Times New Roman"/>
        </w:rPr>
        <w:t xml:space="preserve"> </w:t>
      </w:r>
      <w:r w:rsidRPr="00F02F5D">
        <w:rPr>
          <w:rFonts w:ascii="Times New Roman" w:hAnsi="Times New Roman" w:cs="Times New Roman"/>
        </w:rPr>
        <w:t>(MD, Pathology) is working as Assistant Professor in Lab Oncology</w:t>
      </w:r>
      <w:r>
        <w:rPr>
          <w:rFonts w:ascii="Times New Roman" w:hAnsi="Times New Roman" w:cs="Times New Roman"/>
        </w:rPr>
        <w:t xml:space="preserve"> in the </w:t>
      </w:r>
      <w:r w:rsidRPr="00F02F5D">
        <w:rPr>
          <w:rFonts w:ascii="Times New Roman" w:hAnsi="Times New Roman" w:cs="Times New Roman"/>
        </w:rPr>
        <w:t>Cancer Institute of</w:t>
      </w:r>
      <w:r>
        <w:rPr>
          <w:rFonts w:ascii="Times New Roman" w:hAnsi="Times New Roman" w:cs="Times New Roman"/>
        </w:rPr>
        <w:t xml:space="preserve"> All India Institute of Medical Sciences, New Delhi. </w:t>
      </w:r>
      <w:r w:rsidRPr="00F02F5D">
        <w:rPr>
          <w:rFonts w:ascii="Times New Roman" w:hAnsi="Times New Roman" w:cs="Times New Roman"/>
        </w:rPr>
        <w:t>He has k</w:t>
      </w:r>
      <w:r>
        <w:rPr>
          <w:rFonts w:ascii="Times New Roman" w:hAnsi="Times New Roman" w:cs="Times New Roman"/>
        </w:rPr>
        <w:t xml:space="preserve">een interest in </w:t>
      </w:r>
      <w:proofErr w:type="spellStart"/>
      <w:r>
        <w:rPr>
          <w:rFonts w:ascii="Times New Roman" w:hAnsi="Times New Roman" w:cs="Times New Roman"/>
        </w:rPr>
        <w:t>Hemato</w:t>
      </w:r>
      <w:proofErr w:type="spellEnd"/>
      <w:r>
        <w:rPr>
          <w:rFonts w:ascii="Times New Roman" w:hAnsi="Times New Roman" w:cs="Times New Roman"/>
        </w:rPr>
        <w:t xml:space="preserve">-oncology, Ovarian Cancer. He is also working on Role of </w:t>
      </w:r>
      <w:proofErr w:type="spellStart"/>
      <w:r>
        <w:rPr>
          <w:rFonts w:ascii="Times New Roman" w:hAnsi="Times New Roman" w:cs="Times New Roman"/>
        </w:rPr>
        <w:t>Thrombopoietin</w:t>
      </w:r>
      <w:proofErr w:type="spellEnd"/>
      <w:r>
        <w:rPr>
          <w:rFonts w:ascii="Times New Roman" w:hAnsi="Times New Roman" w:cs="Times New Roman"/>
        </w:rPr>
        <w:t xml:space="preserve"> in different kinds of malignancies. </w:t>
      </w:r>
      <w:r w:rsidRPr="00F02F5D">
        <w:rPr>
          <w:rFonts w:ascii="Times New Roman" w:hAnsi="Times New Roman" w:cs="Times New Roman"/>
        </w:rPr>
        <w:t>He actively participates in oral and poster presentations at International and National levels. He organized a conference on Medical Book Writing in Sept 10, 2016. Currently he has research projects on:</w:t>
      </w:r>
    </w:p>
    <w:p w:rsidR="00416F71" w:rsidRPr="00F02F5D" w:rsidRDefault="00416F71" w:rsidP="00416F71">
      <w:pPr>
        <w:pStyle w:val="ListParagraph"/>
        <w:numPr>
          <w:ilvl w:val="0"/>
          <w:numId w:val="3"/>
        </w:numPr>
        <w:pBdr>
          <w:top w:val="none" w:sz="0" w:space="0" w:color="auto"/>
          <w:left w:val="none" w:sz="0" w:space="0" w:color="auto"/>
          <w:bottom w:val="none" w:sz="0" w:space="0" w:color="auto"/>
          <w:right w:val="none" w:sz="0" w:space="0" w:color="auto"/>
          <w:between w:val="none" w:sz="0" w:space="0" w:color="auto"/>
        </w:pBdr>
        <w:spacing w:after="200"/>
        <w:rPr>
          <w:rFonts w:ascii="Times New Roman" w:hAnsi="Times New Roman" w:cs="Times New Roman"/>
        </w:rPr>
      </w:pPr>
      <w:r w:rsidRPr="00F02F5D">
        <w:rPr>
          <w:rFonts w:ascii="Times New Roman" w:hAnsi="Times New Roman" w:cs="Times New Roman"/>
        </w:rPr>
        <w:t xml:space="preserve">Role of </w:t>
      </w:r>
      <w:proofErr w:type="spellStart"/>
      <w:r w:rsidRPr="00F02F5D">
        <w:rPr>
          <w:rFonts w:ascii="Times New Roman" w:hAnsi="Times New Roman" w:cs="Times New Roman"/>
        </w:rPr>
        <w:t>Thrombopoietin</w:t>
      </w:r>
      <w:proofErr w:type="spellEnd"/>
      <w:r w:rsidRPr="00F02F5D">
        <w:rPr>
          <w:rFonts w:ascii="Times New Roman" w:hAnsi="Times New Roman" w:cs="Times New Roman"/>
        </w:rPr>
        <w:t xml:space="preserve"> as a marker in sepsis </w:t>
      </w:r>
      <w:r>
        <w:rPr>
          <w:rFonts w:ascii="Times New Roman" w:hAnsi="Times New Roman" w:cs="Times New Roman"/>
        </w:rPr>
        <w:t xml:space="preserve">in gastrointestinal malignancy. –@  4 </w:t>
      </w:r>
      <w:proofErr w:type="spellStart"/>
      <w:r>
        <w:rPr>
          <w:rFonts w:ascii="Times New Roman" w:hAnsi="Times New Roman" w:cs="Times New Roman"/>
        </w:rPr>
        <w:t>lacs</w:t>
      </w:r>
      <w:proofErr w:type="spellEnd"/>
      <w:r>
        <w:rPr>
          <w:rFonts w:ascii="Times New Roman" w:hAnsi="Times New Roman" w:cs="Times New Roman"/>
        </w:rPr>
        <w:t>, funded by AIIMS, New Delhi</w:t>
      </w:r>
    </w:p>
    <w:p w:rsidR="00416F71" w:rsidRPr="00F02F5D" w:rsidRDefault="00416F71" w:rsidP="00416F71">
      <w:pPr>
        <w:pStyle w:val="ListParagraph"/>
        <w:numPr>
          <w:ilvl w:val="0"/>
          <w:numId w:val="3"/>
        </w:numPr>
        <w:pBdr>
          <w:top w:val="none" w:sz="0" w:space="0" w:color="auto"/>
          <w:left w:val="none" w:sz="0" w:space="0" w:color="auto"/>
          <w:bottom w:val="none" w:sz="0" w:space="0" w:color="auto"/>
          <w:right w:val="none" w:sz="0" w:space="0" w:color="auto"/>
          <w:between w:val="none" w:sz="0" w:space="0" w:color="auto"/>
        </w:pBdr>
        <w:spacing w:after="200"/>
        <w:rPr>
          <w:rFonts w:ascii="Times New Roman" w:hAnsi="Times New Roman" w:cs="Times New Roman"/>
        </w:rPr>
      </w:pPr>
      <w:r>
        <w:rPr>
          <w:rFonts w:ascii="Times New Roman" w:hAnsi="Times New Roman" w:cs="Times New Roman"/>
        </w:rPr>
        <w:t>R</w:t>
      </w:r>
      <w:r w:rsidRPr="00F02F5D">
        <w:rPr>
          <w:rFonts w:ascii="Times New Roman" w:hAnsi="Times New Roman" w:cs="Times New Roman"/>
        </w:rPr>
        <w:t xml:space="preserve">ole of </w:t>
      </w:r>
      <w:r>
        <w:rPr>
          <w:rFonts w:ascii="Times New Roman" w:hAnsi="Times New Roman" w:cs="Times New Roman"/>
        </w:rPr>
        <w:t xml:space="preserve">HE4 (human </w:t>
      </w:r>
      <w:proofErr w:type="spellStart"/>
      <w:r>
        <w:rPr>
          <w:rFonts w:ascii="Times New Roman" w:hAnsi="Times New Roman" w:cs="Times New Roman"/>
        </w:rPr>
        <w:t>epididymal</w:t>
      </w:r>
      <w:proofErr w:type="spellEnd"/>
      <w:r>
        <w:rPr>
          <w:rFonts w:ascii="Times New Roman" w:hAnsi="Times New Roman" w:cs="Times New Roman"/>
        </w:rPr>
        <w:t xml:space="preserve"> protein 4)</w:t>
      </w:r>
      <w:r w:rsidRPr="00F02F5D">
        <w:rPr>
          <w:rFonts w:ascii="Times New Roman" w:hAnsi="Times New Roman" w:cs="Times New Roman"/>
        </w:rPr>
        <w:t xml:space="preserve"> as a diagnostic and prognostic marker in ovarian cancer. </w:t>
      </w:r>
      <w:r>
        <w:rPr>
          <w:rFonts w:ascii="Times New Roman" w:hAnsi="Times New Roman" w:cs="Times New Roman"/>
        </w:rPr>
        <w:t xml:space="preserve">– @25 </w:t>
      </w:r>
      <w:proofErr w:type="spellStart"/>
      <w:r>
        <w:rPr>
          <w:rFonts w:ascii="Times New Roman" w:hAnsi="Times New Roman" w:cs="Times New Roman"/>
        </w:rPr>
        <w:t>lacs</w:t>
      </w:r>
      <w:proofErr w:type="spellEnd"/>
      <w:r>
        <w:rPr>
          <w:rFonts w:ascii="Times New Roman" w:hAnsi="Times New Roman" w:cs="Times New Roman"/>
        </w:rPr>
        <w:t xml:space="preserve"> funded by ICMR, New Delhi</w:t>
      </w:r>
    </w:p>
    <w:p w:rsidR="00416F71" w:rsidRDefault="00416F71" w:rsidP="00416F71">
      <w:pPr>
        <w:rPr>
          <w:rFonts w:ascii="Times New Roman" w:hAnsi="Times New Roman" w:cs="Times New Roman"/>
        </w:rPr>
      </w:pPr>
      <w:r w:rsidRPr="00F02F5D">
        <w:rPr>
          <w:rFonts w:ascii="Times New Roman" w:hAnsi="Times New Roman" w:cs="Times New Roman"/>
        </w:rPr>
        <w:t xml:space="preserve">He has many publications </w:t>
      </w:r>
      <w:r>
        <w:rPr>
          <w:rFonts w:ascii="Times New Roman" w:hAnsi="Times New Roman" w:cs="Times New Roman"/>
        </w:rPr>
        <w:t>in his credit</w:t>
      </w:r>
      <w:r w:rsidRPr="00F02F5D">
        <w:rPr>
          <w:rFonts w:ascii="Times New Roman" w:hAnsi="Times New Roman" w:cs="Times New Roman"/>
        </w:rPr>
        <w:t xml:space="preserve">. He has many travel </w:t>
      </w:r>
      <w:r>
        <w:rPr>
          <w:rFonts w:ascii="Times New Roman" w:hAnsi="Times New Roman" w:cs="Times New Roman"/>
        </w:rPr>
        <w:t xml:space="preserve">fellowship </w:t>
      </w:r>
      <w:r w:rsidRPr="00F02F5D">
        <w:rPr>
          <w:rFonts w:ascii="Times New Roman" w:hAnsi="Times New Roman" w:cs="Times New Roman"/>
        </w:rPr>
        <w:t>awards</w:t>
      </w:r>
      <w:r>
        <w:rPr>
          <w:rFonts w:ascii="Times New Roman" w:hAnsi="Times New Roman" w:cs="Times New Roman"/>
        </w:rPr>
        <w:t xml:space="preserve">. He has been awarded in </w:t>
      </w:r>
      <w:r w:rsidRPr="00F02F5D">
        <w:rPr>
          <w:rFonts w:ascii="Times New Roman" w:hAnsi="Times New Roman" w:cs="Times New Roman"/>
        </w:rPr>
        <w:t xml:space="preserve">different oral and poster presentations. He works as external Examiner in Medical </w:t>
      </w:r>
      <w:proofErr w:type="gramStart"/>
      <w:r w:rsidRPr="00F02F5D">
        <w:rPr>
          <w:rFonts w:ascii="Times New Roman" w:hAnsi="Times New Roman" w:cs="Times New Roman"/>
        </w:rPr>
        <w:t>Under</w:t>
      </w:r>
      <w:proofErr w:type="gramEnd"/>
      <w:r w:rsidRPr="00F02F5D">
        <w:rPr>
          <w:rFonts w:ascii="Times New Roman" w:hAnsi="Times New Roman" w:cs="Times New Roman"/>
        </w:rPr>
        <w:t xml:space="preserve"> Graduate examinations in many Medical Colleges of India. He has experience of working on </w:t>
      </w:r>
      <w:proofErr w:type="spellStart"/>
      <w:r w:rsidRPr="00F02F5D">
        <w:rPr>
          <w:rFonts w:ascii="Times New Roman" w:hAnsi="Times New Roman" w:cs="Times New Roman"/>
        </w:rPr>
        <w:t>Dermatopathology</w:t>
      </w:r>
      <w:proofErr w:type="spellEnd"/>
      <w:r w:rsidRPr="00F02F5D">
        <w:rPr>
          <w:rFonts w:ascii="Times New Roman" w:hAnsi="Times New Roman" w:cs="Times New Roman"/>
        </w:rPr>
        <w:t xml:space="preserve">, </w:t>
      </w:r>
      <w:proofErr w:type="spellStart"/>
      <w:r w:rsidRPr="00F02F5D">
        <w:rPr>
          <w:rFonts w:ascii="Times New Roman" w:hAnsi="Times New Roman" w:cs="Times New Roman"/>
        </w:rPr>
        <w:t>Postmortem</w:t>
      </w:r>
      <w:proofErr w:type="spellEnd"/>
      <w:r w:rsidRPr="00F02F5D">
        <w:rPr>
          <w:rFonts w:ascii="Times New Roman" w:hAnsi="Times New Roman" w:cs="Times New Roman"/>
        </w:rPr>
        <w:t xml:space="preserve"> Pathology and Blood Banking. He is involved in UG/ PG teaching and promoting research among them. </w:t>
      </w:r>
    </w:p>
    <w:p w:rsidR="00416F71" w:rsidRPr="00F02F5D" w:rsidRDefault="00416F71" w:rsidP="00416F71">
      <w:pPr>
        <w:rPr>
          <w:rFonts w:ascii="Times New Roman" w:hAnsi="Times New Roman" w:cs="Times New Roman"/>
        </w:rPr>
      </w:pPr>
      <w:r w:rsidRPr="001A3515">
        <w:rPr>
          <w:rFonts w:ascii="Times New Roman" w:hAnsi="Times New Roman" w:cs="Times New Roman"/>
          <w:noProof/>
          <w:lang w:val="en-US" w:bidi="hi-IN"/>
        </w:rPr>
        <w:drawing>
          <wp:inline distT="0" distB="0" distL="0" distR="0">
            <wp:extent cx="1458876" cy="1757468"/>
            <wp:effectExtent l="19050" t="0" r="7974" b="0"/>
            <wp:docPr id="2" name="Picture 1" descr="C:\Users\irch\AppData\Local\Temp\Photo-AR-109_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ch\AppData\Local\Temp\Photo-AR-109_Kb.jpg"/>
                    <pic:cNvPicPr>
                      <a:picLocks noChangeAspect="1" noChangeArrowheads="1"/>
                    </pic:cNvPicPr>
                  </pic:nvPicPr>
                  <pic:blipFill>
                    <a:blip r:embed="rId5" cstate="print"/>
                    <a:srcRect/>
                    <a:stretch>
                      <a:fillRect/>
                    </a:stretch>
                  </pic:blipFill>
                  <pic:spPr bwMode="auto">
                    <a:xfrm>
                      <a:off x="0" y="0"/>
                      <a:ext cx="1458980" cy="1757594"/>
                    </a:xfrm>
                    <a:prstGeom prst="rect">
                      <a:avLst/>
                    </a:prstGeom>
                    <a:noFill/>
                    <a:ln w="9525">
                      <a:noFill/>
                      <a:miter lim="800000"/>
                      <a:headEnd/>
                      <a:tailEnd/>
                    </a:ln>
                  </pic:spPr>
                </pic:pic>
              </a:graphicData>
            </a:graphic>
          </wp:inline>
        </w:drawing>
      </w:r>
    </w:p>
    <w:p w:rsidR="004F1F87" w:rsidRDefault="004F1F87"/>
    <w:sectPr w:rsidR="004F1F87" w:rsidSect="00EF30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4A0026"/>
    <w:multiLevelType w:val="hybridMultilevel"/>
    <w:tmpl w:val="CBD07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204527"/>
    <w:multiLevelType w:val="hybridMultilevel"/>
    <w:tmpl w:val="B7640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261CB6"/>
    <w:multiLevelType w:val="hybridMultilevel"/>
    <w:tmpl w:val="0A409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167F08"/>
    <w:rsid w:val="00167F08"/>
    <w:rsid w:val="00185DE5"/>
    <w:rsid w:val="003255D7"/>
    <w:rsid w:val="00342BD9"/>
    <w:rsid w:val="00416F71"/>
    <w:rsid w:val="00435D89"/>
    <w:rsid w:val="004F1F87"/>
    <w:rsid w:val="00551690"/>
    <w:rsid w:val="00A55C1A"/>
    <w:rsid w:val="00A91913"/>
    <w:rsid w:val="00C90241"/>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67F08"/>
    <w:pPr>
      <w:pBdr>
        <w:top w:val="nil"/>
        <w:left w:val="nil"/>
        <w:bottom w:val="nil"/>
        <w:right w:val="nil"/>
        <w:between w:val="nil"/>
      </w:pBdr>
      <w:spacing w:after="0"/>
    </w:pPr>
    <w:rPr>
      <w:rFonts w:ascii="Arial" w:eastAsia="Arial" w:hAnsi="Arial" w:cs="Arial"/>
      <w:color w:val="000000"/>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7F0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617</Words>
  <Characters>3523</Characters>
  <Application>Microsoft Office Word</Application>
  <DocSecurity>0</DocSecurity>
  <Lines>29</Lines>
  <Paragraphs>8</Paragraphs>
  <ScaleCrop>false</ScaleCrop>
  <Company/>
  <LinksUpToDate>false</LinksUpToDate>
  <CharactersWithSpaces>4132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irch</dc:creator>
  <cp:lastModifiedBy>irch</cp:lastModifiedBy>
  <cp:revision>10</cp:revision>
  <dcterms:created xsi:type="dcterms:W3CDTF">2018-01-17T08:01:00Z</dcterms:created>
  <dcterms:modified xsi:type="dcterms:W3CDTF">2018-06-30T14:09:00Z</dcterms:modified>
</cp:coreProperties>
</file>