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7E68B" w14:textId="74623A56" w:rsidR="000506BA" w:rsidRPr="00CE50B9" w:rsidRDefault="000506BA" w:rsidP="000506BA">
      <w:pPr>
        <w:jc w:val="both"/>
        <w:rPr>
          <w:rFonts w:asciiTheme="majorHAnsi" w:hAnsiTheme="majorHAnsi" w:cstheme="majorHAnsi"/>
          <w:b/>
          <w:sz w:val="24"/>
          <w:szCs w:val="24"/>
        </w:rPr>
      </w:pPr>
      <w:bookmarkStart w:id="0" w:name="_Toc3390530"/>
      <w:r>
        <w:rPr>
          <w:rFonts w:asciiTheme="majorHAnsi" w:hAnsiTheme="majorHAnsi" w:cstheme="majorHAnsi"/>
          <w:b/>
          <w:sz w:val="24"/>
          <w:szCs w:val="24"/>
        </w:rPr>
        <w:t>A QUALITATIVE STUD</w:t>
      </w:r>
      <w:bookmarkStart w:id="1" w:name="_GoBack"/>
      <w:bookmarkEnd w:id="1"/>
      <w:r>
        <w:rPr>
          <w:rFonts w:asciiTheme="majorHAnsi" w:hAnsiTheme="majorHAnsi" w:cstheme="majorHAnsi"/>
          <w:b/>
          <w:sz w:val="24"/>
          <w:szCs w:val="24"/>
        </w:rPr>
        <w:t>Y EXPLORING FACTORS ASSOCIATED WITH</w:t>
      </w:r>
      <w:r w:rsidRPr="009D7FDD">
        <w:rPr>
          <w:rFonts w:asciiTheme="majorHAnsi" w:hAnsiTheme="majorHAnsi" w:cstheme="majorHAnsi"/>
          <w:b/>
          <w:sz w:val="24"/>
          <w:szCs w:val="24"/>
        </w:rPr>
        <w:t xml:space="preserve"> HOME DELIVERIES</w:t>
      </w:r>
      <w:r>
        <w:rPr>
          <w:rFonts w:asciiTheme="majorHAnsi" w:hAnsiTheme="majorHAnsi" w:cstheme="majorHAnsi"/>
          <w:b/>
          <w:sz w:val="24"/>
          <w:szCs w:val="24"/>
        </w:rPr>
        <w:t xml:space="preserve"> AMONG PREGNANT WOMEN</w:t>
      </w:r>
      <w:r w:rsidRPr="009D7FDD">
        <w:rPr>
          <w:rFonts w:asciiTheme="majorHAnsi" w:hAnsiTheme="majorHAnsi" w:cstheme="majorHAnsi"/>
          <w:b/>
          <w:sz w:val="24"/>
          <w:szCs w:val="24"/>
        </w:rPr>
        <w:t xml:space="preserve"> IN NENO</w:t>
      </w:r>
      <w:r>
        <w:rPr>
          <w:rFonts w:asciiTheme="majorHAnsi" w:hAnsiTheme="majorHAnsi" w:cstheme="majorHAnsi"/>
          <w:b/>
          <w:sz w:val="24"/>
          <w:szCs w:val="24"/>
        </w:rPr>
        <w:t xml:space="preserve"> DISTRICT</w:t>
      </w:r>
      <w:r w:rsidRPr="009D7FDD">
        <w:rPr>
          <w:rFonts w:asciiTheme="majorHAnsi" w:hAnsiTheme="majorHAnsi" w:cstheme="majorHAnsi"/>
          <w:b/>
          <w:sz w:val="24"/>
          <w:szCs w:val="24"/>
        </w:rPr>
        <w:t>, MALAWI</w:t>
      </w:r>
      <w:bookmarkEnd w:id="0"/>
    </w:p>
    <w:p w14:paraId="6EE44181" w14:textId="0E9F78E3" w:rsidR="000506BA" w:rsidRDefault="00CE50B9" w:rsidP="000506BA">
      <w:pPr>
        <w:jc w:val="both"/>
        <w:rPr>
          <w:rFonts w:asciiTheme="majorHAnsi" w:hAnsiTheme="majorHAnsi" w:cstheme="majorHAnsi"/>
          <w:b/>
          <w:sz w:val="24"/>
          <w:szCs w:val="24"/>
        </w:rPr>
      </w:pPr>
      <w:r>
        <w:rPr>
          <w:rFonts w:asciiTheme="majorHAnsi" w:hAnsiTheme="majorHAnsi" w:cstheme="majorHAnsi"/>
          <w:b/>
          <w:sz w:val="24"/>
          <w:szCs w:val="24"/>
        </w:rPr>
        <w:t xml:space="preserve">Authors: </w:t>
      </w:r>
      <w:r w:rsidR="000A3E48">
        <w:rPr>
          <w:rFonts w:asciiTheme="majorHAnsi" w:hAnsiTheme="majorHAnsi" w:cstheme="majorHAnsi"/>
          <w:b/>
          <w:sz w:val="24"/>
          <w:szCs w:val="24"/>
        </w:rPr>
        <w:t>Ndambo M (</w:t>
      </w:r>
      <w:hyperlink r:id="rId7" w:history="1">
        <w:r w:rsidR="000A3E48" w:rsidRPr="005A101F">
          <w:rPr>
            <w:rStyle w:val="Hyperlink"/>
            <w:rFonts w:asciiTheme="majorHAnsi" w:hAnsiTheme="majorHAnsi" w:cstheme="majorHAnsi"/>
            <w:b/>
            <w:sz w:val="24"/>
            <w:szCs w:val="24"/>
          </w:rPr>
          <w:t>mndambo@pih.org</w:t>
        </w:r>
      </w:hyperlink>
      <w:r w:rsidR="000A3E48">
        <w:rPr>
          <w:rFonts w:asciiTheme="majorHAnsi" w:hAnsiTheme="majorHAnsi" w:cstheme="majorHAnsi"/>
          <w:b/>
          <w:sz w:val="24"/>
          <w:szCs w:val="24"/>
        </w:rPr>
        <w:t xml:space="preserve">/mynessndambo@yahoo.com), </w:t>
      </w:r>
      <w:r w:rsidR="000506BA">
        <w:rPr>
          <w:rFonts w:asciiTheme="majorHAnsi" w:hAnsiTheme="majorHAnsi" w:cstheme="majorHAnsi"/>
          <w:b/>
          <w:sz w:val="24"/>
          <w:szCs w:val="24"/>
        </w:rPr>
        <w:t>Nhlema</w:t>
      </w:r>
      <w:r w:rsidR="000A3E48">
        <w:rPr>
          <w:rFonts w:asciiTheme="majorHAnsi" w:hAnsiTheme="majorHAnsi" w:cstheme="majorHAnsi"/>
          <w:b/>
          <w:sz w:val="24"/>
          <w:szCs w:val="24"/>
        </w:rPr>
        <w:t xml:space="preserve"> B, Connolly E</w:t>
      </w:r>
    </w:p>
    <w:p w14:paraId="52B7F4ED" w14:textId="54268809" w:rsidR="000506BA" w:rsidRPr="009D4F16" w:rsidRDefault="000506BA" w:rsidP="009D4F16">
      <w:pPr>
        <w:jc w:val="both"/>
        <w:rPr>
          <w:rFonts w:asciiTheme="majorHAnsi" w:hAnsiTheme="majorHAnsi" w:cstheme="majorHAnsi"/>
          <w:b/>
          <w:sz w:val="24"/>
          <w:szCs w:val="24"/>
        </w:rPr>
      </w:pPr>
      <w:r>
        <w:rPr>
          <w:rFonts w:asciiTheme="majorHAnsi" w:hAnsiTheme="majorHAnsi" w:cstheme="majorHAnsi"/>
          <w:b/>
          <w:sz w:val="24"/>
          <w:szCs w:val="24"/>
        </w:rPr>
        <w:t>Affiliation: Partners In Health/ Abwenzi Pa Zaumoyo, Neno, Malawi</w:t>
      </w:r>
    </w:p>
    <w:p w14:paraId="763C1723" w14:textId="77777777" w:rsidR="000506BA" w:rsidRPr="00DC7784" w:rsidRDefault="000506BA" w:rsidP="000506BA">
      <w:pPr>
        <w:tabs>
          <w:tab w:val="left" w:pos="935"/>
          <w:tab w:val="left" w:pos="3778"/>
        </w:tabs>
        <w:rPr>
          <w:b/>
          <w:sz w:val="24"/>
          <w:szCs w:val="24"/>
        </w:rPr>
      </w:pPr>
      <w:r>
        <w:rPr>
          <w:b/>
          <w:sz w:val="24"/>
          <w:szCs w:val="24"/>
        </w:rPr>
        <w:t>Background</w:t>
      </w:r>
    </w:p>
    <w:p w14:paraId="53065014" w14:textId="65A1C05D" w:rsidR="00DE0663" w:rsidRPr="00DC7784" w:rsidRDefault="00DE0663" w:rsidP="000506BA">
      <w:pPr>
        <w:jc w:val="both"/>
        <w:rPr>
          <w:rFonts w:asciiTheme="majorHAnsi" w:hAnsiTheme="majorHAnsi" w:cstheme="majorHAnsi"/>
          <w:sz w:val="24"/>
          <w:szCs w:val="24"/>
        </w:rPr>
      </w:pPr>
      <w:r w:rsidRPr="00DC7784">
        <w:rPr>
          <w:rFonts w:asciiTheme="majorHAnsi" w:hAnsiTheme="majorHAnsi" w:cstheme="majorHAnsi"/>
          <w:sz w:val="24"/>
          <w:szCs w:val="24"/>
        </w:rPr>
        <w:t xml:space="preserve">Maternal </w:t>
      </w:r>
      <w:r>
        <w:rPr>
          <w:rFonts w:asciiTheme="majorHAnsi" w:hAnsiTheme="majorHAnsi" w:cstheme="majorHAnsi"/>
          <w:sz w:val="24"/>
          <w:szCs w:val="24"/>
        </w:rPr>
        <w:t>m</w:t>
      </w:r>
      <w:r w:rsidRPr="00DC7784">
        <w:rPr>
          <w:rFonts w:asciiTheme="majorHAnsi" w:hAnsiTheme="majorHAnsi" w:cstheme="majorHAnsi"/>
          <w:sz w:val="24"/>
          <w:szCs w:val="24"/>
        </w:rPr>
        <w:t xml:space="preserve">ortality in Malawi </w:t>
      </w:r>
      <w:r>
        <w:rPr>
          <w:rFonts w:asciiTheme="majorHAnsi" w:hAnsiTheme="majorHAnsi" w:cstheme="majorHAnsi"/>
          <w:sz w:val="24"/>
          <w:szCs w:val="24"/>
        </w:rPr>
        <w:t>is a</w:t>
      </w:r>
      <w:r w:rsidRPr="00DC7784">
        <w:rPr>
          <w:rFonts w:asciiTheme="majorHAnsi" w:hAnsiTheme="majorHAnsi" w:cstheme="majorHAnsi"/>
          <w:sz w:val="24"/>
          <w:szCs w:val="24"/>
        </w:rPr>
        <w:t xml:space="preserve"> major public health challenge</w:t>
      </w:r>
      <w:r>
        <w:rPr>
          <w:rFonts w:asciiTheme="majorHAnsi" w:hAnsiTheme="majorHAnsi" w:cstheme="majorHAnsi"/>
          <w:sz w:val="24"/>
          <w:szCs w:val="24"/>
        </w:rPr>
        <w:t xml:space="preserve"> with a maternal mortality ratio of 634</w:t>
      </w:r>
      <w:r w:rsidRPr="00DC7784">
        <w:rPr>
          <w:rFonts w:asciiTheme="majorHAnsi" w:hAnsiTheme="majorHAnsi" w:cstheme="majorHAnsi"/>
          <w:sz w:val="24"/>
          <w:szCs w:val="24"/>
        </w:rPr>
        <w:t xml:space="preserve"> deaths per 100,000 live births</w:t>
      </w:r>
      <w:r>
        <w:rPr>
          <w:rFonts w:asciiTheme="majorHAnsi" w:hAnsiTheme="majorHAnsi" w:cstheme="majorHAnsi"/>
          <w:sz w:val="24"/>
          <w:szCs w:val="24"/>
        </w:rPr>
        <w:t xml:space="preserve"> (WHO 2015). </w:t>
      </w:r>
      <w:r w:rsidRPr="000E5C98">
        <w:rPr>
          <w:rFonts w:asciiTheme="majorHAnsi" w:hAnsiTheme="majorHAnsi" w:cstheme="majorHAnsi"/>
          <w:sz w:val="24"/>
          <w:szCs w:val="24"/>
        </w:rPr>
        <w:t>Partners In Health</w:t>
      </w:r>
      <w:r>
        <w:rPr>
          <w:rFonts w:asciiTheme="majorHAnsi" w:hAnsiTheme="majorHAnsi" w:cstheme="majorHAnsi"/>
          <w:sz w:val="24"/>
          <w:szCs w:val="24"/>
        </w:rPr>
        <w:t>,</w:t>
      </w:r>
      <w:r w:rsidRPr="000E5C98">
        <w:rPr>
          <w:rFonts w:asciiTheme="majorHAnsi" w:hAnsiTheme="majorHAnsi" w:cstheme="majorHAnsi"/>
          <w:sz w:val="24"/>
          <w:szCs w:val="24"/>
        </w:rPr>
        <w:t xml:space="preserve"> </w:t>
      </w:r>
      <w:r>
        <w:rPr>
          <w:rFonts w:asciiTheme="majorHAnsi" w:hAnsiTheme="majorHAnsi" w:cstheme="majorHAnsi"/>
          <w:sz w:val="24"/>
          <w:szCs w:val="24"/>
        </w:rPr>
        <w:t xml:space="preserve">works </w:t>
      </w:r>
      <w:r w:rsidRPr="000E5C98">
        <w:rPr>
          <w:rFonts w:asciiTheme="majorHAnsi" w:hAnsiTheme="majorHAnsi" w:cstheme="majorHAnsi"/>
          <w:sz w:val="24"/>
          <w:szCs w:val="24"/>
        </w:rPr>
        <w:t>in collaboration with the Ministry of Health</w:t>
      </w:r>
      <w:r>
        <w:rPr>
          <w:rFonts w:asciiTheme="majorHAnsi" w:hAnsiTheme="majorHAnsi" w:cstheme="majorHAnsi"/>
          <w:sz w:val="24"/>
          <w:szCs w:val="24"/>
        </w:rPr>
        <w:t xml:space="preserve"> to strengthen the healthcare system </w:t>
      </w:r>
      <w:r w:rsidRPr="000E5C98">
        <w:rPr>
          <w:rFonts w:asciiTheme="majorHAnsi" w:hAnsiTheme="majorHAnsi" w:cstheme="majorHAnsi"/>
          <w:sz w:val="24"/>
          <w:szCs w:val="24"/>
        </w:rPr>
        <w:t xml:space="preserve">to improve </w:t>
      </w:r>
      <w:r>
        <w:rPr>
          <w:rFonts w:asciiTheme="majorHAnsi" w:hAnsiTheme="majorHAnsi" w:cstheme="majorHAnsi"/>
          <w:sz w:val="24"/>
          <w:szCs w:val="24"/>
        </w:rPr>
        <w:t>access to and quality of healthcare since 2007 in the rural Neno District.</w:t>
      </w:r>
      <w:r w:rsidRPr="00DC7784">
        <w:rPr>
          <w:rFonts w:asciiTheme="majorHAnsi" w:hAnsiTheme="majorHAnsi" w:cstheme="majorHAnsi"/>
          <w:sz w:val="24"/>
          <w:szCs w:val="24"/>
        </w:rPr>
        <w:t xml:space="preserve"> </w:t>
      </w:r>
      <w:r>
        <w:rPr>
          <w:rFonts w:asciiTheme="majorHAnsi" w:hAnsiTheme="majorHAnsi" w:cstheme="majorHAnsi"/>
          <w:sz w:val="24"/>
          <w:szCs w:val="24"/>
        </w:rPr>
        <w:t xml:space="preserve">Home </w:t>
      </w:r>
      <w:r w:rsidRPr="00DC7784">
        <w:rPr>
          <w:rFonts w:asciiTheme="majorHAnsi" w:hAnsiTheme="majorHAnsi" w:cstheme="majorHAnsi"/>
          <w:sz w:val="24"/>
          <w:szCs w:val="24"/>
        </w:rPr>
        <w:t xml:space="preserve">delivery is </w:t>
      </w:r>
      <w:r>
        <w:rPr>
          <w:rFonts w:asciiTheme="majorHAnsi" w:hAnsiTheme="majorHAnsi" w:cstheme="majorHAnsi"/>
          <w:sz w:val="24"/>
          <w:szCs w:val="24"/>
        </w:rPr>
        <w:t xml:space="preserve">a known risk factor for maternal mortality. Even though Neno is below the 7% national average </w:t>
      </w:r>
      <w:r w:rsidR="00AA48F2">
        <w:rPr>
          <w:rFonts w:asciiTheme="majorHAnsi" w:hAnsiTheme="majorHAnsi" w:cstheme="majorHAnsi"/>
          <w:sz w:val="24"/>
          <w:szCs w:val="24"/>
        </w:rPr>
        <w:t>of home deliveries in Malawi, the district</w:t>
      </w:r>
      <w:r>
        <w:rPr>
          <w:rFonts w:asciiTheme="majorHAnsi" w:hAnsiTheme="majorHAnsi" w:cstheme="majorHAnsi"/>
          <w:sz w:val="24"/>
          <w:szCs w:val="24"/>
        </w:rPr>
        <w:t xml:space="preserve"> recorded 96 home deliveries (</w:t>
      </w:r>
      <w:r w:rsidR="00C16648">
        <w:rPr>
          <w:rFonts w:asciiTheme="majorHAnsi" w:hAnsiTheme="majorHAnsi" w:cstheme="majorHAnsi"/>
          <w:sz w:val="24"/>
          <w:szCs w:val="24"/>
        </w:rPr>
        <w:t>2.9</w:t>
      </w:r>
      <w:r w:rsidRPr="000E5C98">
        <w:rPr>
          <w:rFonts w:asciiTheme="majorHAnsi" w:hAnsiTheme="majorHAnsi" w:cstheme="majorHAnsi"/>
          <w:sz w:val="24"/>
          <w:szCs w:val="24"/>
        </w:rPr>
        <w:t>%</w:t>
      </w:r>
      <w:r>
        <w:rPr>
          <w:rFonts w:asciiTheme="majorHAnsi" w:hAnsiTheme="majorHAnsi" w:cstheme="majorHAnsi"/>
          <w:sz w:val="24"/>
          <w:szCs w:val="24"/>
        </w:rPr>
        <w:t xml:space="preserve"> of live births) in a 7 month period (DHS 2015-2016</w:t>
      </w:r>
      <w:r w:rsidR="00C52D0F">
        <w:rPr>
          <w:rFonts w:asciiTheme="majorHAnsi" w:hAnsiTheme="majorHAnsi" w:cstheme="majorHAnsi"/>
          <w:sz w:val="24"/>
          <w:szCs w:val="24"/>
        </w:rPr>
        <w:t>, DHIS2</w:t>
      </w:r>
      <w:r>
        <w:rPr>
          <w:rFonts w:asciiTheme="majorHAnsi" w:hAnsiTheme="majorHAnsi" w:cstheme="majorHAnsi"/>
          <w:sz w:val="24"/>
          <w:szCs w:val="24"/>
        </w:rPr>
        <w:t>)</w:t>
      </w:r>
      <w:r w:rsidRPr="000E5C98">
        <w:rPr>
          <w:rFonts w:asciiTheme="majorHAnsi" w:hAnsiTheme="majorHAnsi" w:cstheme="majorHAnsi"/>
          <w:sz w:val="24"/>
          <w:szCs w:val="24"/>
        </w:rPr>
        <w:t xml:space="preserve">. </w:t>
      </w:r>
      <w:r>
        <w:rPr>
          <w:rFonts w:asciiTheme="majorHAnsi" w:hAnsiTheme="majorHAnsi" w:cstheme="majorHAnsi"/>
          <w:sz w:val="24"/>
          <w:szCs w:val="24"/>
        </w:rPr>
        <w:t xml:space="preserve">However, there is limited data on factors that influence home deliveries. </w:t>
      </w:r>
    </w:p>
    <w:p w14:paraId="02475173" w14:textId="77777777" w:rsidR="000506BA" w:rsidRDefault="000506BA" w:rsidP="000506BA">
      <w:pPr>
        <w:jc w:val="both"/>
        <w:rPr>
          <w:b/>
          <w:sz w:val="24"/>
          <w:szCs w:val="24"/>
        </w:rPr>
      </w:pPr>
      <w:bookmarkStart w:id="2" w:name="_Toc3390532"/>
      <w:r>
        <w:rPr>
          <w:b/>
          <w:sz w:val="24"/>
          <w:szCs w:val="24"/>
        </w:rPr>
        <w:t>Purpose of the study</w:t>
      </w:r>
    </w:p>
    <w:p w14:paraId="5935BFCC" w14:textId="0D328788" w:rsidR="004C2AB1" w:rsidRPr="00DC7784" w:rsidRDefault="004C2AB1" w:rsidP="004C2AB1">
      <w:pPr>
        <w:jc w:val="both"/>
        <w:rPr>
          <w:rFonts w:asciiTheme="majorHAnsi" w:hAnsiTheme="majorHAnsi" w:cstheme="majorHAnsi"/>
          <w:sz w:val="24"/>
          <w:szCs w:val="24"/>
        </w:rPr>
      </w:pPr>
      <w:r>
        <w:rPr>
          <w:rFonts w:asciiTheme="majorHAnsi" w:hAnsiTheme="majorHAnsi" w:cstheme="majorHAnsi"/>
          <w:sz w:val="24"/>
          <w:szCs w:val="24"/>
        </w:rPr>
        <w:t xml:space="preserve">We </w:t>
      </w:r>
      <w:r w:rsidR="0044182B">
        <w:rPr>
          <w:rFonts w:asciiTheme="majorHAnsi" w:hAnsiTheme="majorHAnsi" w:cstheme="majorHAnsi"/>
          <w:sz w:val="24"/>
          <w:szCs w:val="24"/>
        </w:rPr>
        <w:t xml:space="preserve">sought to </w:t>
      </w:r>
      <w:r>
        <w:rPr>
          <w:rFonts w:asciiTheme="majorHAnsi" w:hAnsiTheme="majorHAnsi" w:cstheme="majorHAnsi"/>
          <w:sz w:val="24"/>
          <w:szCs w:val="24"/>
        </w:rPr>
        <w:t>qualitatively explore factors contributing to home deliveries in Neno.</w:t>
      </w:r>
    </w:p>
    <w:p w14:paraId="4430D2D3" w14:textId="77777777" w:rsidR="000506BA" w:rsidRPr="00DC7784" w:rsidRDefault="000506BA" w:rsidP="000506BA">
      <w:pPr>
        <w:jc w:val="both"/>
        <w:rPr>
          <w:b/>
          <w:sz w:val="24"/>
          <w:szCs w:val="24"/>
        </w:rPr>
      </w:pPr>
      <w:r w:rsidRPr="00DC7784">
        <w:rPr>
          <w:b/>
          <w:sz w:val="24"/>
          <w:szCs w:val="24"/>
        </w:rPr>
        <w:t>Method</w:t>
      </w:r>
      <w:bookmarkEnd w:id="2"/>
      <w:r>
        <w:rPr>
          <w:b/>
          <w:sz w:val="24"/>
          <w:szCs w:val="24"/>
        </w:rPr>
        <w:t>ology</w:t>
      </w:r>
    </w:p>
    <w:p w14:paraId="35AB29D9" w14:textId="08C78396" w:rsidR="000968F6" w:rsidRDefault="000968F6" w:rsidP="000506BA">
      <w:pPr>
        <w:jc w:val="both"/>
        <w:rPr>
          <w:rFonts w:asciiTheme="majorHAnsi" w:hAnsiTheme="majorHAnsi" w:cstheme="majorHAnsi"/>
          <w:sz w:val="24"/>
          <w:szCs w:val="24"/>
        </w:rPr>
      </w:pPr>
      <w:bookmarkStart w:id="3" w:name="_Toc3390533"/>
      <w:r w:rsidRPr="00DC7784">
        <w:rPr>
          <w:rFonts w:asciiTheme="majorHAnsi" w:hAnsiTheme="majorHAnsi" w:cstheme="majorHAnsi"/>
          <w:sz w:val="24"/>
          <w:szCs w:val="24"/>
        </w:rPr>
        <w:t xml:space="preserve">We conducted a </w:t>
      </w:r>
      <w:r>
        <w:rPr>
          <w:rFonts w:asciiTheme="majorHAnsi" w:hAnsiTheme="majorHAnsi" w:cstheme="majorHAnsi"/>
          <w:sz w:val="24"/>
          <w:szCs w:val="24"/>
        </w:rPr>
        <w:t>qualitative</w:t>
      </w:r>
      <w:r w:rsidRPr="00DC7784">
        <w:rPr>
          <w:rFonts w:asciiTheme="majorHAnsi" w:hAnsiTheme="majorHAnsi" w:cstheme="majorHAnsi"/>
          <w:sz w:val="24"/>
          <w:szCs w:val="24"/>
        </w:rPr>
        <w:t xml:space="preserve"> study </w:t>
      </w:r>
      <w:r>
        <w:rPr>
          <w:rFonts w:asciiTheme="majorHAnsi" w:hAnsiTheme="majorHAnsi" w:cstheme="majorHAnsi"/>
          <w:sz w:val="24"/>
          <w:szCs w:val="24"/>
        </w:rPr>
        <w:t xml:space="preserve">from May 2018 to January 2019 </w:t>
      </w:r>
      <w:r w:rsidRPr="00DC7784">
        <w:rPr>
          <w:rFonts w:asciiTheme="majorHAnsi" w:hAnsiTheme="majorHAnsi" w:cstheme="majorHAnsi"/>
          <w:sz w:val="24"/>
          <w:szCs w:val="24"/>
        </w:rPr>
        <w:t xml:space="preserve">using secondary data from </w:t>
      </w:r>
      <w:r>
        <w:rPr>
          <w:rFonts w:asciiTheme="majorHAnsi" w:hAnsiTheme="majorHAnsi" w:cstheme="majorHAnsi"/>
          <w:sz w:val="24"/>
          <w:szCs w:val="24"/>
        </w:rPr>
        <w:t>H</w:t>
      </w:r>
      <w:r w:rsidRPr="00DC7784">
        <w:rPr>
          <w:rFonts w:asciiTheme="majorHAnsi" w:hAnsiTheme="majorHAnsi" w:cstheme="majorHAnsi"/>
          <w:sz w:val="24"/>
          <w:szCs w:val="24"/>
        </w:rPr>
        <w:t xml:space="preserve">ome </w:t>
      </w:r>
      <w:r>
        <w:rPr>
          <w:rFonts w:asciiTheme="majorHAnsi" w:hAnsiTheme="majorHAnsi" w:cstheme="majorHAnsi"/>
          <w:sz w:val="24"/>
          <w:szCs w:val="24"/>
        </w:rPr>
        <w:t>D</w:t>
      </w:r>
      <w:r w:rsidRPr="00DC7784">
        <w:rPr>
          <w:rFonts w:asciiTheme="majorHAnsi" w:hAnsiTheme="majorHAnsi" w:cstheme="majorHAnsi"/>
          <w:sz w:val="24"/>
          <w:szCs w:val="24"/>
        </w:rPr>
        <w:t xml:space="preserve">elivery </w:t>
      </w:r>
      <w:r>
        <w:rPr>
          <w:rFonts w:asciiTheme="majorHAnsi" w:hAnsiTheme="majorHAnsi" w:cstheme="majorHAnsi"/>
          <w:sz w:val="24"/>
          <w:szCs w:val="24"/>
        </w:rPr>
        <w:t>D</w:t>
      </w:r>
      <w:r w:rsidRPr="00DC7784">
        <w:rPr>
          <w:rFonts w:asciiTheme="majorHAnsi" w:hAnsiTheme="majorHAnsi" w:cstheme="majorHAnsi"/>
          <w:sz w:val="24"/>
          <w:szCs w:val="24"/>
        </w:rPr>
        <w:t xml:space="preserve">ata </w:t>
      </w:r>
      <w:r>
        <w:rPr>
          <w:rFonts w:asciiTheme="majorHAnsi" w:hAnsiTheme="majorHAnsi" w:cstheme="majorHAnsi"/>
          <w:sz w:val="24"/>
          <w:szCs w:val="24"/>
        </w:rPr>
        <w:t>C</w:t>
      </w:r>
      <w:r w:rsidRPr="00DC7784">
        <w:rPr>
          <w:rFonts w:asciiTheme="majorHAnsi" w:hAnsiTheme="majorHAnsi" w:cstheme="majorHAnsi"/>
          <w:sz w:val="24"/>
          <w:szCs w:val="24"/>
        </w:rPr>
        <w:t xml:space="preserve">ollection </w:t>
      </w:r>
      <w:r>
        <w:rPr>
          <w:rFonts w:asciiTheme="majorHAnsi" w:hAnsiTheme="majorHAnsi" w:cstheme="majorHAnsi"/>
          <w:sz w:val="24"/>
          <w:szCs w:val="24"/>
        </w:rPr>
        <w:t>F</w:t>
      </w:r>
      <w:r w:rsidRPr="00DC7784">
        <w:rPr>
          <w:rFonts w:asciiTheme="majorHAnsi" w:hAnsiTheme="majorHAnsi" w:cstheme="majorHAnsi"/>
          <w:sz w:val="24"/>
          <w:szCs w:val="24"/>
        </w:rPr>
        <w:t>orms</w:t>
      </w:r>
      <w:r>
        <w:rPr>
          <w:rFonts w:asciiTheme="majorHAnsi" w:hAnsiTheme="majorHAnsi" w:cstheme="majorHAnsi"/>
          <w:sz w:val="24"/>
          <w:szCs w:val="24"/>
        </w:rPr>
        <w:t xml:space="preserve"> completed by a healthcare professional</w:t>
      </w:r>
      <w:r w:rsidRPr="00DC7784">
        <w:rPr>
          <w:rFonts w:asciiTheme="majorHAnsi" w:hAnsiTheme="majorHAnsi" w:cstheme="majorHAnsi"/>
          <w:sz w:val="24"/>
          <w:szCs w:val="24"/>
        </w:rPr>
        <w:t xml:space="preserve">. </w:t>
      </w:r>
      <w:r>
        <w:rPr>
          <w:rFonts w:asciiTheme="majorHAnsi" w:hAnsiTheme="majorHAnsi" w:cstheme="majorHAnsi"/>
          <w:sz w:val="24"/>
          <w:szCs w:val="24"/>
        </w:rPr>
        <w:t xml:space="preserve">The forms were </w:t>
      </w:r>
      <w:r w:rsidRPr="000E5C98">
        <w:rPr>
          <w:rFonts w:asciiTheme="majorHAnsi" w:hAnsiTheme="majorHAnsi" w:cstheme="majorHAnsi"/>
          <w:sz w:val="24"/>
          <w:szCs w:val="24"/>
        </w:rPr>
        <w:t>select</w:t>
      </w:r>
      <w:r>
        <w:rPr>
          <w:rFonts w:asciiTheme="majorHAnsi" w:hAnsiTheme="majorHAnsi" w:cstheme="majorHAnsi"/>
          <w:sz w:val="24"/>
          <w:szCs w:val="24"/>
        </w:rPr>
        <w:t>ed purposively</w:t>
      </w:r>
      <w:r w:rsidRPr="000E5C98">
        <w:rPr>
          <w:rFonts w:asciiTheme="majorHAnsi" w:hAnsiTheme="majorHAnsi" w:cstheme="majorHAnsi"/>
          <w:sz w:val="24"/>
          <w:szCs w:val="24"/>
        </w:rPr>
        <w:t xml:space="preserve"> and saturation</w:t>
      </w:r>
      <w:r>
        <w:rPr>
          <w:rFonts w:asciiTheme="majorHAnsi" w:hAnsiTheme="majorHAnsi" w:cstheme="majorHAnsi"/>
          <w:sz w:val="24"/>
          <w:szCs w:val="24"/>
        </w:rPr>
        <w:t xml:space="preserve"> </w:t>
      </w:r>
      <w:r w:rsidRPr="000E5C98">
        <w:rPr>
          <w:rFonts w:asciiTheme="majorHAnsi" w:hAnsiTheme="majorHAnsi" w:cstheme="majorHAnsi"/>
          <w:sz w:val="24"/>
          <w:szCs w:val="24"/>
        </w:rPr>
        <w:t>was reached at 25</w:t>
      </w:r>
      <w:r>
        <w:rPr>
          <w:rFonts w:asciiTheme="majorHAnsi" w:hAnsiTheme="majorHAnsi" w:cstheme="majorHAnsi"/>
          <w:sz w:val="24"/>
          <w:szCs w:val="24"/>
        </w:rPr>
        <w:t>. Qualitative content analysis was then performed.</w:t>
      </w:r>
    </w:p>
    <w:p w14:paraId="5841E840" w14:textId="77777777" w:rsidR="000506BA" w:rsidRPr="00DC7784" w:rsidRDefault="000506BA" w:rsidP="000506BA">
      <w:pPr>
        <w:jc w:val="both"/>
        <w:rPr>
          <w:b/>
          <w:sz w:val="24"/>
          <w:szCs w:val="24"/>
        </w:rPr>
      </w:pPr>
      <w:r w:rsidRPr="00DC7784">
        <w:rPr>
          <w:b/>
          <w:sz w:val="24"/>
          <w:szCs w:val="24"/>
        </w:rPr>
        <w:t>Results</w:t>
      </w:r>
      <w:bookmarkEnd w:id="3"/>
    </w:p>
    <w:p w14:paraId="43492531" w14:textId="690FD0F4" w:rsidR="000E3DD0" w:rsidRDefault="000968F6" w:rsidP="001871DE">
      <w:pPr>
        <w:jc w:val="both"/>
        <w:rPr>
          <w:rFonts w:asciiTheme="majorHAnsi" w:hAnsiTheme="majorHAnsi" w:cstheme="majorHAnsi"/>
          <w:sz w:val="24"/>
          <w:szCs w:val="24"/>
        </w:rPr>
      </w:pPr>
      <w:bookmarkStart w:id="4" w:name="_Toc3390534"/>
      <w:r>
        <w:rPr>
          <w:rFonts w:asciiTheme="majorHAnsi" w:hAnsiTheme="majorHAnsi" w:cstheme="majorHAnsi"/>
          <w:sz w:val="24"/>
          <w:szCs w:val="24"/>
        </w:rPr>
        <w:t xml:space="preserve">Despite delivering at home, 22 of 25 women reported attending at least one ANC visit. Contributing factors to </w:t>
      </w:r>
      <w:r w:rsidRPr="00DC7784">
        <w:rPr>
          <w:rFonts w:asciiTheme="majorHAnsi" w:hAnsiTheme="majorHAnsi" w:cstheme="majorHAnsi"/>
          <w:sz w:val="24"/>
          <w:szCs w:val="24"/>
        </w:rPr>
        <w:t>home deliver</w:t>
      </w:r>
      <w:r>
        <w:rPr>
          <w:rFonts w:asciiTheme="majorHAnsi" w:hAnsiTheme="majorHAnsi" w:cstheme="majorHAnsi"/>
          <w:sz w:val="24"/>
          <w:szCs w:val="24"/>
        </w:rPr>
        <w:t>ies</w:t>
      </w:r>
      <w:r w:rsidRPr="00DC7784">
        <w:rPr>
          <w:rFonts w:asciiTheme="majorHAnsi" w:hAnsiTheme="majorHAnsi" w:cstheme="majorHAnsi"/>
          <w:sz w:val="24"/>
          <w:szCs w:val="24"/>
        </w:rPr>
        <w:t xml:space="preserve"> </w:t>
      </w:r>
      <w:r>
        <w:rPr>
          <w:rFonts w:asciiTheme="majorHAnsi" w:hAnsiTheme="majorHAnsi" w:cstheme="majorHAnsi"/>
          <w:sz w:val="24"/>
          <w:szCs w:val="24"/>
        </w:rPr>
        <w:t xml:space="preserve">were grouped into </w:t>
      </w:r>
      <w:r w:rsidRPr="00DC7784">
        <w:rPr>
          <w:rFonts w:asciiTheme="majorHAnsi" w:hAnsiTheme="majorHAnsi" w:cstheme="majorHAnsi"/>
          <w:sz w:val="24"/>
          <w:szCs w:val="24"/>
        </w:rPr>
        <w:t xml:space="preserve">socioeconomic, cultural, behavioral, </w:t>
      </w:r>
      <w:r>
        <w:rPr>
          <w:rFonts w:asciiTheme="majorHAnsi" w:hAnsiTheme="majorHAnsi" w:cstheme="majorHAnsi"/>
          <w:sz w:val="24"/>
          <w:szCs w:val="24"/>
        </w:rPr>
        <w:t>personal health factors, healthcare facility based factors</w:t>
      </w:r>
      <w:r w:rsidRPr="00DC7784">
        <w:rPr>
          <w:rFonts w:asciiTheme="majorHAnsi" w:hAnsiTheme="majorHAnsi" w:cstheme="majorHAnsi"/>
          <w:sz w:val="24"/>
          <w:szCs w:val="24"/>
        </w:rPr>
        <w:t>, education</w:t>
      </w:r>
      <w:r>
        <w:rPr>
          <w:rFonts w:asciiTheme="majorHAnsi" w:hAnsiTheme="majorHAnsi" w:cstheme="majorHAnsi"/>
          <w:sz w:val="24"/>
          <w:szCs w:val="24"/>
        </w:rPr>
        <w:t xml:space="preserve">al </w:t>
      </w:r>
      <w:r w:rsidRPr="00DC7784">
        <w:rPr>
          <w:rFonts w:asciiTheme="majorHAnsi" w:hAnsiTheme="majorHAnsi" w:cstheme="majorHAnsi"/>
          <w:sz w:val="24"/>
          <w:szCs w:val="24"/>
        </w:rPr>
        <w:t xml:space="preserve">and </w:t>
      </w:r>
      <w:r>
        <w:rPr>
          <w:rFonts w:asciiTheme="majorHAnsi" w:hAnsiTheme="majorHAnsi" w:cstheme="majorHAnsi"/>
          <w:sz w:val="24"/>
          <w:szCs w:val="24"/>
        </w:rPr>
        <w:t>religious components</w:t>
      </w:r>
      <w:r w:rsidRPr="00DC7784">
        <w:rPr>
          <w:rFonts w:asciiTheme="majorHAnsi" w:hAnsiTheme="majorHAnsi" w:cstheme="majorHAnsi"/>
          <w:sz w:val="24"/>
          <w:szCs w:val="24"/>
        </w:rPr>
        <w:t xml:space="preserve">. </w:t>
      </w:r>
      <w:r>
        <w:rPr>
          <w:rFonts w:asciiTheme="majorHAnsi" w:hAnsiTheme="majorHAnsi" w:cstheme="majorHAnsi"/>
          <w:sz w:val="24"/>
          <w:szCs w:val="24"/>
        </w:rPr>
        <w:t xml:space="preserve">The most frequently cited factors were perceived poor quality of care at the facility (6/25 women) and socioeconomic constraints (7/25), including lack of economic autonomy for women. </w:t>
      </w:r>
    </w:p>
    <w:p w14:paraId="54C7C4B9" w14:textId="68249274" w:rsidR="008731EE" w:rsidRDefault="000506BA" w:rsidP="001871DE">
      <w:pPr>
        <w:jc w:val="both"/>
        <w:rPr>
          <w:b/>
          <w:sz w:val="24"/>
          <w:szCs w:val="24"/>
        </w:rPr>
      </w:pPr>
      <w:r w:rsidRPr="00DC7784">
        <w:rPr>
          <w:b/>
          <w:sz w:val="24"/>
          <w:szCs w:val="24"/>
        </w:rPr>
        <w:t>Conclusion</w:t>
      </w:r>
      <w:bookmarkEnd w:id="4"/>
      <w:r>
        <w:rPr>
          <w:b/>
          <w:sz w:val="24"/>
          <w:szCs w:val="24"/>
        </w:rPr>
        <w:t>s</w:t>
      </w:r>
    </w:p>
    <w:p w14:paraId="4D3D8DFE" w14:textId="77777777" w:rsidR="000968F6" w:rsidRDefault="000968F6" w:rsidP="000968F6">
      <w:pPr>
        <w:jc w:val="both"/>
        <w:rPr>
          <w:rFonts w:asciiTheme="majorHAnsi" w:hAnsiTheme="majorHAnsi" w:cstheme="majorHAnsi"/>
          <w:sz w:val="24"/>
          <w:szCs w:val="24"/>
        </w:rPr>
      </w:pPr>
      <w:r>
        <w:rPr>
          <w:rFonts w:asciiTheme="majorHAnsi" w:hAnsiTheme="majorHAnsi" w:cstheme="majorHAnsi"/>
          <w:sz w:val="24"/>
          <w:szCs w:val="24"/>
        </w:rPr>
        <w:t>Our study shows</w:t>
      </w:r>
      <w:r w:rsidRPr="00DC7784">
        <w:rPr>
          <w:rFonts w:asciiTheme="majorHAnsi" w:hAnsiTheme="majorHAnsi" w:cstheme="majorHAnsi"/>
          <w:sz w:val="24"/>
          <w:szCs w:val="24"/>
        </w:rPr>
        <w:t xml:space="preserve"> that </w:t>
      </w:r>
      <w:r>
        <w:rPr>
          <w:rFonts w:asciiTheme="majorHAnsi" w:hAnsiTheme="majorHAnsi" w:cstheme="majorHAnsi"/>
          <w:sz w:val="24"/>
          <w:szCs w:val="24"/>
        </w:rPr>
        <w:t xml:space="preserve">there are key barriers from both the patient and healthcare facility in accessing and receiving adequate care that result in home deliveries. </w:t>
      </w:r>
    </w:p>
    <w:p w14:paraId="65D52A4C" w14:textId="77777777" w:rsidR="000506BA" w:rsidRPr="00DC7784" w:rsidRDefault="000506BA" w:rsidP="000506BA">
      <w:pPr>
        <w:jc w:val="both"/>
        <w:rPr>
          <w:b/>
          <w:sz w:val="24"/>
          <w:szCs w:val="24"/>
        </w:rPr>
      </w:pPr>
      <w:r>
        <w:rPr>
          <w:b/>
          <w:sz w:val="24"/>
          <w:szCs w:val="24"/>
        </w:rPr>
        <w:t>Recommendations</w:t>
      </w:r>
    </w:p>
    <w:p w14:paraId="404DE244" w14:textId="77777777" w:rsidR="00DE0663" w:rsidRPr="009253DA" w:rsidRDefault="00DE0663" w:rsidP="00DE0663">
      <w:pPr>
        <w:jc w:val="both"/>
        <w:rPr>
          <w:rFonts w:asciiTheme="majorHAnsi" w:hAnsiTheme="majorHAnsi" w:cstheme="majorHAnsi"/>
          <w:i/>
          <w:sz w:val="24"/>
          <w:szCs w:val="24"/>
        </w:rPr>
      </w:pPr>
      <w:r>
        <w:rPr>
          <w:rFonts w:asciiTheme="majorHAnsi" w:hAnsiTheme="majorHAnsi" w:cstheme="majorHAnsi"/>
          <w:sz w:val="24"/>
          <w:szCs w:val="24"/>
        </w:rPr>
        <w:t>Based on our findings, interventions need to be developed to address these barriers. We proposed focused interventions that improve quality of care at health facilities, identify and support women with personal health problems and find ways to empower women financially.</w:t>
      </w:r>
    </w:p>
    <w:sectPr w:rsidR="00DE0663" w:rsidRPr="009253DA" w:rsidSect="00CE50B9">
      <w:pgSz w:w="12240" w:h="15840"/>
      <w:pgMar w:top="1440" w:right="1440" w:bottom="1440" w:left="1440" w:header="720" w:footer="720" w:gutter="0"/>
      <w:cols w:num="2"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031065" w16cid:durableId="2040DDB3"/>
  <w16cid:commentId w16cid:paraId="69B8B471" w16cid:durableId="2040DF2D"/>
  <w16cid:commentId w16cid:paraId="50D62DBD" w16cid:durableId="2040DFE5"/>
  <w16cid:commentId w16cid:paraId="16B44BDD" w16cid:durableId="2040E064"/>
  <w16cid:commentId w16cid:paraId="46F50B59" w16cid:durableId="2040E0CE"/>
  <w16cid:commentId w16cid:paraId="543C1C66" w16cid:durableId="2040E133"/>
  <w16cid:commentId w16cid:paraId="481168DC" w16cid:durableId="2040E153"/>
  <w16cid:commentId w16cid:paraId="53826EB7" w16cid:durableId="2040E173"/>
  <w16cid:commentId w16cid:paraId="0B9A06DB" w16cid:durableId="2040E186"/>
  <w16cid:commentId w16cid:paraId="48870D7A" w16cid:durableId="2040E19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D0483" w14:textId="77777777" w:rsidR="00F80082" w:rsidRDefault="00F80082" w:rsidP="009D4F16">
      <w:pPr>
        <w:spacing w:after="0" w:line="240" w:lineRule="auto"/>
      </w:pPr>
      <w:r>
        <w:separator/>
      </w:r>
    </w:p>
  </w:endnote>
  <w:endnote w:type="continuationSeparator" w:id="0">
    <w:p w14:paraId="1C4A3DA9" w14:textId="77777777" w:rsidR="00F80082" w:rsidRDefault="00F80082" w:rsidP="009D4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337C6" w14:textId="77777777" w:rsidR="00F80082" w:rsidRDefault="00F80082" w:rsidP="009D4F16">
      <w:pPr>
        <w:spacing w:after="0" w:line="240" w:lineRule="auto"/>
      </w:pPr>
      <w:r>
        <w:separator/>
      </w:r>
    </w:p>
  </w:footnote>
  <w:footnote w:type="continuationSeparator" w:id="0">
    <w:p w14:paraId="06712C42" w14:textId="77777777" w:rsidR="00F80082" w:rsidRDefault="00F80082" w:rsidP="009D4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6BA"/>
    <w:rsid w:val="000506BA"/>
    <w:rsid w:val="000968F6"/>
    <w:rsid w:val="000A3E48"/>
    <w:rsid w:val="000E3DD0"/>
    <w:rsid w:val="00147656"/>
    <w:rsid w:val="00183494"/>
    <w:rsid w:val="001871DE"/>
    <w:rsid w:val="001E6217"/>
    <w:rsid w:val="002373F2"/>
    <w:rsid w:val="00247B8B"/>
    <w:rsid w:val="00283DD9"/>
    <w:rsid w:val="003103D5"/>
    <w:rsid w:val="003742B7"/>
    <w:rsid w:val="00387A54"/>
    <w:rsid w:val="003C75CF"/>
    <w:rsid w:val="0044182B"/>
    <w:rsid w:val="004C2AB1"/>
    <w:rsid w:val="005F75FF"/>
    <w:rsid w:val="006173B2"/>
    <w:rsid w:val="00652A0E"/>
    <w:rsid w:val="00661092"/>
    <w:rsid w:val="006F542B"/>
    <w:rsid w:val="007570D1"/>
    <w:rsid w:val="00765EFA"/>
    <w:rsid w:val="007B13D0"/>
    <w:rsid w:val="007D355D"/>
    <w:rsid w:val="007E7044"/>
    <w:rsid w:val="007E7101"/>
    <w:rsid w:val="008048D6"/>
    <w:rsid w:val="008731EE"/>
    <w:rsid w:val="00891E4B"/>
    <w:rsid w:val="008D6C95"/>
    <w:rsid w:val="009772FD"/>
    <w:rsid w:val="009D4F16"/>
    <w:rsid w:val="00AA48F2"/>
    <w:rsid w:val="00B72A05"/>
    <w:rsid w:val="00BB30A8"/>
    <w:rsid w:val="00C12600"/>
    <w:rsid w:val="00C16648"/>
    <w:rsid w:val="00C52D0F"/>
    <w:rsid w:val="00CA70DD"/>
    <w:rsid w:val="00CE50B9"/>
    <w:rsid w:val="00D7014E"/>
    <w:rsid w:val="00D8583D"/>
    <w:rsid w:val="00DB58F3"/>
    <w:rsid w:val="00DE0663"/>
    <w:rsid w:val="00E42C4F"/>
    <w:rsid w:val="00EA7867"/>
    <w:rsid w:val="00EE7AD4"/>
    <w:rsid w:val="00EF1B8F"/>
    <w:rsid w:val="00F6441B"/>
    <w:rsid w:val="00F80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27078"/>
  <w15:chartTrackingRefBased/>
  <w15:docId w15:val="{396C80DA-E82C-429B-8B0E-3E116148A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72FD"/>
    <w:rPr>
      <w:sz w:val="16"/>
      <w:szCs w:val="16"/>
    </w:rPr>
  </w:style>
  <w:style w:type="paragraph" w:styleId="CommentText">
    <w:name w:val="annotation text"/>
    <w:basedOn w:val="Normal"/>
    <w:link w:val="CommentTextChar"/>
    <w:uiPriority w:val="99"/>
    <w:semiHidden/>
    <w:unhideWhenUsed/>
    <w:rsid w:val="009772FD"/>
    <w:pPr>
      <w:spacing w:line="240" w:lineRule="auto"/>
    </w:pPr>
    <w:rPr>
      <w:sz w:val="20"/>
      <w:szCs w:val="20"/>
    </w:rPr>
  </w:style>
  <w:style w:type="character" w:customStyle="1" w:styleId="CommentTextChar">
    <w:name w:val="Comment Text Char"/>
    <w:basedOn w:val="DefaultParagraphFont"/>
    <w:link w:val="CommentText"/>
    <w:uiPriority w:val="99"/>
    <w:semiHidden/>
    <w:rsid w:val="009772FD"/>
    <w:rPr>
      <w:sz w:val="20"/>
      <w:szCs w:val="20"/>
    </w:rPr>
  </w:style>
  <w:style w:type="paragraph" w:styleId="CommentSubject">
    <w:name w:val="annotation subject"/>
    <w:basedOn w:val="CommentText"/>
    <w:next w:val="CommentText"/>
    <w:link w:val="CommentSubjectChar"/>
    <w:uiPriority w:val="99"/>
    <w:semiHidden/>
    <w:unhideWhenUsed/>
    <w:rsid w:val="009772FD"/>
    <w:rPr>
      <w:b/>
      <w:bCs/>
    </w:rPr>
  </w:style>
  <w:style w:type="character" w:customStyle="1" w:styleId="CommentSubjectChar">
    <w:name w:val="Comment Subject Char"/>
    <w:basedOn w:val="CommentTextChar"/>
    <w:link w:val="CommentSubject"/>
    <w:uiPriority w:val="99"/>
    <w:semiHidden/>
    <w:rsid w:val="009772FD"/>
    <w:rPr>
      <w:b/>
      <w:bCs/>
      <w:sz w:val="20"/>
      <w:szCs w:val="20"/>
    </w:rPr>
  </w:style>
  <w:style w:type="paragraph" w:styleId="BalloonText">
    <w:name w:val="Balloon Text"/>
    <w:basedOn w:val="Normal"/>
    <w:link w:val="BalloonTextChar"/>
    <w:uiPriority w:val="99"/>
    <w:semiHidden/>
    <w:unhideWhenUsed/>
    <w:rsid w:val="009772F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72FD"/>
    <w:rPr>
      <w:rFonts w:ascii="Times New Roman" w:hAnsi="Times New Roman" w:cs="Times New Roman"/>
      <w:sz w:val="18"/>
      <w:szCs w:val="18"/>
    </w:rPr>
  </w:style>
  <w:style w:type="character" w:styleId="Hyperlink">
    <w:name w:val="Hyperlink"/>
    <w:basedOn w:val="DefaultParagraphFont"/>
    <w:uiPriority w:val="99"/>
    <w:unhideWhenUsed/>
    <w:rsid w:val="000A3E48"/>
    <w:rPr>
      <w:color w:val="0563C1" w:themeColor="hyperlink"/>
      <w:u w:val="single"/>
    </w:rPr>
  </w:style>
  <w:style w:type="paragraph" w:styleId="Header">
    <w:name w:val="header"/>
    <w:basedOn w:val="Normal"/>
    <w:link w:val="HeaderChar"/>
    <w:uiPriority w:val="99"/>
    <w:unhideWhenUsed/>
    <w:rsid w:val="009D4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F16"/>
  </w:style>
  <w:style w:type="paragraph" w:styleId="Footer">
    <w:name w:val="footer"/>
    <w:basedOn w:val="Normal"/>
    <w:link w:val="FooterChar"/>
    <w:uiPriority w:val="99"/>
    <w:unhideWhenUsed/>
    <w:rsid w:val="009D4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ndambo@pih.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E413E-C445-416F-A5A1-7BBB862C5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Myness Ndambo</dc:creator>
  <cp:keywords/>
  <dc:description/>
  <cp:lastModifiedBy>Myness Ndambo</cp:lastModifiedBy>
  <cp:revision>7</cp:revision>
  <cp:lastPrinted>2019-03-27T07:22:00Z</cp:lastPrinted>
  <dcterms:created xsi:type="dcterms:W3CDTF">2019-03-27T08:06:00Z</dcterms:created>
  <dcterms:modified xsi:type="dcterms:W3CDTF">2019-10-17T15:11:00Z</dcterms:modified>
</cp:coreProperties>
</file>