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25B" w:rsidRPr="00B62ACF" w:rsidRDefault="00CC02E8" w:rsidP="00B62ACF">
      <w:pPr>
        <w:jc w:val="center"/>
        <w:rPr>
          <w:rFonts w:ascii="Arial" w:hAnsi="Arial" w:cs="Arial"/>
          <w:b/>
          <w:sz w:val="24"/>
          <w:szCs w:val="24"/>
          <w:u w:val="single"/>
        </w:rPr>
      </w:pPr>
      <w:r w:rsidRPr="00B62ACF">
        <w:rPr>
          <w:rFonts w:ascii="Arial" w:hAnsi="Arial" w:cs="Arial"/>
          <w:b/>
          <w:sz w:val="24"/>
          <w:szCs w:val="24"/>
          <w:u w:val="single"/>
        </w:rPr>
        <w:t>Abstract:</w:t>
      </w:r>
    </w:p>
    <w:p w:rsidR="00CC02E8" w:rsidRPr="00B62ACF" w:rsidRDefault="006917A2" w:rsidP="00CC02E8">
      <w:pPr>
        <w:spacing w:line="360" w:lineRule="auto"/>
        <w:jc w:val="both"/>
        <w:rPr>
          <w:rFonts w:ascii="Arial" w:hAnsi="Arial" w:cs="Arial"/>
          <w:b/>
          <w:sz w:val="24"/>
          <w:szCs w:val="24"/>
        </w:rPr>
      </w:pPr>
      <w:r w:rsidRPr="00B62ACF">
        <w:rPr>
          <w:rFonts w:ascii="Arial" w:hAnsi="Arial" w:cs="Arial"/>
          <w:b/>
          <w:sz w:val="24"/>
          <w:szCs w:val="24"/>
        </w:rPr>
        <w:t>Introduction:</w:t>
      </w:r>
    </w:p>
    <w:p w:rsidR="0018237E" w:rsidRPr="00B62ACF" w:rsidRDefault="00CC02E8" w:rsidP="00CC02E8">
      <w:pPr>
        <w:rPr>
          <w:rFonts w:ascii="Arial" w:hAnsi="Arial" w:cs="Arial"/>
          <w:sz w:val="24"/>
          <w:szCs w:val="24"/>
        </w:rPr>
      </w:pPr>
      <w:r w:rsidRPr="00B62ACF">
        <w:rPr>
          <w:rFonts w:ascii="Arial" w:hAnsi="Arial" w:cs="Arial"/>
          <w:sz w:val="24"/>
          <w:szCs w:val="24"/>
        </w:rPr>
        <w:t xml:space="preserve">Medication errors is a preventable event and is one of the most common medical errors that occurs as a result of  failure in treatment process which can threaten patient safety and can even lead to the death of the patient. Medication errors occur at various stages of drug therapy and are multidisciplinary. </w:t>
      </w:r>
    </w:p>
    <w:p w:rsidR="00CC02E8" w:rsidRPr="00B62ACF" w:rsidRDefault="00CC02E8" w:rsidP="00CC02E8">
      <w:pPr>
        <w:rPr>
          <w:rFonts w:ascii="Arial" w:hAnsi="Arial" w:cs="Arial"/>
          <w:sz w:val="24"/>
          <w:szCs w:val="24"/>
        </w:rPr>
      </w:pPr>
      <w:r w:rsidRPr="00B62ACF">
        <w:rPr>
          <w:rFonts w:ascii="Arial" w:hAnsi="Arial" w:cs="Arial"/>
          <w:b/>
          <w:sz w:val="24"/>
          <w:szCs w:val="24"/>
        </w:rPr>
        <w:t>Aim:</w:t>
      </w:r>
      <w:r w:rsidRPr="00B62ACF">
        <w:rPr>
          <w:rFonts w:ascii="Arial" w:hAnsi="Arial" w:cs="Arial"/>
          <w:sz w:val="24"/>
          <w:szCs w:val="24"/>
        </w:rPr>
        <w:t xml:space="preserve"> To study medication errors in a multispecialty hospital of Pune</w:t>
      </w:r>
    </w:p>
    <w:p w:rsidR="00CC02E8" w:rsidRPr="00B62ACF" w:rsidRDefault="00CC02E8" w:rsidP="00CC02E8">
      <w:pPr>
        <w:rPr>
          <w:rFonts w:ascii="Arial" w:hAnsi="Arial" w:cs="Arial"/>
          <w:b/>
          <w:sz w:val="24"/>
          <w:szCs w:val="24"/>
        </w:rPr>
      </w:pPr>
      <w:r w:rsidRPr="00B62ACF">
        <w:rPr>
          <w:rFonts w:ascii="Arial" w:hAnsi="Arial" w:cs="Arial"/>
          <w:b/>
          <w:sz w:val="24"/>
          <w:szCs w:val="24"/>
        </w:rPr>
        <w:t>Objectives:</w:t>
      </w:r>
    </w:p>
    <w:p w:rsidR="00CC02E8" w:rsidRPr="00B62ACF" w:rsidRDefault="00CC02E8" w:rsidP="00CC02E8">
      <w:pPr>
        <w:pStyle w:val="ListParagraph"/>
        <w:numPr>
          <w:ilvl w:val="0"/>
          <w:numId w:val="4"/>
        </w:numPr>
        <w:rPr>
          <w:rFonts w:ascii="Arial" w:hAnsi="Arial" w:cs="Arial"/>
          <w:sz w:val="24"/>
          <w:szCs w:val="24"/>
        </w:rPr>
      </w:pPr>
      <w:r w:rsidRPr="00B62ACF">
        <w:rPr>
          <w:rFonts w:ascii="Arial" w:hAnsi="Arial" w:cs="Arial"/>
          <w:sz w:val="24"/>
          <w:szCs w:val="24"/>
        </w:rPr>
        <w:t xml:space="preserve">Identification </w:t>
      </w:r>
      <w:r w:rsidR="005B69E1" w:rsidRPr="00B62ACF">
        <w:rPr>
          <w:rFonts w:ascii="Arial" w:hAnsi="Arial" w:cs="Arial"/>
          <w:sz w:val="24"/>
          <w:szCs w:val="24"/>
        </w:rPr>
        <w:t xml:space="preserve">and analyzing </w:t>
      </w:r>
      <w:r w:rsidRPr="00B62ACF">
        <w:rPr>
          <w:rFonts w:ascii="Arial" w:hAnsi="Arial" w:cs="Arial"/>
          <w:sz w:val="24"/>
          <w:szCs w:val="24"/>
        </w:rPr>
        <w:t>of medication errors during prescription, administration</w:t>
      </w:r>
      <w:r w:rsidR="00EA4DB4" w:rsidRPr="00B62ACF">
        <w:rPr>
          <w:rFonts w:ascii="Arial" w:hAnsi="Arial" w:cs="Arial"/>
          <w:sz w:val="24"/>
          <w:szCs w:val="24"/>
        </w:rPr>
        <w:t xml:space="preserve">, indenting, </w:t>
      </w:r>
      <w:r w:rsidRPr="00B62ACF">
        <w:rPr>
          <w:rFonts w:ascii="Arial" w:hAnsi="Arial" w:cs="Arial"/>
          <w:sz w:val="24"/>
          <w:szCs w:val="24"/>
        </w:rPr>
        <w:t xml:space="preserve"> and dispensing of drugs</w:t>
      </w:r>
    </w:p>
    <w:p w:rsidR="00CC02E8" w:rsidRPr="00B62ACF" w:rsidRDefault="009E7AF8" w:rsidP="00CC02E8">
      <w:pPr>
        <w:pStyle w:val="ListParagraph"/>
        <w:numPr>
          <w:ilvl w:val="0"/>
          <w:numId w:val="4"/>
        </w:numPr>
        <w:rPr>
          <w:rFonts w:ascii="Arial" w:hAnsi="Arial" w:cs="Arial"/>
          <w:sz w:val="24"/>
          <w:szCs w:val="24"/>
        </w:rPr>
      </w:pPr>
      <w:r w:rsidRPr="00B62ACF">
        <w:rPr>
          <w:rFonts w:ascii="Arial" w:hAnsi="Arial" w:cs="Arial"/>
          <w:sz w:val="24"/>
          <w:szCs w:val="24"/>
        </w:rPr>
        <w:t>Severity of medication errors analyzed by NCCMERP</w:t>
      </w:r>
    </w:p>
    <w:p w:rsidR="0018237E" w:rsidRPr="00B62ACF" w:rsidRDefault="0018237E" w:rsidP="00CC02E8">
      <w:pPr>
        <w:pStyle w:val="ListParagraph"/>
        <w:numPr>
          <w:ilvl w:val="0"/>
          <w:numId w:val="4"/>
        </w:numPr>
        <w:rPr>
          <w:rFonts w:ascii="Arial" w:hAnsi="Arial" w:cs="Arial"/>
          <w:sz w:val="24"/>
          <w:szCs w:val="24"/>
        </w:rPr>
      </w:pPr>
      <w:r w:rsidRPr="00B62ACF">
        <w:rPr>
          <w:rFonts w:ascii="Arial" w:hAnsi="Arial" w:cs="Arial"/>
          <w:sz w:val="24"/>
          <w:szCs w:val="24"/>
        </w:rPr>
        <w:t>To propose recommendations based on clinical findings.</w:t>
      </w:r>
    </w:p>
    <w:p w:rsidR="0018237E" w:rsidRPr="00B62ACF" w:rsidRDefault="0018237E" w:rsidP="0018237E">
      <w:pPr>
        <w:rPr>
          <w:rFonts w:ascii="Arial" w:hAnsi="Arial" w:cs="Arial"/>
          <w:b/>
          <w:sz w:val="24"/>
          <w:szCs w:val="24"/>
        </w:rPr>
      </w:pPr>
      <w:r w:rsidRPr="00B62ACF">
        <w:rPr>
          <w:rFonts w:ascii="Arial" w:hAnsi="Arial" w:cs="Arial"/>
          <w:b/>
          <w:sz w:val="24"/>
          <w:szCs w:val="24"/>
        </w:rPr>
        <w:t>Methodology:</w:t>
      </w:r>
    </w:p>
    <w:p w:rsidR="006917A2" w:rsidRPr="00B62ACF" w:rsidRDefault="006917A2" w:rsidP="0018237E">
      <w:pPr>
        <w:spacing w:line="360" w:lineRule="auto"/>
        <w:jc w:val="both"/>
        <w:rPr>
          <w:rFonts w:ascii="Arial" w:hAnsi="Arial" w:cs="Arial"/>
          <w:sz w:val="24"/>
          <w:szCs w:val="24"/>
          <w:u w:val="single"/>
        </w:rPr>
      </w:pPr>
      <w:r w:rsidRPr="00B62ACF">
        <w:rPr>
          <w:rFonts w:ascii="Arial" w:hAnsi="Arial" w:cs="Arial"/>
          <w:sz w:val="24"/>
          <w:szCs w:val="24"/>
          <w:u w:val="single"/>
        </w:rPr>
        <w:t>Research setting:</w:t>
      </w:r>
    </w:p>
    <w:p w:rsidR="006917A2" w:rsidRPr="00B62ACF" w:rsidRDefault="0018237E" w:rsidP="0018237E">
      <w:pPr>
        <w:spacing w:line="360" w:lineRule="auto"/>
        <w:jc w:val="both"/>
        <w:rPr>
          <w:rFonts w:ascii="Arial" w:hAnsi="Arial" w:cs="Arial"/>
          <w:sz w:val="24"/>
          <w:szCs w:val="24"/>
        </w:rPr>
      </w:pPr>
      <w:r w:rsidRPr="00B62ACF">
        <w:rPr>
          <w:rFonts w:ascii="Arial" w:hAnsi="Arial" w:cs="Arial"/>
          <w:sz w:val="24"/>
          <w:szCs w:val="24"/>
        </w:rPr>
        <w:t>It was conducted in a 120bedded multispecialty hospital of Pune</w:t>
      </w:r>
    </w:p>
    <w:p w:rsidR="006917A2" w:rsidRPr="00B62ACF" w:rsidRDefault="006917A2" w:rsidP="0018237E">
      <w:pPr>
        <w:spacing w:line="360" w:lineRule="auto"/>
        <w:jc w:val="both"/>
        <w:rPr>
          <w:rFonts w:ascii="Arial" w:hAnsi="Arial" w:cs="Arial"/>
          <w:sz w:val="24"/>
          <w:szCs w:val="24"/>
          <w:u w:val="single"/>
        </w:rPr>
      </w:pPr>
      <w:r w:rsidRPr="00B62ACF">
        <w:rPr>
          <w:rFonts w:ascii="Arial" w:hAnsi="Arial" w:cs="Arial"/>
          <w:sz w:val="24"/>
          <w:szCs w:val="24"/>
          <w:u w:val="single"/>
        </w:rPr>
        <w:t>Data collection:</w:t>
      </w:r>
    </w:p>
    <w:p w:rsidR="006917A2" w:rsidRPr="00B62ACF" w:rsidRDefault="006917A2" w:rsidP="0018237E">
      <w:pPr>
        <w:spacing w:line="360" w:lineRule="auto"/>
        <w:jc w:val="both"/>
        <w:rPr>
          <w:rFonts w:ascii="Arial" w:hAnsi="Arial" w:cs="Arial"/>
          <w:sz w:val="24"/>
          <w:szCs w:val="24"/>
        </w:rPr>
      </w:pPr>
      <w:r w:rsidRPr="00B62ACF">
        <w:rPr>
          <w:rFonts w:ascii="Arial" w:hAnsi="Arial" w:cs="Arial"/>
          <w:sz w:val="24"/>
          <w:szCs w:val="24"/>
          <w:u w:val="single"/>
        </w:rPr>
        <w:t xml:space="preserve">Study period: </w:t>
      </w:r>
      <w:r w:rsidRPr="00B62ACF">
        <w:rPr>
          <w:rFonts w:ascii="Arial" w:hAnsi="Arial" w:cs="Arial"/>
          <w:sz w:val="24"/>
          <w:szCs w:val="24"/>
        </w:rPr>
        <w:t xml:space="preserve"> It was conducted </w:t>
      </w:r>
      <w:r w:rsidR="0018237E" w:rsidRPr="00B62ACF">
        <w:rPr>
          <w:rFonts w:ascii="Arial" w:hAnsi="Arial" w:cs="Arial"/>
          <w:sz w:val="24"/>
          <w:szCs w:val="24"/>
        </w:rPr>
        <w:t>for a period of 3 months dated from 10</w:t>
      </w:r>
      <w:r w:rsidR="0018237E" w:rsidRPr="00B62ACF">
        <w:rPr>
          <w:rFonts w:ascii="Arial" w:hAnsi="Arial" w:cs="Arial"/>
          <w:sz w:val="24"/>
          <w:szCs w:val="24"/>
          <w:vertAlign w:val="superscript"/>
        </w:rPr>
        <w:t>th</w:t>
      </w:r>
      <w:r w:rsidR="0018237E" w:rsidRPr="00B62ACF">
        <w:rPr>
          <w:rFonts w:ascii="Arial" w:hAnsi="Arial" w:cs="Arial"/>
          <w:sz w:val="24"/>
          <w:szCs w:val="24"/>
        </w:rPr>
        <w:t xml:space="preserve"> December 2018-11</w:t>
      </w:r>
      <w:r w:rsidR="0018237E" w:rsidRPr="00B62ACF">
        <w:rPr>
          <w:rFonts w:ascii="Arial" w:hAnsi="Arial" w:cs="Arial"/>
          <w:sz w:val="24"/>
          <w:szCs w:val="24"/>
          <w:vertAlign w:val="superscript"/>
        </w:rPr>
        <w:t>th</w:t>
      </w:r>
      <w:r w:rsidR="0018237E" w:rsidRPr="00B62ACF">
        <w:rPr>
          <w:rFonts w:ascii="Arial" w:hAnsi="Arial" w:cs="Arial"/>
          <w:sz w:val="24"/>
          <w:szCs w:val="24"/>
        </w:rPr>
        <w:t xml:space="preserve"> March 2019. </w:t>
      </w:r>
    </w:p>
    <w:p w:rsidR="0018237E" w:rsidRPr="00B62ACF" w:rsidRDefault="0018237E" w:rsidP="0018237E">
      <w:pPr>
        <w:spacing w:line="360" w:lineRule="auto"/>
        <w:jc w:val="both"/>
        <w:rPr>
          <w:rFonts w:ascii="Arial" w:hAnsi="Arial" w:cs="Arial"/>
          <w:sz w:val="24"/>
          <w:szCs w:val="24"/>
        </w:rPr>
      </w:pPr>
      <w:r w:rsidRPr="00B62ACF">
        <w:rPr>
          <w:rFonts w:ascii="Arial" w:hAnsi="Arial" w:cs="Arial"/>
          <w:sz w:val="24"/>
          <w:szCs w:val="24"/>
        </w:rPr>
        <w:t>This study is an observational study which includes capturing of data by viewing every 3</w:t>
      </w:r>
      <w:r w:rsidRPr="00B62ACF">
        <w:rPr>
          <w:rFonts w:ascii="Arial" w:hAnsi="Arial" w:cs="Arial"/>
          <w:sz w:val="24"/>
          <w:szCs w:val="24"/>
          <w:vertAlign w:val="superscript"/>
        </w:rPr>
        <w:t>rd</w:t>
      </w:r>
      <w:r w:rsidRPr="00B62ACF">
        <w:rPr>
          <w:rFonts w:ascii="Arial" w:hAnsi="Arial" w:cs="Arial"/>
          <w:sz w:val="24"/>
          <w:szCs w:val="24"/>
        </w:rPr>
        <w:t xml:space="preserve"> day admission IPD file for prescribing, administration, indenting, and dispensing errors. A pre-designed form was made for collection of these errors by auditing the IPD files in critical units and medical wards. Errors were likewise documented.</w:t>
      </w:r>
      <w:r w:rsidR="006917A2" w:rsidRPr="00B62ACF">
        <w:rPr>
          <w:rFonts w:ascii="Arial" w:hAnsi="Arial" w:cs="Arial"/>
          <w:sz w:val="24"/>
          <w:szCs w:val="24"/>
        </w:rPr>
        <w:t xml:space="preserve"> The severity of medication errors was analyzed by using the National Coordinating Council for Medication Error Reporting and Prevention (NCCMERP) proposed index for categori</w:t>
      </w:r>
      <w:r w:rsidR="005B2B0A" w:rsidRPr="00B62ACF">
        <w:rPr>
          <w:rFonts w:ascii="Arial" w:hAnsi="Arial" w:cs="Arial"/>
          <w:sz w:val="24"/>
          <w:szCs w:val="24"/>
        </w:rPr>
        <w:t xml:space="preserve">zing the </w:t>
      </w:r>
      <w:r w:rsidR="006917A2" w:rsidRPr="00B62ACF">
        <w:rPr>
          <w:rFonts w:ascii="Arial" w:hAnsi="Arial" w:cs="Arial"/>
          <w:sz w:val="24"/>
          <w:szCs w:val="24"/>
        </w:rPr>
        <w:t>medication errors.</w:t>
      </w:r>
    </w:p>
    <w:p w:rsidR="006917A2" w:rsidRPr="00B62ACF" w:rsidRDefault="006917A2" w:rsidP="006917A2">
      <w:pPr>
        <w:rPr>
          <w:rFonts w:ascii="Arial" w:hAnsi="Arial" w:cs="Arial"/>
          <w:sz w:val="24"/>
          <w:szCs w:val="24"/>
        </w:rPr>
      </w:pPr>
      <w:r w:rsidRPr="00B62ACF">
        <w:rPr>
          <w:rFonts w:ascii="Arial" w:hAnsi="Arial" w:cs="Arial"/>
          <w:sz w:val="24"/>
          <w:szCs w:val="24"/>
          <w:u w:val="single"/>
        </w:rPr>
        <w:t xml:space="preserve">Type of study: </w:t>
      </w:r>
      <w:r w:rsidRPr="00B62ACF">
        <w:rPr>
          <w:rFonts w:ascii="Arial" w:hAnsi="Arial" w:cs="Arial"/>
          <w:sz w:val="24"/>
          <w:szCs w:val="24"/>
        </w:rPr>
        <w:t>Observational study.</w:t>
      </w:r>
    </w:p>
    <w:p w:rsidR="00E253BE" w:rsidRPr="00B62ACF" w:rsidRDefault="001B3DF5" w:rsidP="006917A2">
      <w:pPr>
        <w:rPr>
          <w:rFonts w:ascii="Arial" w:hAnsi="Arial" w:cs="Arial"/>
          <w:sz w:val="24"/>
          <w:szCs w:val="24"/>
        </w:rPr>
      </w:pPr>
      <w:r w:rsidRPr="00B62ACF">
        <w:rPr>
          <w:rFonts w:ascii="Arial" w:hAnsi="Arial" w:cs="Arial"/>
          <w:sz w:val="24"/>
          <w:szCs w:val="24"/>
          <w:u w:val="single"/>
        </w:rPr>
        <w:t>Inclusion criteria</w:t>
      </w:r>
      <w:r w:rsidRPr="00B62ACF">
        <w:rPr>
          <w:rFonts w:ascii="Arial" w:hAnsi="Arial" w:cs="Arial"/>
          <w:sz w:val="24"/>
          <w:szCs w:val="24"/>
        </w:rPr>
        <w:t>: All IPD patien</w:t>
      </w:r>
      <w:r w:rsidR="006917A2" w:rsidRPr="00B62ACF">
        <w:rPr>
          <w:rFonts w:ascii="Arial" w:hAnsi="Arial" w:cs="Arial"/>
          <w:sz w:val="24"/>
          <w:szCs w:val="24"/>
        </w:rPr>
        <w:t>ts admitted in the hospital was a part of the study.</w:t>
      </w:r>
    </w:p>
    <w:p w:rsidR="00E86D98" w:rsidRDefault="00E86D98" w:rsidP="006917A2">
      <w:pPr>
        <w:rPr>
          <w:rFonts w:ascii="Arial" w:hAnsi="Arial" w:cs="Arial"/>
          <w:sz w:val="24"/>
          <w:szCs w:val="24"/>
          <w:u w:val="single"/>
        </w:rPr>
      </w:pPr>
    </w:p>
    <w:p w:rsidR="00E253BE" w:rsidRPr="00B62ACF" w:rsidRDefault="001B3DF5" w:rsidP="006917A2">
      <w:pPr>
        <w:rPr>
          <w:rFonts w:ascii="Arial" w:hAnsi="Arial" w:cs="Arial"/>
          <w:sz w:val="24"/>
          <w:szCs w:val="24"/>
        </w:rPr>
      </w:pPr>
      <w:r w:rsidRPr="00B62ACF">
        <w:rPr>
          <w:rFonts w:ascii="Arial" w:hAnsi="Arial" w:cs="Arial"/>
          <w:sz w:val="24"/>
          <w:szCs w:val="24"/>
          <w:u w:val="single"/>
        </w:rPr>
        <w:lastRenderedPageBreak/>
        <w:t>Exclusion criteria</w:t>
      </w:r>
      <w:r w:rsidRPr="00B62ACF">
        <w:rPr>
          <w:rFonts w:ascii="Arial" w:hAnsi="Arial" w:cs="Arial"/>
          <w:sz w:val="24"/>
          <w:szCs w:val="24"/>
        </w:rPr>
        <w:t xml:space="preserve">: </w:t>
      </w:r>
    </w:p>
    <w:p w:rsidR="006917A2" w:rsidRPr="00B62ACF" w:rsidRDefault="006917A2" w:rsidP="006917A2">
      <w:pPr>
        <w:rPr>
          <w:rFonts w:ascii="Arial" w:hAnsi="Arial" w:cs="Arial"/>
          <w:sz w:val="24"/>
          <w:szCs w:val="24"/>
        </w:rPr>
      </w:pPr>
      <w:r w:rsidRPr="00B62ACF">
        <w:rPr>
          <w:rFonts w:ascii="Arial" w:hAnsi="Arial" w:cs="Arial"/>
          <w:sz w:val="24"/>
          <w:szCs w:val="24"/>
        </w:rPr>
        <w:t>OPD patients</w:t>
      </w:r>
      <w:r w:rsidR="00767D73" w:rsidRPr="00B62ACF">
        <w:rPr>
          <w:rFonts w:ascii="Arial" w:hAnsi="Arial" w:cs="Arial"/>
          <w:sz w:val="24"/>
          <w:szCs w:val="24"/>
        </w:rPr>
        <w:t xml:space="preserve"> </w:t>
      </w:r>
      <w:r w:rsidRPr="00B62ACF">
        <w:rPr>
          <w:rFonts w:ascii="Arial" w:hAnsi="Arial" w:cs="Arial"/>
          <w:sz w:val="24"/>
          <w:szCs w:val="24"/>
        </w:rPr>
        <w:t>are excluded.</w:t>
      </w:r>
    </w:p>
    <w:p w:rsidR="00767D73" w:rsidRPr="00B62ACF" w:rsidRDefault="00767D73" w:rsidP="006917A2">
      <w:pPr>
        <w:rPr>
          <w:rFonts w:ascii="Arial" w:hAnsi="Arial" w:cs="Arial"/>
          <w:sz w:val="24"/>
          <w:szCs w:val="24"/>
        </w:rPr>
      </w:pPr>
      <w:r w:rsidRPr="00B62ACF">
        <w:rPr>
          <w:rFonts w:ascii="Arial" w:hAnsi="Arial" w:cs="Arial"/>
          <w:sz w:val="24"/>
          <w:szCs w:val="24"/>
        </w:rPr>
        <w:t>Patients coming only for diagnostics are also excluded.</w:t>
      </w:r>
    </w:p>
    <w:p w:rsidR="006917A2" w:rsidRPr="00B62ACF" w:rsidRDefault="006917A2" w:rsidP="006917A2">
      <w:pPr>
        <w:rPr>
          <w:rFonts w:ascii="Arial" w:hAnsi="Arial" w:cs="Arial"/>
          <w:sz w:val="24"/>
          <w:szCs w:val="24"/>
        </w:rPr>
      </w:pPr>
      <w:r w:rsidRPr="00B62ACF">
        <w:rPr>
          <w:rFonts w:ascii="Arial" w:hAnsi="Arial" w:cs="Arial"/>
          <w:sz w:val="24"/>
          <w:szCs w:val="24"/>
        </w:rPr>
        <w:t>Patients taking medications from alternative system of medicines are excluded.</w:t>
      </w:r>
    </w:p>
    <w:p w:rsidR="006917A2" w:rsidRPr="00B62ACF" w:rsidRDefault="006917A2" w:rsidP="006917A2">
      <w:pPr>
        <w:rPr>
          <w:rFonts w:ascii="Arial" w:hAnsi="Arial" w:cs="Arial"/>
          <w:sz w:val="24"/>
          <w:szCs w:val="24"/>
        </w:rPr>
      </w:pPr>
      <w:r w:rsidRPr="00B62ACF">
        <w:rPr>
          <w:rFonts w:ascii="Arial" w:hAnsi="Arial" w:cs="Arial"/>
          <w:sz w:val="24"/>
          <w:szCs w:val="24"/>
        </w:rPr>
        <w:t>Due to medication error, any adverse drug reaction occurred are also excluded.</w:t>
      </w:r>
    </w:p>
    <w:p w:rsidR="006917A2" w:rsidRPr="00B62ACF" w:rsidRDefault="006917A2" w:rsidP="006917A2">
      <w:pPr>
        <w:rPr>
          <w:rFonts w:ascii="Arial" w:hAnsi="Arial" w:cs="Arial"/>
          <w:b/>
          <w:sz w:val="24"/>
          <w:szCs w:val="24"/>
        </w:rPr>
      </w:pPr>
      <w:r w:rsidRPr="00B62ACF">
        <w:rPr>
          <w:rFonts w:ascii="Arial" w:hAnsi="Arial" w:cs="Arial"/>
          <w:b/>
          <w:sz w:val="24"/>
          <w:szCs w:val="24"/>
        </w:rPr>
        <w:t>Result:</w:t>
      </w:r>
    </w:p>
    <w:p w:rsidR="000C7328" w:rsidRPr="00B62ACF" w:rsidRDefault="00DB215E" w:rsidP="005B2B0A">
      <w:pPr>
        <w:spacing w:line="360" w:lineRule="auto"/>
        <w:jc w:val="both"/>
        <w:rPr>
          <w:rFonts w:ascii="Arial" w:hAnsi="Arial" w:cs="Arial"/>
          <w:sz w:val="24"/>
          <w:szCs w:val="24"/>
        </w:rPr>
      </w:pPr>
      <w:r w:rsidRPr="00B62ACF">
        <w:rPr>
          <w:rFonts w:ascii="Arial" w:hAnsi="Arial" w:cs="Arial"/>
          <w:sz w:val="24"/>
          <w:szCs w:val="24"/>
        </w:rPr>
        <w:t>A total of 203</w:t>
      </w:r>
      <w:r w:rsidR="005B2B0A" w:rsidRPr="00B62ACF">
        <w:rPr>
          <w:rFonts w:ascii="Arial" w:hAnsi="Arial" w:cs="Arial"/>
          <w:sz w:val="24"/>
          <w:szCs w:val="24"/>
        </w:rPr>
        <w:t xml:space="preserve"> IPD files were randomly taken and audited for medication errors.</w:t>
      </w:r>
      <w:r w:rsidRPr="00B62ACF">
        <w:rPr>
          <w:rFonts w:ascii="Arial" w:hAnsi="Arial" w:cs="Arial"/>
          <w:sz w:val="24"/>
          <w:szCs w:val="24"/>
        </w:rPr>
        <w:t xml:space="preserve"> In that, 50.2</w:t>
      </w:r>
      <w:r w:rsidR="00386C5B" w:rsidRPr="00B62ACF">
        <w:rPr>
          <w:rFonts w:ascii="Arial" w:hAnsi="Arial" w:cs="Arial"/>
          <w:sz w:val="24"/>
          <w:szCs w:val="24"/>
        </w:rPr>
        <w:t>% (102)</w:t>
      </w:r>
      <w:r w:rsidRPr="00B62ACF">
        <w:rPr>
          <w:rFonts w:ascii="Arial" w:hAnsi="Arial" w:cs="Arial"/>
          <w:sz w:val="24"/>
          <w:szCs w:val="24"/>
        </w:rPr>
        <w:t xml:space="preserve"> patients showed about 157 medication errors.</w:t>
      </w:r>
      <w:r w:rsidR="005B2B0A" w:rsidRPr="00B62ACF">
        <w:rPr>
          <w:rFonts w:ascii="Arial" w:hAnsi="Arial" w:cs="Arial"/>
          <w:sz w:val="24"/>
          <w:szCs w:val="24"/>
        </w:rPr>
        <w:t xml:space="preserve"> </w:t>
      </w:r>
      <w:r w:rsidR="008C7F9E" w:rsidRPr="00B62ACF">
        <w:rPr>
          <w:rFonts w:ascii="Arial" w:hAnsi="Arial" w:cs="Arial"/>
          <w:sz w:val="24"/>
          <w:szCs w:val="24"/>
        </w:rPr>
        <w:t>Out of which 94.9% (149) were actual errors and 5.09% (8) were potential errors.</w:t>
      </w:r>
      <w:r w:rsidR="006B2FFD" w:rsidRPr="00B62ACF">
        <w:rPr>
          <w:rFonts w:ascii="Arial" w:hAnsi="Arial" w:cs="Arial"/>
          <w:sz w:val="24"/>
          <w:szCs w:val="24"/>
        </w:rPr>
        <w:t xml:space="preserve"> </w:t>
      </w:r>
      <w:r w:rsidR="008D1D0F" w:rsidRPr="00B62ACF">
        <w:rPr>
          <w:rFonts w:ascii="Arial" w:hAnsi="Arial" w:cs="Arial"/>
          <w:sz w:val="24"/>
          <w:szCs w:val="24"/>
        </w:rPr>
        <w:t>Prescribing errors were found to be 63.05%</w:t>
      </w:r>
      <w:r w:rsidR="00386C5B" w:rsidRPr="00B62ACF">
        <w:rPr>
          <w:rFonts w:ascii="Arial" w:hAnsi="Arial" w:cs="Arial"/>
          <w:sz w:val="24"/>
          <w:szCs w:val="24"/>
        </w:rPr>
        <w:t xml:space="preserve"> (</w:t>
      </w:r>
      <w:r w:rsidR="00573634" w:rsidRPr="00B62ACF">
        <w:rPr>
          <w:rFonts w:ascii="Arial" w:hAnsi="Arial" w:cs="Arial"/>
          <w:sz w:val="24"/>
          <w:szCs w:val="24"/>
        </w:rPr>
        <w:t xml:space="preserve">99) </w:t>
      </w:r>
      <w:r w:rsidR="00386C5B" w:rsidRPr="00B62ACF">
        <w:rPr>
          <w:rFonts w:ascii="Arial" w:hAnsi="Arial" w:cs="Arial"/>
          <w:sz w:val="24"/>
          <w:szCs w:val="24"/>
        </w:rPr>
        <w:t>followed by administration &amp; indenting errors by nurses 22.2% (35)</w:t>
      </w:r>
      <w:r w:rsidR="00573634" w:rsidRPr="00B62ACF">
        <w:rPr>
          <w:rFonts w:ascii="Arial" w:hAnsi="Arial" w:cs="Arial"/>
          <w:sz w:val="24"/>
          <w:szCs w:val="24"/>
        </w:rPr>
        <w:t xml:space="preserve"> and dispensing &amp; indenting errors by pharmacists 14.60% (23).</w:t>
      </w:r>
      <w:r w:rsidR="006B2FFD" w:rsidRPr="00B62ACF">
        <w:rPr>
          <w:rFonts w:ascii="Arial" w:hAnsi="Arial" w:cs="Arial"/>
          <w:sz w:val="24"/>
          <w:szCs w:val="24"/>
        </w:rPr>
        <w:t xml:space="preserve"> </w:t>
      </w:r>
      <w:r w:rsidR="005B69E1" w:rsidRPr="00B62ACF">
        <w:rPr>
          <w:rFonts w:ascii="Arial" w:hAnsi="Arial" w:cs="Arial"/>
          <w:sz w:val="24"/>
          <w:szCs w:val="24"/>
        </w:rPr>
        <w:t xml:space="preserve"> </w:t>
      </w:r>
    </w:p>
    <w:p w:rsidR="005B2B0A" w:rsidRPr="00B62ACF" w:rsidRDefault="005B69E1" w:rsidP="005B2B0A">
      <w:pPr>
        <w:spacing w:line="360" w:lineRule="auto"/>
        <w:jc w:val="both"/>
        <w:rPr>
          <w:rFonts w:ascii="Arial" w:hAnsi="Arial" w:cs="Arial"/>
          <w:sz w:val="24"/>
          <w:szCs w:val="24"/>
        </w:rPr>
      </w:pPr>
      <w:r w:rsidRPr="00B62ACF">
        <w:rPr>
          <w:rFonts w:ascii="Arial" w:hAnsi="Arial" w:cs="Arial"/>
          <w:sz w:val="24"/>
          <w:szCs w:val="24"/>
        </w:rPr>
        <w:t>In prescription error, incomplete prescription written by consultants 39.39% (39)</w:t>
      </w:r>
      <w:r w:rsidR="000C7328" w:rsidRPr="00B62ACF">
        <w:rPr>
          <w:rFonts w:ascii="Arial" w:hAnsi="Arial" w:cs="Arial"/>
          <w:sz w:val="24"/>
          <w:szCs w:val="24"/>
        </w:rPr>
        <w:t xml:space="preserve"> were the most common error reported followed by administration errors, delay in administering stat medications 28.57% (10) was reported.</w:t>
      </w:r>
      <w:r w:rsidRPr="00B62ACF">
        <w:rPr>
          <w:rFonts w:ascii="Arial" w:hAnsi="Arial" w:cs="Arial"/>
          <w:sz w:val="24"/>
          <w:szCs w:val="24"/>
        </w:rPr>
        <w:t xml:space="preserve"> </w:t>
      </w:r>
      <w:r w:rsidR="006B2FFD" w:rsidRPr="00B62ACF">
        <w:rPr>
          <w:rFonts w:ascii="Arial" w:hAnsi="Arial" w:cs="Arial"/>
          <w:sz w:val="24"/>
          <w:szCs w:val="24"/>
        </w:rPr>
        <w:t>Antimicrobials 76.4% (120) were the common drug class which had a huge number of medication errors.</w:t>
      </w:r>
      <w:r w:rsidR="008F7F70" w:rsidRPr="00B62ACF">
        <w:rPr>
          <w:rFonts w:ascii="Arial" w:hAnsi="Arial" w:cs="Arial"/>
          <w:sz w:val="24"/>
          <w:szCs w:val="24"/>
        </w:rPr>
        <w:t xml:space="preserve"> </w:t>
      </w:r>
      <w:r w:rsidR="000D6776" w:rsidRPr="00B62ACF">
        <w:rPr>
          <w:rFonts w:ascii="Arial" w:hAnsi="Arial" w:cs="Arial"/>
          <w:sz w:val="24"/>
          <w:szCs w:val="24"/>
        </w:rPr>
        <w:t>Most of the errors were under the NCCMERP index ca</w:t>
      </w:r>
      <w:r w:rsidR="00217C8D" w:rsidRPr="00B62ACF">
        <w:rPr>
          <w:rFonts w:ascii="Arial" w:hAnsi="Arial" w:cs="Arial"/>
          <w:sz w:val="24"/>
          <w:szCs w:val="24"/>
        </w:rPr>
        <w:t xml:space="preserve">tegory B (Error, no harm). No incidence of </w:t>
      </w:r>
      <w:r w:rsidRPr="00B62ACF">
        <w:rPr>
          <w:rFonts w:ascii="Arial" w:hAnsi="Arial" w:cs="Arial"/>
          <w:sz w:val="24"/>
          <w:szCs w:val="24"/>
        </w:rPr>
        <w:t>category I (Error, death) was reported.</w:t>
      </w:r>
    </w:p>
    <w:p w:rsidR="00CD7E2F" w:rsidRPr="00B62ACF" w:rsidRDefault="00CD7E2F" w:rsidP="005B2B0A">
      <w:pPr>
        <w:spacing w:line="360" w:lineRule="auto"/>
        <w:jc w:val="both"/>
        <w:rPr>
          <w:rFonts w:ascii="Arial" w:hAnsi="Arial" w:cs="Arial"/>
          <w:b/>
          <w:sz w:val="24"/>
          <w:szCs w:val="24"/>
        </w:rPr>
      </w:pPr>
      <w:r w:rsidRPr="00B62ACF">
        <w:rPr>
          <w:rFonts w:ascii="Arial" w:hAnsi="Arial" w:cs="Arial"/>
          <w:b/>
          <w:sz w:val="24"/>
          <w:szCs w:val="24"/>
        </w:rPr>
        <w:t>Conclusion:</w:t>
      </w:r>
    </w:p>
    <w:p w:rsidR="00767D73" w:rsidRPr="00B62ACF" w:rsidRDefault="00767D73" w:rsidP="005B2B0A">
      <w:pPr>
        <w:spacing w:line="360" w:lineRule="auto"/>
        <w:jc w:val="both"/>
        <w:rPr>
          <w:rFonts w:ascii="Arial" w:hAnsi="Arial" w:cs="Arial"/>
          <w:sz w:val="24"/>
          <w:szCs w:val="24"/>
        </w:rPr>
      </w:pPr>
      <w:r w:rsidRPr="00B62ACF">
        <w:rPr>
          <w:rFonts w:ascii="Arial" w:hAnsi="Arial" w:cs="Arial"/>
          <w:sz w:val="24"/>
          <w:szCs w:val="24"/>
        </w:rPr>
        <w:t>Medication errors can be prevented if proper awareness</w:t>
      </w:r>
      <w:r w:rsidR="00816369" w:rsidRPr="00B62ACF">
        <w:rPr>
          <w:rFonts w:ascii="Arial" w:hAnsi="Arial" w:cs="Arial"/>
          <w:sz w:val="24"/>
          <w:szCs w:val="24"/>
        </w:rPr>
        <w:t xml:space="preserve"> is there among all healthcare professionals. The role of clinical pharmacist can help in the prevention and identification of such medication errors as their clinical expertise and experience can be beneficial in capturing these errors. Reporting of medication errors is mandatory as many errors have gone unreported due to fear of punishment and “blame game” trends observed in many hospitals and clinical settings. Creating an atmosphere for reporting can be beneficial for process improvement and patient safety.</w:t>
      </w:r>
    </w:p>
    <w:p w:rsidR="00CD7E2F" w:rsidRPr="00B62ACF" w:rsidRDefault="00CD7E2F" w:rsidP="005B2B0A">
      <w:pPr>
        <w:spacing w:line="360" w:lineRule="auto"/>
        <w:jc w:val="both"/>
        <w:rPr>
          <w:rFonts w:ascii="Arial" w:hAnsi="Arial" w:cs="Arial"/>
          <w:sz w:val="24"/>
          <w:szCs w:val="24"/>
        </w:rPr>
      </w:pPr>
    </w:p>
    <w:p w:rsidR="00CD7E2F" w:rsidRPr="00B62ACF" w:rsidRDefault="00CD7E2F" w:rsidP="005B2B0A">
      <w:pPr>
        <w:spacing w:line="360" w:lineRule="auto"/>
        <w:jc w:val="both"/>
        <w:rPr>
          <w:rFonts w:ascii="Arial" w:hAnsi="Arial" w:cs="Arial"/>
          <w:sz w:val="24"/>
          <w:szCs w:val="24"/>
        </w:rPr>
      </w:pPr>
    </w:p>
    <w:sectPr w:rsidR="00CD7E2F" w:rsidRPr="00B62ACF" w:rsidSect="00F5025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B55243"/>
    <w:multiLevelType w:val="hybridMultilevel"/>
    <w:tmpl w:val="3C9A5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275E49"/>
    <w:multiLevelType w:val="hybridMultilevel"/>
    <w:tmpl w:val="AEE8A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283526C"/>
    <w:multiLevelType w:val="hybridMultilevel"/>
    <w:tmpl w:val="5A607824"/>
    <w:lvl w:ilvl="0" w:tplc="766EEFA6">
      <w:start w:val="1"/>
      <w:numFmt w:val="decimal"/>
      <w:lvlText w:val="%1."/>
      <w:lvlJc w:val="left"/>
      <w:pPr>
        <w:tabs>
          <w:tab w:val="num" w:pos="720"/>
        </w:tabs>
        <w:ind w:left="720" w:hanging="360"/>
      </w:pPr>
    </w:lvl>
    <w:lvl w:ilvl="1" w:tplc="5094A2FC">
      <w:start w:val="1"/>
      <w:numFmt w:val="decimal"/>
      <w:lvlText w:val="%2."/>
      <w:lvlJc w:val="left"/>
      <w:pPr>
        <w:tabs>
          <w:tab w:val="num" w:pos="1440"/>
        </w:tabs>
        <w:ind w:left="1440" w:hanging="360"/>
      </w:pPr>
    </w:lvl>
    <w:lvl w:ilvl="2" w:tplc="24E4B2E0" w:tentative="1">
      <w:start w:val="1"/>
      <w:numFmt w:val="decimal"/>
      <w:lvlText w:val="%3."/>
      <w:lvlJc w:val="left"/>
      <w:pPr>
        <w:tabs>
          <w:tab w:val="num" w:pos="2160"/>
        </w:tabs>
        <w:ind w:left="2160" w:hanging="360"/>
      </w:pPr>
    </w:lvl>
    <w:lvl w:ilvl="3" w:tplc="A8A2E168" w:tentative="1">
      <w:start w:val="1"/>
      <w:numFmt w:val="decimal"/>
      <w:lvlText w:val="%4."/>
      <w:lvlJc w:val="left"/>
      <w:pPr>
        <w:tabs>
          <w:tab w:val="num" w:pos="2880"/>
        </w:tabs>
        <w:ind w:left="2880" w:hanging="360"/>
      </w:pPr>
    </w:lvl>
    <w:lvl w:ilvl="4" w:tplc="CC78CD54" w:tentative="1">
      <w:start w:val="1"/>
      <w:numFmt w:val="decimal"/>
      <w:lvlText w:val="%5."/>
      <w:lvlJc w:val="left"/>
      <w:pPr>
        <w:tabs>
          <w:tab w:val="num" w:pos="3600"/>
        </w:tabs>
        <w:ind w:left="3600" w:hanging="360"/>
      </w:pPr>
    </w:lvl>
    <w:lvl w:ilvl="5" w:tplc="CE4CDF26" w:tentative="1">
      <w:start w:val="1"/>
      <w:numFmt w:val="decimal"/>
      <w:lvlText w:val="%6."/>
      <w:lvlJc w:val="left"/>
      <w:pPr>
        <w:tabs>
          <w:tab w:val="num" w:pos="4320"/>
        </w:tabs>
        <w:ind w:left="4320" w:hanging="360"/>
      </w:pPr>
    </w:lvl>
    <w:lvl w:ilvl="6" w:tplc="333E389A" w:tentative="1">
      <w:start w:val="1"/>
      <w:numFmt w:val="decimal"/>
      <w:lvlText w:val="%7."/>
      <w:lvlJc w:val="left"/>
      <w:pPr>
        <w:tabs>
          <w:tab w:val="num" w:pos="5040"/>
        </w:tabs>
        <w:ind w:left="5040" w:hanging="360"/>
      </w:pPr>
    </w:lvl>
    <w:lvl w:ilvl="7" w:tplc="C060D8C6" w:tentative="1">
      <w:start w:val="1"/>
      <w:numFmt w:val="decimal"/>
      <w:lvlText w:val="%8."/>
      <w:lvlJc w:val="left"/>
      <w:pPr>
        <w:tabs>
          <w:tab w:val="num" w:pos="5760"/>
        </w:tabs>
        <w:ind w:left="5760" w:hanging="360"/>
      </w:pPr>
    </w:lvl>
    <w:lvl w:ilvl="8" w:tplc="AA84F75A" w:tentative="1">
      <w:start w:val="1"/>
      <w:numFmt w:val="decimal"/>
      <w:lvlText w:val="%9."/>
      <w:lvlJc w:val="left"/>
      <w:pPr>
        <w:tabs>
          <w:tab w:val="num" w:pos="6480"/>
        </w:tabs>
        <w:ind w:left="6480" w:hanging="360"/>
      </w:pPr>
    </w:lvl>
  </w:abstractNum>
  <w:abstractNum w:abstractNumId="3">
    <w:nsid w:val="6CC51F91"/>
    <w:multiLevelType w:val="hybridMultilevel"/>
    <w:tmpl w:val="8F08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50B0A4E"/>
    <w:multiLevelType w:val="hybridMultilevel"/>
    <w:tmpl w:val="127EE6C8"/>
    <w:lvl w:ilvl="0" w:tplc="4418A2A2">
      <w:start w:val="1"/>
      <w:numFmt w:val="bullet"/>
      <w:lvlText w:val="•"/>
      <w:lvlJc w:val="left"/>
      <w:pPr>
        <w:tabs>
          <w:tab w:val="num" w:pos="720"/>
        </w:tabs>
        <w:ind w:left="720" w:hanging="360"/>
      </w:pPr>
      <w:rPr>
        <w:rFonts w:ascii="Arial" w:hAnsi="Arial" w:hint="default"/>
      </w:rPr>
    </w:lvl>
    <w:lvl w:ilvl="1" w:tplc="8F006A3C" w:tentative="1">
      <w:start w:val="1"/>
      <w:numFmt w:val="bullet"/>
      <w:lvlText w:val="•"/>
      <w:lvlJc w:val="left"/>
      <w:pPr>
        <w:tabs>
          <w:tab w:val="num" w:pos="1440"/>
        </w:tabs>
        <w:ind w:left="1440" w:hanging="360"/>
      </w:pPr>
      <w:rPr>
        <w:rFonts w:ascii="Arial" w:hAnsi="Arial" w:hint="default"/>
      </w:rPr>
    </w:lvl>
    <w:lvl w:ilvl="2" w:tplc="146E11F0" w:tentative="1">
      <w:start w:val="1"/>
      <w:numFmt w:val="bullet"/>
      <w:lvlText w:val="•"/>
      <w:lvlJc w:val="left"/>
      <w:pPr>
        <w:tabs>
          <w:tab w:val="num" w:pos="2160"/>
        </w:tabs>
        <w:ind w:left="2160" w:hanging="360"/>
      </w:pPr>
      <w:rPr>
        <w:rFonts w:ascii="Arial" w:hAnsi="Arial" w:hint="default"/>
      </w:rPr>
    </w:lvl>
    <w:lvl w:ilvl="3" w:tplc="85D2283A" w:tentative="1">
      <w:start w:val="1"/>
      <w:numFmt w:val="bullet"/>
      <w:lvlText w:val="•"/>
      <w:lvlJc w:val="left"/>
      <w:pPr>
        <w:tabs>
          <w:tab w:val="num" w:pos="2880"/>
        </w:tabs>
        <w:ind w:left="2880" w:hanging="360"/>
      </w:pPr>
      <w:rPr>
        <w:rFonts w:ascii="Arial" w:hAnsi="Arial" w:hint="default"/>
      </w:rPr>
    </w:lvl>
    <w:lvl w:ilvl="4" w:tplc="87F8CD30" w:tentative="1">
      <w:start w:val="1"/>
      <w:numFmt w:val="bullet"/>
      <w:lvlText w:val="•"/>
      <w:lvlJc w:val="left"/>
      <w:pPr>
        <w:tabs>
          <w:tab w:val="num" w:pos="3600"/>
        </w:tabs>
        <w:ind w:left="3600" w:hanging="360"/>
      </w:pPr>
      <w:rPr>
        <w:rFonts w:ascii="Arial" w:hAnsi="Arial" w:hint="default"/>
      </w:rPr>
    </w:lvl>
    <w:lvl w:ilvl="5" w:tplc="64D013DE" w:tentative="1">
      <w:start w:val="1"/>
      <w:numFmt w:val="bullet"/>
      <w:lvlText w:val="•"/>
      <w:lvlJc w:val="left"/>
      <w:pPr>
        <w:tabs>
          <w:tab w:val="num" w:pos="4320"/>
        </w:tabs>
        <w:ind w:left="4320" w:hanging="360"/>
      </w:pPr>
      <w:rPr>
        <w:rFonts w:ascii="Arial" w:hAnsi="Arial" w:hint="default"/>
      </w:rPr>
    </w:lvl>
    <w:lvl w:ilvl="6" w:tplc="B1AEF736" w:tentative="1">
      <w:start w:val="1"/>
      <w:numFmt w:val="bullet"/>
      <w:lvlText w:val="•"/>
      <w:lvlJc w:val="left"/>
      <w:pPr>
        <w:tabs>
          <w:tab w:val="num" w:pos="5040"/>
        </w:tabs>
        <w:ind w:left="5040" w:hanging="360"/>
      </w:pPr>
      <w:rPr>
        <w:rFonts w:ascii="Arial" w:hAnsi="Arial" w:hint="default"/>
      </w:rPr>
    </w:lvl>
    <w:lvl w:ilvl="7" w:tplc="9A787556" w:tentative="1">
      <w:start w:val="1"/>
      <w:numFmt w:val="bullet"/>
      <w:lvlText w:val="•"/>
      <w:lvlJc w:val="left"/>
      <w:pPr>
        <w:tabs>
          <w:tab w:val="num" w:pos="5760"/>
        </w:tabs>
        <w:ind w:left="5760" w:hanging="360"/>
      </w:pPr>
      <w:rPr>
        <w:rFonts w:ascii="Arial" w:hAnsi="Arial" w:hint="default"/>
      </w:rPr>
    </w:lvl>
    <w:lvl w:ilvl="8" w:tplc="BF5E05D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73A9"/>
    <w:rsid w:val="0002211C"/>
    <w:rsid w:val="000C7328"/>
    <w:rsid w:val="000D6776"/>
    <w:rsid w:val="0018237E"/>
    <w:rsid w:val="001B3DF5"/>
    <w:rsid w:val="001B6A64"/>
    <w:rsid w:val="00217C8D"/>
    <w:rsid w:val="003073A9"/>
    <w:rsid w:val="00386C5B"/>
    <w:rsid w:val="004601FC"/>
    <w:rsid w:val="00573634"/>
    <w:rsid w:val="005B2B0A"/>
    <w:rsid w:val="005B69E1"/>
    <w:rsid w:val="0065207F"/>
    <w:rsid w:val="006917A2"/>
    <w:rsid w:val="006B2FFD"/>
    <w:rsid w:val="007162C6"/>
    <w:rsid w:val="00767D73"/>
    <w:rsid w:val="00816369"/>
    <w:rsid w:val="008C7F9E"/>
    <w:rsid w:val="008D1D0F"/>
    <w:rsid w:val="008F7F70"/>
    <w:rsid w:val="00997B5E"/>
    <w:rsid w:val="009E7AF8"/>
    <w:rsid w:val="00B62ACF"/>
    <w:rsid w:val="00CC02E8"/>
    <w:rsid w:val="00CD7E2F"/>
    <w:rsid w:val="00DB215E"/>
    <w:rsid w:val="00DD7EF2"/>
    <w:rsid w:val="00E253BE"/>
    <w:rsid w:val="00E86D98"/>
    <w:rsid w:val="00EA4DB4"/>
    <w:rsid w:val="00F502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2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02E8"/>
    <w:pPr>
      <w:ind w:left="720"/>
      <w:contextualSpacing/>
    </w:pPr>
  </w:style>
</w:styles>
</file>

<file path=word/webSettings.xml><?xml version="1.0" encoding="utf-8"?>
<w:webSettings xmlns:r="http://schemas.openxmlformats.org/officeDocument/2006/relationships" xmlns:w="http://schemas.openxmlformats.org/wordprocessingml/2006/main">
  <w:divs>
    <w:div w:id="411780997">
      <w:bodyDiv w:val="1"/>
      <w:marLeft w:val="0"/>
      <w:marRight w:val="0"/>
      <w:marTop w:val="0"/>
      <w:marBottom w:val="0"/>
      <w:divBdr>
        <w:top w:val="none" w:sz="0" w:space="0" w:color="auto"/>
        <w:left w:val="none" w:sz="0" w:space="0" w:color="auto"/>
        <w:bottom w:val="none" w:sz="0" w:space="0" w:color="auto"/>
        <w:right w:val="none" w:sz="0" w:space="0" w:color="auto"/>
      </w:divBdr>
      <w:divsChild>
        <w:div w:id="2009091773">
          <w:marLeft w:val="360"/>
          <w:marRight w:val="0"/>
          <w:marTop w:val="200"/>
          <w:marBottom w:val="0"/>
          <w:divBdr>
            <w:top w:val="none" w:sz="0" w:space="0" w:color="auto"/>
            <w:left w:val="none" w:sz="0" w:space="0" w:color="auto"/>
            <w:bottom w:val="none" w:sz="0" w:space="0" w:color="auto"/>
            <w:right w:val="none" w:sz="0" w:space="0" w:color="auto"/>
          </w:divBdr>
        </w:div>
        <w:div w:id="1296134179">
          <w:marLeft w:val="360"/>
          <w:marRight w:val="0"/>
          <w:marTop w:val="200"/>
          <w:marBottom w:val="0"/>
          <w:divBdr>
            <w:top w:val="none" w:sz="0" w:space="0" w:color="auto"/>
            <w:left w:val="none" w:sz="0" w:space="0" w:color="auto"/>
            <w:bottom w:val="none" w:sz="0" w:space="0" w:color="auto"/>
            <w:right w:val="none" w:sz="0" w:space="0" w:color="auto"/>
          </w:divBdr>
        </w:div>
      </w:divsChild>
    </w:div>
    <w:div w:id="574626073">
      <w:bodyDiv w:val="1"/>
      <w:marLeft w:val="0"/>
      <w:marRight w:val="0"/>
      <w:marTop w:val="0"/>
      <w:marBottom w:val="0"/>
      <w:divBdr>
        <w:top w:val="none" w:sz="0" w:space="0" w:color="auto"/>
        <w:left w:val="none" w:sz="0" w:space="0" w:color="auto"/>
        <w:bottom w:val="none" w:sz="0" w:space="0" w:color="auto"/>
        <w:right w:val="none" w:sz="0" w:space="0" w:color="auto"/>
      </w:divBdr>
    </w:div>
    <w:div w:id="1454207095">
      <w:bodyDiv w:val="1"/>
      <w:marLeft w:val="0"/>
      <w:marRight w:val="0"/>
      <w:marTop w:val="0"/>
      <w:marBottom w:val="0"/>
      <w:divBdr>
        <w:top w:val="none" w:sz="0" w:space="0" w:color="auto"/>
        <w:left w:val="none" w:sz="0" w:space="0" w:color="auto"/>
        <w:bottom w:val="none" w:sz="0" w:space="0" w:color="auto"/>
        <w:right w:val="none" w:sz="0" w:space="0" w:color="auto"/>
      </w:divBdr>
      <w:divsChild>
        <w:div w:id="1912084865">
          <w:marLeft w:val="1886"/>
          <w:marRight w:val="0"/>
          <w:marTop w:val="100"/>
          <w:marBottom w:val="160"/>
          <w:divBdr>
            <w:top w:val="none" w:sz="0" w:space="0" w:color="auto"/>
            <w:left w:val="none" w:sz="0" w:space="0" w:color="auto"/>
            <w:bottom w:val="none" w:sz="0" w:space="0" w:color="auto"/>
            <w:right w:val="none" w:sz="0" w:space="0" w:color="auto"/>
          </w:divBdr>
        </w:div>
        <w:div w:id="99683544">
          <w:marLeft w:val="1886"/>
          <w:marRight w:val="0"/>
          <w:marTop w:val="100"/>
          <w:marBottom w:val="1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2</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14</cp:revision>
  <dcterms:created xsi:type="dcterms:W3CDTF">2019-03-28T10:50:00Z</dcterms:created>
  <dcterms:modified xsi:type="dcterms:W3CDTF">2019-03-29T11:18:00Z</dcterms:modified>
</cp:coreProperties>
</file>