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bookmarkStart w:id="1" w:name="_Toc8328139" w:displacedByCustomXml="next"/>
    <w:bookmarkStart w:id="2" w:name="_Toc8328142" w:displacedByCustomXml="next"/>
    <w:sdt>
      <w:sdtPr>
        <w:id w:val="1219402554"/>
        <w:docPartObj>
          <w:docPartGallery w:val="Cover Pages"/>
          <w:docPartUnique/>
        </w:docPartObj>
      </w:sdtPr>
      <w:sdtEndPr/>
      <w:sdtContent>
        <w:p w14:paraId="1F4D847D" w14:textId="77777777" w:rsidR="00D50547" w:rsidRDefault="00D50547" w:rsidP="00223786">
          <w:pPr>
            <w:jc w:val="center"/>
          </w:pPr>
          <w:r>
            <w:rPr>
              <w:noProof/>
            </w:rPr>
            <w:drawing>
              <wp:inline distT="0" distB="0" distL="0" distR="0" wp14:anchorId="08FB788B" wp14:editId="324C1BA1">
                <wp:extent cx="1713230" cy="1713230"/>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3230" cy="1713230"/>
                        </a:xfrm>
                        <a:prstGeom prst="rect">
                          <a:avLst/>
                        </a:prstGeom>
                        <a:noFill/>
                      </pic:spPr>
                    </pic:pic>
                  </a:graphicData>
                </a:graphic>
              </wp:inline>
            </w:drawing>
          </w:r>
        </w:p>
        <w:p w14:paraId="7BE08533" w14:textId="77777777" w:rsidR="00223786" w:rsidRDefault="00223786"/>
        <w:p w14:paraId="6F62F4E7" w14:textId="77777777" w:rsidR="00223786" w:rsidRPr="00223786" w:rsidRDefault="00223786" w:rsidP="00223786">
          <w:pPr>
            <w:jc w:val="center"/>
            <w:rPr>
              <w:b/>
              <w:sz w:val="28"/>
              <w:szCs w:val="28"/>
              <w:u w:val="single"/>
            </w:rPr>
          </w:pPr>
          <w:r w:rsidRPr="00223786">
            <w:rPr>
              <w:b/>
              <w:sz w:val="28"/>
              <w:szCs w:val="28"/>
              <w:u w:val="single"/>
            </w:rPr>
            <w:t>UNIVERSITY OF BOTSWANA</w:t>
          </w:r>
        </w:p>
        <w:p w14:paraId="425A3A07" w14:textId="77777777" w:rsidR="00223786" w:rsidRPr="00223786" w:rsidRDefault="00223786" w:rsidP="00223786">
          <w:pPr>
            <w:jc w:val="center"/>
            <w:rPr>
              <w:b/>
              <w:sz w:val="24"/>
              <w:szCs w:val="24"/>
            </w:rPr>
          </w:pPr>
          <w:r w:rsidRPr="00223786">
            <w:rPr>
              <w:b/>
              <w:sz w:val="24"/>
              <w:szCs w:val="24"/>
            </w:rPr>
            <w:t>FACULTY OF SOCIAL SCIENCES</w:t>
          </w:r>
        </w:p>
        <w:p w14:paraId="1A70FEFA" w14:textId="77777777" w:rsidR="00223786" w:rsidRDefault="00223786" w:rsidP="00223786">
          <w:pPr>
            <w:jc w:val="center"/>
            <w:rPr>
              <w:b/>
              <w:sz w:val="24"/>
              <w:szCs w:val="24"/>
            </w:rPr>
          </w:pPr>
          <w:r w:rsidRPr="00223786">
            <w:rPr>
              <w:b/>
              <w:sz w:val="24"/>
              <w:szCs w:val="24"/>
            </w:rPr>
            <w:t>DEPARTMENT OF POPULATION STUDIES</w:t>
          </w:r>
        </w:p>
        <w:p w14:paraId="7BF28DE4" w14:textId="77777777" w:rsidR="00223786" w:rsidRDefault="00223786" w:rsidP="00223786">
          <w:pPr>
            <w:jc w:val="center"/>
            <w:rPr>
              <w:b/>
              <w:sz w:val="24"/>
              <w:szCs w:val="24"/>
            </w:rPr>
          </w:pPr>
          <w:r>
            <w:rPr>
              <w:b/>
              <w:sz w:val="24"/>
              <w:szCs w:val="24"/>
            </w:rPr>
            <w:t xml:space="preserve">POP 401: RESEARCH PAPER </w:t>
          </w:r>
        </w:p>
        <w:p w14:paraId="233A5233" w14:textId="77777777" w:rsidR="00223786" w:rsidRPr="00223786" w:rsidRDefault="003705E8" w:rsidP="00223786">
          <w:pPr>
            <w:jc w:val="center"/>
            <w:rPr>
              <w:b/>
              <w:sz w:val="24"/>
              <w:szCs w:val="24"/>
            </w:rPr>
          </w:pPr>
          <w:r>
            <w:rPr>
              <w:b/>
              <w:sz w:val="24"/>
              <w:szCs w:val="24"/>
            </w:rPr>
            <w:t>MAY</w:t>
          </w:r>
          <w:r w:rsidR="00223786">
            <w:rPr>
              <w:b/>
              <w:sz w:val="24"/>
              <w:szCs w:val="24"/>
            </w:rPr>
            <w:t xml:space="preserve"> 2019</w:t>
          </w:r>
        </w:p>
        <w:p w14:paraId="0F703770" w14:textId="77777777" w:rsidR="00223786" w:rsidRDefault="00223786" w:rsidP="00223786"/>
        <w:p w14:paraId="5F0B6D0C" w14:textId="77777777" w:rsidR="00223786" w:rsidRDefault="00223786" w:rsidP="00223786"/>
        <w:p w14:paraId="54634963" w14:textId="77777777" w:rsidR="00223786" w:rsidRDefault="00223786" w:rsidP="00223786">
          <w:pPr>
            <w:jc w:val="center"/>
          </w:pPr>
        </w:p>
        <w:p w14:paraId="0003479D" w14:textId="77777777" w:rsidR="00223786" w:rsidRPr="00223786" w:rsidRDefault="00223786" w:rsidP="00223786">
          <w:pPr>
            <w:jc w:val="center"/>
            <w:rPr>
              <w:b/>
              <w:i/>
              <w:sz w:val="28"/>
              <w:szCs w:val="28"/>
              <w:u w:val="single"/>
            </w:rPr>
          </w:pPr>
          <w:r w:rsidRPr="00223786">
            <w:rPr>
              <w:b/>
              <w:i/>
              <w:sz w:val="28"/>
              <w:szCs w:val="28"/>
              <w:u w:val="single"/>
            </w:rPr>
            <w:t>FACTORS INFLUENCING WOMENS PERCEIVED SEXUAL SELF-EFFICACY IN BOTSWANA: AN IMPLICATION FOR HIV INTERVENTION PROGRAMS</w:t>
          </w:r>
        </w:p>
        <w:p w14:paraId="18DF140D" w14:textId="77777777" w:rsidR="00223786" w:rsidRPr="00223786" w:rsidRDefault="00223786" w:rsidP="00223786">
          <w:pPr>
            <w:rPr>
              <w:b/>
              <w:sz w:val="24"/>
              <w:szCs w:val="24"/>
            </w:rPr>
          </w:pPr>
          <w:r w:rsidRPr="00223786">
            <w:rPr>
              <w:b/>
              <w:sz w:val="24"/>
              <w:szCs w:val="24"/>
            </w:rPr>
            <w:t xml:space="preserve">                                                                                                                 -Lesotlho O.N</w:t>
          </w:r>
        </w:p>
        <w:p w14:paraId="4110EB2D" w14:textId="77777777" w:rsidR="00223786" w:rsidRDefault="00223786" w:rsidP="00223786"/>
        <w:p w14:paraId="411AE458" w14:textId="77777777" w:rsidR="00223786" w:rsidRDefault="00223786" w:rsidP="00223786">
          <w:pPr>
            <w:rPr>
              <w:rFonts w:asciiTheme="majorHAnsi" w:eastAsiaTheme="majorEastAsia" w:hAnsiTheme="majorHAnsi" w:cstheme="majorBidi"/>
              <w:color w:val="2E74B5" w:themeColor="accent1" w:themeShade="BF"/>
              <w:sz w:val="32"/>
              <w:szCs w:val="32"/>
            </w:rPr>
          </w:pPr>
        </w:p>
        <w:p w14:paraId="3FB6CE99" w14:textId="77777777" w:rsidR="00223786" w:rsidRDefault="00223786" w:rsidP="00223786">
          <w:pPr>
            <w:rPr>
              <w:rFonts w:asciiTheme="majorHAnsi" w:eastAsiaTheme="majorEastAsia" w:hAnsiTheme="majorHAnsi" w:cstheme="majorBidi"/>
              <w:color w:val="2E74B5" w:themeColor="accent1" w:themeShade="BF"/>
              <w:sz w:val="32"/>
              <w:szCs w:val="32"/>
            </w:rPr>
          </w:pPr>
        </w:p>
        <w:p w14:paraId="63209A1F" w14:textId="77777777" w:rsidR="00223786" w:rsidRDefault="00223786" w:rsidP="00223786">
          <w:pPr>
            <w:rPr>
              <w:rFonts w:asciiTheme="majorHAnsi" w:eastAsiaTheme="majorEastAsia" w:hAnsiTheme="majorHAnsi" w:cstheme="majorBidi"/>
              <w:color w:val="2E74B5" w:themeColor="accent1" w:themeShade="BF"/>
              <w:sz w:val="32"/>
              <w:szCs w:val="32"/>
            </w:rPr>
          </w:pPr>
        </w:p>
        <w:p w14:paraId="74C58F98" w14:textId="77777777" w:rsidR="00223786" w:rsidRDefault="00223786" w:rsidP="00223786">
          <w:pPr>
            <w:rPr>
              <w:rFonts w:asciiTheme="majorHAnsi" w:eastAsiaTheme="majorEastAsia" w:hAnsiTheme="majorHAnsi" w:cstheme="majorBidi"/>
              <w:color w:val="2E74B5" w:themeColor="accent1" w:themeShade="BF"/>
              <w:sz w:val="32"/>
              <w:szCs w:val="32"/>
            </w:rPr>
          </w:pPr>
        </w:p>
        <w:p w14:paraId="5A22AF7B" w14:textId="77777777" w:rsidR="00223786" w:rsidRDefault="00223786" w:rsidP="00223786">
          <w:pPr>
            <w:rPr>
              <w:rFonts w:asciiTheme="majorHAnsi" w:eastAsiaTheme="majorEastAsia" w:hAnsiTheme="majorHAnsi" w:cstheme="majorBidi"/>
              <w:color w:val="2E74B5" w:themeColor="accent1" w:themeShade="BF"/>
              <w:sz w:val="32"/>
              <w:szCs w:val="32"/>
            </w:rPr>
          </w:pPr>
        </w:p>
        <w:p w14:paraId="7FB2E5DC" w14:textId="77777777" w:rsidR="00223786" w:rsidRDefault="00223786" w:rsidP="00223786">
          <w:pPr>
            <w:rPr>
              <w:rFonts w:asciiTheme="majorHAnsi" w:eastAsiaTheme="majorEastAsia" w:hAnsiTheme="majorHAnsi" w:cstheme="majorBidi"/>
              <w:color w:val="2E74B5" w:themeColor="accent1" w:themeShade="BF"/>
              <w:sz w:val="32"/>
              <w:szCs w:val="32"/>
            </w:rPr>
          </w:pPr>
        </w:p>
        <w:p w14:paraId="0D292382" w14:textId="77777777" w:rsidR="00223786" w:rsidRDefault="00223786" w:rsidP="00223786">
          <w:pPr>
            <w:rPr>
              <w:rFonts w:asciiTheme="majorHAnsi" w:eastAsiaTheme="majorEastAsia" w:hAnsiTheme="majorHAnsi" w:cstheme="majorBidi"/>
              <w:color w:val="2E74B5" w:themeColor="accent1" w:themeShade="BF"/>
              <w:sz w:val="32"/>
              <w:szCs w:val="32"/>
            </w:rPr>
          </w:pPr>
        </w:p>
        <w:p w14:paraId="7E43EBFE" w14:textId="77777777" w:rsidR="00D50547" w:rsidRDefault="0098218B" w:rsidP="00223786">
          <w:pPr>
            <w:rPr>
              <w:rFonts w:asciiTheme="majorHAnsi" w:eastAsiaTheme="majorEastAsia" w:hAnsiTheme="majorHAnsi" w:cstheme="majorBidi"/>
              <w:color w:val="2E74B5" w:themeColor="accent1" w:themeShade="BF"/>
              <w:sz w:val="32"/>
              <w:szCs w:val="32"/>
            </w:rPr>
          </w:pPr>
        </w:p>
      </w:sdtContent>
    </w:sdt>
    <w:sdt>
      <w:sdtPr>
        <w:rPr>
          <w:rFonts w:asciiTheme="minorHAnsi" w:eastAsiaTheme="minorHAnsi" w:hAnsiTheme="minorHAnsi" w:cstheme="minorBidi"/>
          <w:color w:val="auto"/>
          <w:sz w:val="22"/>
          <w:szCs w:val="22"/>
        </w:rPr>
        <w:id w:val="2028595826"/>
        <w:docPartObj>
          <w:docPartGallery w:val="Table of Contents"/>
          <w:docPartUnique/>
        </w:docPartObj>
      </w:sdtPr>
      <w:sdtEndPr>
        <w:rPr>
          <w:b/>
          <w:bCs/>
          <w:noProof/>
        </w:rPr>
      </w:sdtEndPr>
      <w:sdtContent>
        <w:p w14:paraId="0EC17134" w14:textId="77777777" w:rsidR="002674B4" w:rsidRDefault="002674B4" w:rsidP="007016AE">
          <w:pPr>
            <w:pStyle w:val="TOCHeading"/>
            <w:jc w:val="both"/>
          </w:pPr>
          <w:r>
            <w:t>Table of Contents</w:t>
          </w:r>
        </w:p>
        <w:p w14:paraId="2E208A2B" w14:textId="77777777" w:rsidR="002674B4" w:rsidRDefault="002674B4" w:rsidP="007016AE">
          <w:pPr>
            <w:pStyle w:val="TOC1"/>
            <w:tabs>
              <w:tab w:val="right" w:leader="dot" w:pos="9350"/>
            </w:tabs>
            <w:jc w:val="both"/>
            <w:rPr>
              <w:rFonts w:eastAsiaTheme="minorEastAsia"/>
              <w:noProof/>
            </w:rPr>
          </w:pPr>
          <w:r>
            <w:fldChar w:fldCharType="begin"/>
          </w:r>
          <w:r>
            <w:instrText xml:space="preserve"> TOC \o "1-3" \h \z \u </w:instrText>
          </w:r>
          <w:r>
            <w:fldChar w:fldCharType="separate"/>
          </w:r>
        </w:p>
        <w:p w14:paraId="316168E4" w14:textId="77777777" w:rsidR="002674B4" w:rsidRDefault="002674B4" w:rsidP="007016AE">
          <w:pPr>
            <w:pStyle w:val="TOC1"/>
            <w:tabs>
              <w:tab w:val="right" w:leader="dot" w:pos="9350"/>
            </w:tabs>
            <w:jc w:val="both"/>
            <w:rPr>
              <w:rFonts w:eastAsiaTheme="minorEastAsia"/>
              <w:noProof/>
            </w:rPr>
          </w:pPr>
        </w:p>
        <w:p w14:paraId="0101C16F" w14:textId="77777777" w:rsidR="002674B4" w:rsidRDefault="0098218B" w:rsidP="007016AE">
          <w:pPr>
            <w:pStyle w:val="TOC1"/>
            <w:tabs>
              <w:tab w:val="right" w:leader="dot" w:pos="9350"/>
            </w:tabs>
            <w:jc w:val="both"/>
            <w:rPr>
              <w:rFonts w:eastAsiaTheme="minorEastAsia"/>
              <w:noProof/>
            </w:rPr>
          </w:pPr>
          <w:hyperlink w:anchor="_Toc9602475" w:history="1">
            <w:r w:rsidR="002674B4" w:rsidRPr="00D77E58">
              <w:rPr>
                <w:rStyle w:val="Hyperlink"/>
                <w:rFonts w:eastAsiaTheme="majorEastAsia" w:cstheme="majorBidi"/>
                <w:b/>
                <w:noProof/>
              </w:rPr>
              <w:t>ABSTRACT</w:t>
            </w:r>
            <w:r w:rsidR="002674B4">
              <w:rPr>
                <w:noProof/>
                <w:webHidden/>
              </w:rPr>
              <w:tab/>
            </w:r>
            <w:r w:rsidR="002674B4">
              <w:rPr>
                <w:noProof/>
                <w:webHidden/>
              </w:rPr>
              <w:fldChar w:fldCharType="begin"/>
            </w:r>
            <w:r w:rsidR="002674B4">
              <w:rPr>
                <w:noProof/>
                <w:webHidden/>
              </w:rPr>
              <w:instrText xml:space="preserve"> PAGEREF _Toc9602475 \h </w:instrText>
            </w:r>
            <w:r w:rsidR="002674B4">
              <w:rPr>
                <w:noProof/>
                <w:webHidden/>
              </w:rPr>
            </w:r>
            <w:r w:rsidR="002674B4">
              <w:rPr>
                <w:noProof/>
                <w:webHidden/>
              </w:rPr>
              <w:fldChar w:fldCharType="separate"/>
            </w:r>
            <w:r w:rsidR="002674B4">
              <w:rPr>
                <w:noProof/>
                <w:webHidden/>
              </w:rPr>
              <w:t>4</w:t>
            </w:r>
            <w:r w:rsidR="002674B4">
              <w:rPr>
                <w:noProof/>
                <w:webHidden/>
              </w:rPr>
              <w:fldChar w:fldCharType="end"/>
            </w:r>
          </w:hyperlink>
        </w:p>
        <w:p w14:paraId="3B666131" w14:textId="77777777" w:rsidR="002674B4" w:rsidRDefault="0098218B" w:rsidP="007016AE">
          <w:pPr>
            <w:pStyle w:val="TOC1"/>
            <w:tabs>
              <w:tab w:val="right" w:leader="dot" w:pos="9350"/>
            </w:tabs>
            <w:jc w:val="both"/>
            <w:rPr>
              <w:rFonts w:eastAsiaTheme="minorEastAsia"/>
              <w:noProof/>
            </w:rPr>
          </w:pPr>
          <w:hyperlink w:anchor="_Toc9602476" w:history="1">
            <w:r w:rsidR="002674B4" w:rsidRPr="00D77E58">
              <w:rPr>
                <w:rStyle w:val="Hyperlink"/>
                <w:b/>
                <w:noProof/>
              </w:rPr>
              <w:t>CHAPTER 1: INTRODUCTION</w:t>
            </w:r>
            <w:r w:rsidR="002674B4">
              <w:rPr>
                <w:noProof/>
                <w:webHidden/>
              </w:rPr>
              <w:tab/>
            </w:r>
            <w:r w:rsidR="002674B4">
              <w:rPr>
                <w:noProof/>
                <w:webHidden/>
              </w:rPr>
              <w:fldChar w:fldCharType="begin"/>
            </w:r>
            <w:r w:rsidR="002674B4">
              <w:rPr>
                <w:noProof/>
                <w:webHidden/>
              </w:rPr>
              <w:instrText xml:space="preserve"> PAGEREF _Toc9602476 \h </w:instrText>
            </w:r>
            <w:r w:rsidR="002674B4">
              <w:rPr>
                <w:noProof/>
                <w:webHidden/>
              </w:rPr>
            </w:r>
            <w:r w:rsidR="002674B4">
              <w:rPr>
                <w:noProof/>
                <w:webHidden/>
              </w:rPr>
              <w:fldChar w:fldCharType="separate"/>
            </w:r>
            <w:r w:rsidR="002674B4">
              <w:rPr>
                <w:noProof/>
                <w:webHidden/>
              </w:rPr>
              <w:t>6</w:t>
            </w:r>
            <w:r w:rsidR="002674B4">
              <w:rPr>
                <w:noProof/>
                <w:webHidden/>
              </w:rPr>
              <w:fldChar w:fldCharType="end"/>
            </w:r>
          </w:hyperlink>
        </w:p>
        <w:p w14:paraId="61AB7289" w14:textId="77777777" w:rsidR="002674B4" w:rsidRDefault="0098218B" w:rsidP="007016AE">
          <w:pPr>
            <w:pStyle w:val="TOC2"/>
            <w:tabs>
              <w:tab w:val="right" w:leader="dot" w:pos="9350"/>
            </w:tabs>
            <w:jc w:val="both"/>
            <w:rPr>
              <w:rFonts w:eastAsiaTheme="minorEastAsia"/>
              <w:noProof/>
            </w:rPr>
          </w:pPr>
          <w:hyperlink w:anchor="_Toc9602482" w:history="1">
            <w:r w:rsidR="002674B4" w:rsidRPr="00D77E58">
              <w:rPr>
                <w:rStyle w:val="Hyperlink"/>
                <w:b/>
                <w:noProof/>
              </w:rPr>
              <w:t>STATEMENT OF THE PROBLEM</w:t>
            </w:r>
            <w:r w:rsidR="002674B4">
              <w:rPr>
                <w:noProof/>
                <w:webHidden/>
              </w:rPr>
              <w:tab/>
            </w:r>
            <w:r w:rsidR="002674B4">
              <w:rPr>
                <w:noProof/>
                <w:webHidden/>
              </w:rPr>
              <w:fldChar w:fldCharType="begin"/>
            </w:r>
            <w:r w:rsidR="002674B4">
              <w:rPr>
                <w:noProof/>
                <w:webHidden/>
              </w:rPr>
              <w:instrText xml:space="preserve"> PAGEREF _Toc9602482 \h </w:instrText>
            </w:r>
            <w:r w:rsidR="002674B4">
              <w:rPr>
                <w:noProof/>
                <w:webHidden/>
              </w:rPr>
            </w:r>
            <w:r w:rsidR="002674B4">
              <w:rPr>
                <w:noProof/>
                <w:webHidden/>
              </w:rPr>
              <w:fldChar w:fldCharType="separate"/>
            </w:r>
            <w:r w:rsidR="002674B4">
              <w:rPr>
                <w:noProof/>
                <w:webHidden/>
              </w:rPr>
              <w:t>7</w:t>
            </w:r>
            <w:r w:rsidR="002674B4">
              <w:rPr>
                <w:noProof/>
                <w:webHidden/>
              </w:rPr>
              <w:fldChar w:fldCharType="end"/>
            </w:r>
          </w:hyperlink>
        </w:p>
        <w:p w14:paraId="0955DFFE" w14:textId="77777777" w:rsidR="002674B4" w:rsidRDefault="0098218B" w:rsidP="007016AE">
          <w:pPr>
            <w:pStyle w:val="TOC2"/>
            <w:tabs>
              <w:tab w:val="right" w:leader="dot" w:pos="9350"/>
            </w:tabs>
            <w:jc w:val="both"/>
            <w:rPr>
              <w:rFonts w:eastAsiaTheme="minorEastAsia"/>
              <w:noProof/>
            </w:rPr>
          </w:pPr>
          <w:hyperlink w:anchor="_Toc9602485" w:history="1">
            <w:r w:rsidR="002674B4" w:rsidRPr="00D77E58">
              <w:rPr>
                <w:rStyle w:val="Hyperlink"/>
                <w:b/>
                <w:noProof/>
              </w:rPr>
              <w:t>OBJECTIVES</w:t>
            </w:r>
            <w:r w:rsidR="002674B4">
              <w:rPr>
                <w:noProof/>
                <w:webHidden/>
              </w:rPr>
              <w:tab/>
            </w:r>
            <w:r w:rsidR="002674B4">
              <w:rPr>
                <w:noProof/>
                <w:webHidden/>
              </w:rPr>
              <w:fldChar w:fldCharType="begin"/>
            </w:r>
            <w:r w:rsidR="002674B4">
              <w:rPr>
                <w:noProof/>
                <w:webHidden/>
              </w:rPr>
              <w:instrText xml:space="preserve"> PAGEREF _Toc9602485 \h </w:instrText>
            </w:r>
            <w:r w:rsidR="002674B4">
              <w:rPr>
                <w:noProof/>
                <w:webHidden/>
              </w:rPr>
            </w:r>
            <w:r w:rsidR="002674B4">
              <w:rPr>
                <w:noProof/>
                <w:webHidden/>
              </w:rPr>
              <w:fldChar w:fldCharType="separate"/>
            </w:r>
            <w:r w:rsidR="002674B4">
              <w:rPr>
                <w:noProof/>
                <w:webHidden/>
              </w:rPr>
              <w:t>7</w:t>
            </w:r>
            <w:r w:rsidR="002674B4">
              <w:rPr>
                <w:noProof/>
                <w:webHidden/>
              </w:rPr>
              <w:fldChar w:fldCharType="end"/>
            </w:r>
          </w:hyperlink>
        </w:p>
        <w:p w14:paraId="3E7ECE2B" w14:textId="77777777" w:rsidR="002674B4" w:rsidRDefault="0098218B" w:rsidP="007016AE">
          <w:pPr>
            <w:pStyle w:val="TOC1"/>
            <w:tabs>
              <w:tab w:val="right" w:leader="dot" w:pos="9350"/>
            </w:tabs>
            <w:jc w:val="both"/>
            <w:rPr>
              <w:rFonts w:eastAsiaTheme="minorEastAsia"/>
              <w:noProof/>
            </w:rPr>
          </w:pPr>
          <w:hyperlink w:anchor="_Toc9602490" w:history="1">
            <w:r w:rsidR="002674B4" w:rsidRPr="00D77E58">
              <w:rPr>
                <w:rStyle w:val="Hyperlink"/>
                <w:b/>
                <w:noProof/>
              </w:rPr>
              <w:t>CHAPTER 2: LITERATURE REVIEW</w:t>
            </w:r>
            <w:r w:rsidR="002674B4">
              <w:rPr>
                <w:noProof/>
                <w:webHidden/>
              </w:rPr>
              <w:tab/>
            </w:r>
            <w:r w:rsidR="002674B4">
              <w:rPr>
                <w:noProof/>
                <w:webHidden/>
              </w:rPr>
              <w:fldChar w:fldCharType="begin"/>
            </w:r>
            <w:r w:rsidR="002674B4">
              <w:rPr>
                <w:noProof/>
                <w:webHidden/>
              </w:rPr>
              <w:instrText xml:space="preserve"> PAGEREF _Toc9602490 \h </w:instrText>
            </w:r>
            <w:r w:rsidR="002674B4">
              <w:rPr>
                <w:noProof/>
                <w:webHidden/>
              </w:rPr>
            </w:r>
            <w:r w:rsidR="002674B4">
              <w:rPr>
                <w:noProof/>
                <w:webHidden/>
              </w:rPr>
              <w:fldChar w:fldCharType="separate"/>
            </w:r>
            <w:r w:rsidR="002674B4">
              <w:rPr>
                <w:noProof/>
                <w:webHidden/>
              </w:rPr>
              <w:t>8</w:t>
            </w:r>
            <w:r w:rsidR="002674B4">
              <w:rPr>
                <w:noProof/>
                <w:webHidden/>
              </w:rPr>
              <w:fldChar w:fldCharType="end"/>
            </w:r>
          </w:hyperlink>
        </w:p>
        <w:p w14:paraId="21B8189F" w14:textId="77777777" w:rsidR="002674B4" w:rsidRDefault="0098218B" w:rsidP="007016AE">
          <w:pPr>
            <w:pStyle w:val="TOC1"/>
            <w:tabs>
              <w:tab w:val="right" w:leader="dot" w:pos="9350"/>
            </w:tabs>
            <w:jc w:val="both"/>
            <w:rPr>
              <w:rFonts w:eastAsiaTheme="minorEastAsia"/>
              <w:noProof/>
            </w:rPr>
          </w:pPr>
          <w:hyperlink w:anchor="_Toc9602491" w:history="1">
            <w:r w:rsidR="002674B4" w:rsidRPr="00D77E58">
              <w:rPr>
                <w:rStyle w:val="Hyperlink"/>
                <w:b/>
                <w:noProof/>
                <w:lang w:val="en"/>
              </w:rPr>
              <w:t>CHAPTER 3: METHODOLOGY</w:t>
            </w:r>
            <w:r w:rsidR="002674B4">
              <w:rPr>
                <w:noProof/>
                <w:webHidden/>
              </w:rPr>
              <w:tab/>
            </w:r>
            <w:r w:rsidR="002674B4">
              <w:rPr>
                <w:noProof/>
                <w:webHidden/>
              </w:rPr>
              <w:fldChar w:fldCharType="begin"/>
            </w:r>
            <w:r w:rsidR="002674B4">
              <w:rPr>
                <w:noProof/>
                <w:webHidden/>
              </w:rPr>
              <w:instrText xml:space="preserve"> PAGEREF _Toc9602491 \h </w:instrText>
            </w:r>
            <w:r w:rsidR="002674B4">
              <w:rPr>
                <w:noProof/>
                <w:webHidden/>
              </w:rPr>
            </w:r>
            <w:r w:rsidR="002674B4">
              <w:rPr>
                <w:noProof/>
                <w:webHidden/>
              </w:rPr>
              <w:fldChar w:fldCharType="separate"/>
            </w:r>
            <w:r w:rsidR="002674B4">
              <w:rPr>
                <w:noProof/>
                <w:webHidden/>
              </w:rPr>
              <w:t>11</w:t>
            </w:r>
            <w:r w:rsidR="002674B4">
              <w:rPr>
                <w:noProof/>
                <w:webHidden/>
              </w:rPr>
              <w:fldChar w:fldCharType="end"/>
            </w:r>
          </w:hyperlink>
        </w:p>
        <w:p w14:paraId="2E954CCD" w14:textId="77777777" w:rsidR="002674B4" w:rsidRDefault="0098218B" w:rsidP="007016AE">
          <w:pPr>
            <w:pStyle w:val="TOC2"/>
            <w:tabs>
              <w:tab w:val="right" w:leader="dot" w:pos="9350"/>
            </w:tabs>
            <w:jc w:val="both"/>
            <w:rPr>
              <w:rFonts w:eastAsiaTheme="minorEastAsia"/>
              <w:noProof/>
            </w:rPr>
          </w:pPr>
          <w:hyperlink w:anchor="_Toc9602492" w:history="1">
            <w:r w:rsidR="002674B4" w:rsidRPr="00D77E58">
              <w:rPr>
                <w:rStyle w:val="Hyperlink"/>
                <w:b/>
                <w:noProof/>
                <w:lang w:val="en"/>
              </w:rPr>
              <w:t>DATA SOURCE</w:t>
            </w:r>
            <w:r w:rsidR="002674B4">
              <w:rPr>
                <w:noProof/>
                <w:webHidden/>
              </w:rPr>
              <w:tab/>
            </w:r>
            <w:r w:rsidR="002674B4">
              <w:rPr>
                <w:noProof/>
                <w:webHidden/>
              </w:rPr>
              <w:fldChar w:fldCharType="begin"/>
            </w:r>
            <w:r w:rsidR="002674B4">
              <w:rPr>
                <w:noProof/>
                <w:webHidden/>
              </w:rPr>
              <w:instrText xml:space="preserve"> PAGEREF _Toc9602492 \h </w:instrText>
            </w:r>
            <w:r w:rsidR="002674B4">
              <w:rPr>
                <w:noProof/>
                <w:webHidden/>
              </w:rPr>
            </w:r>
            <w:r w:rsidR="002674B4">
              <w:rPr>
                <w:noProof/>
                <w:webHidden/>
              </w:rPr>
              <w:fldChar w:fldCharType="separate"/>
            </w:r>
            <w:r w:rsidR="002674B4">
              <w:rPr>
                <w:noProof/>
                <w:webHidden/>
              </w:rPr>
              <w:t>12</w:t>
            </w:r>
            <w:r w:rsidR="002674B4">
              <w:rPr>
                <w:noProof/>
                <w:webHidden/>
              </w:rPr>
              <w:fldChar w:fldCharType="end"/>
            </w:r>
          </w:hyperlink>
        </w:p>
        <w:p w14:paraId="30B0216D" w14:textId="77777777" w:rsidR="002674B4" w:rsidRDefault="0098218B" w:rsidP="007016AE">
          <w:pPr>
            <w:pStyle w:val="TOC2"/>
            <w:tabs>
              <w:tab w:val="right" w:leader="dot" w:pos="9350"/>
            </w:tabs>
            <w:jc w:val="both"/>
            <w:rPr>
              <w:rFonts w:eastAsiaTheme="minorEastAsia"/>
              <w:noProof/>
            </w:rPr>
          </w:pPr>
          <w:hyperlink w:anchor="_Toc9602493" w:history="1">
            <w:r w:rsidR="002674B4" w:rsidRPr="00D77E58">
              <w:rPr>
                <w:rStyle w:val="Hyperlink"/>
                <w:b/>
                <w:noProof/>
                <w:lang w:val="en"/>
              </w:rPr>
              <w:t>SAMPLE</w:t>
            </w:r>
            <w:r w:rsidR="002674B4">
              <w:rPr>
                <w:noProof/>
                <w:webHidden/>
              </w:rPr>
              <w:tab/>
            </w:r>
            <w:r w:rsidR="002674B4">
              <w:rPr>
                <w:noProof/>
                <w:webHidden/>
              </w:rPr>
              <w:fldChar w:fldCharType="begin"/>
            </w:r>
            <w:r w:rsidR="002674B4">
              <w:rPr>
                <w:noProof/>
                <w:webHidden/>
              </w:rPr>
              <w:instrText xml:space="preserve"> PAGEREF _Toc9602493 \h </w:instrText>
            </w:r>
            <w:r w:rsidR="002674B4">
              <w:rPr>
                <w:noProof/>
                <w:webHidden/>
              </w:rPr>
            </w:r>
            <w:r w:rsidR="002674B4">
              <w:rPr>
                <w:noProof/>
                <w:webHidden/>
              </w:rPr>
              <w:fldChar w:fldCharType="separate"/>
            </w:r>
            <w:r w:rsidR="002674B4">
              <w:rPr>
                <w:noProof/>
                <w:webHidden/>
              </w:rPr>
              <w:t>12</w:t>
            </w:r>
            <w:r w:rsidR="002674B4">
              <w:rPr>
                <w:noProof/>
                <w:webHidden/>
              </w:rPr>
              <w:fldChar w:fldCharType="end"/>
            </w:r>
          </w:hyperlink>
        </w:p>
        <w:p w14:paraId="6FFF1AFA" w14:textId="77777777" w:rsidR="002674B4" w:rsidRDefault="0098218B" w:rsidP="007016AE">
          <w:pPr>
            <w:pStyle w:val="TOC2"/>
            <w:tabs>
              <w:tab w:val="right" w:leader="dot" w:pos="9350"/>
            </w:tabs>
            <w:jc w:val="both"/>
            <w:rPr>
              <w:rFonts w:eastAsiaTheme="minorEastAsia"/>
              <w:noProof/>
            </w:rPr>
          </w:pPr>
          <w:hyperlink w:anchor="_Toc9602494" w:history="1">
            <w:r w:rsidR="002674B4" w:rsidRPr="00D77E58">
              <w:rPr>
                <w:rStyle w:val="Hyperlink"/>
                <w:b/>
                <w:noProof/>
                <w:lang w:val="en"/>
              </w:rPr>
              <w:t>MEASUREMENT OF VARIABLES</w:t>
            </w:r>
            <w:r w:rsidR="002674B4">
              <w:rPr>
                <w:noProof/>
                <w:webHidden/>
              </w:rPr>
              <w:tab/>
            </w:r>
            <w:r w:rsidR="002674B4">
              <w:rPr>
                <w:noProof/>
                <w:webHidden/>
              </w:rPr>
              <w:fldChar w:fldCharType="begin"/>
            </w:r>
            <w:r w:rsidR="002674B4">
              <w:rPr>
                <w:noProof/>
                <w:webHidden/>
              </w:rPr>
              <w:instrText xml:space="preserve"> PAGEREF _Toc9602494 \h </w:instrText>
            </w:r>
            <w:r w:rsidR="002674B4">
              <w:rPr>
                <w:noProof/>
                <w:webHidden/>
              </w:rPr>
            </w:r>
            <w:r w:rsidR="002674B4">
              <w:rPr>
                <w:noProof/>
                <w:webHidden/>
              </w:rPr>
              <w:fldChar w:fldCharType="separate"/>
            </w:r>
            <w:r w:rsidR="002674B4">
              <w:rPr>
                <w:noProof/>
                <w:webHidden/>
              </w:rPr>
              <w:t>12</w:t>
            </w:r>
            <w:r w:rsidR="002674B4">
              <w:rPr>
                <w:noProof/>
                <w:webHidden/>
              </w:rPr>
              <w:fldChar w:fldCharType="end"/>
            </w:r>
          </w:hyperlink>
        </w:p>
        <w:p w14:paraId="28BAD47E" w14:textId="77777777" w:rsidR="002674B4" w:rsidRDefault="0098218B" w:rsidP="007016AE">
          <w:pPr>
            <w:pStyle w:val="TOC2"/>
            <w:tabs>
              <w:tab w:val="right" w:leader="dot" w:pos="9350"/>
            </w:tabs>
            <w:jc w:val="both"/>
            <w:rPr>
              <w:rFonts w:eastAsiaTheme="minorEastAsia"/>
              <w:noProof/>
            </w:rPr>
          </w:pPr>
          <w:hyperlink w:anchor="_Toc9602495" w:history="1">
            <w:r w:rsidR="002674B4" w:rsidRPr="00D77E58">
              <w:rPr>
                <w:rStyle w:val="Hyperlink"/>
                <w:b/>
                <w:noProof/>
                <w:lang w:val="en"/>
              </w:rPr>
              <w:t>STATISTICAL ANALYSIS</w:t>
            </w:r>
            <w:r w:rsidR="002674B4">
              <w:rPr>
                <w:noProof/>
                <w:webHidden/>
              </w:rPr>
              <w:tab/>
            </w:r>
            <w:r w:rsidR="002674B4">
              <w:rPr>
                <w:noProof/>
                <w:webHidden/>
              </w:rPr>
              <w:fldChar w:fldCharType="begin"/>
            </w:r>
            <w:r w:rsidR="002674B4">
              <w:rPr>
                <w:noProof/>
                <w:webHidden/>
              </w:rPr>
              <w:instrText xml:space="preserve"> PAGEREF _Toc9602495 \h </w:instrText>
            </w:r>
            <w:r w:rsidR="002674B4">
              <w:rPr>
                <w:noProof/>
                <w:webHidden/>
              </w:rPr>
            </w:r>
            <w:r w:rsidR="002674B4">
              <w:rPr>
                <w:noProof/>
                <w:webHidden/>
              </w:rPr>
              <w:fldChar w:fldCharType="separate"/>
            </w:r>
            <w:r w:rsidR="002674B4">
              <w:rPr>
                <w:noProof/>
                <w:webHidden/>
              </w:rPr>
              <w:t>14</w:t>
            </w:r>
            <w:r w:rsidR="002674B4">
              <w:rPr>
                <w:noProof/>
                <w:webHidden/>
              </w:rPr>
              <w:fldChar w:fldCharType="end"/>
            </w:r>
          </w:hyperlink>
        </w:p>
        <w:p w14:paraId="2276C05D" w14:textId="77777777" w:rsidR="002674B4" w:rsidRDefault="0098218B" w:rsidP="007016AE">
          <w:pPr>
            <w:pStyle w:val="TOC2"/>
            <w:tabs>
              <w:tab w:val="right" w:leader="dot" w:pos="9350"/>
            </w:tabs>
            <w:jc w:val="both"/>
            <w:rPr>
              <w:rFonts w:eastAsiaTheme="minorEastAsia"/>
              <w:noProof/>
            </w:rPr>
          </w:pPr>
          <w:hyperlink w:anchor="_Toc9602496" w:history="1">
            <w:r w:rsidR="002674B4" w:rsidRPr="00D77E58">
              <w:rPr>
                <w:rStyle w:val="Hyperlink"/>
                <w:b/>
                <w:noProof/>
              </w:rPr>
              <w:t>CHAPTER 4: RESULTS</w:t>
            </w:r>
            <w:r w:rsidR="002674B4">
              <w:rPr>
                <w:noProof/>
                <w:webHidden/>
              </w:rPr>
              <w:tab/>
            </w:r>
            <w:r w:rsidR="002674B4">
              <w:rPr>
                <w:noProof/>
                <w:webHidden/>
              </w:rPr>
              <w:fldChar w:fldCharType="begin"/>
            </w:r>
            <w:r w:rsidR="002674B4">
              <w:rPr>
                <w:noProof/>
                <w:webHidden/>
              </w:rPr>
              <w:instrText xml:space="preserve"> PAGEREF _Toc9602496 \h </w:instrText>
            </w:r>
            <w:r w:rsidR="002674B4">
              <w:rPr>
                <w:noProof/>
                <w:webHidden/>
              </w:rPr>
            </w:r>
            <w:r w:rsidR="002674B4">
              <w:rPr>
                <w:noProof/>
                <w:webHidden/>
              </w:rPr>
              <w:fldChar w:fldCharType="separate"/>
            </w:r>
            <w:r w:rsidR="002674B4">
              <w:rPr>
                <w:noProof/>
                <w:webHidden/>
              </w:rPr>
              <w:t>15</w:t>
            </w:r>
            <w:r w:rsidR="002674B4">
              <w:rPr>
                <w:noProof/>
                <w:webHidden/>
              </w:rPr>
              <w:fldChar w:fldCharType="end"/>
            </w:r>
          </w:hyperlink>
        </w:p>
        <w:p w14:paraId="40BE7A6A" w14:textId="77777777" w:rsidR="002674B4" w:rsidRDefault="0098218B" w:rsidP="007016AE">
          <w:pPr>
            <w:pStyle w:val="TOC2"/>
            <w:tabs>
              <w:tab w:val="right" w:leader="dot" w:pos="9350"/>
            </w:tabs>
            <w:jc w:val="both"/>
            <w:rPr>
              <w:rFonts w:eastAsiaTheme="minorEastAsia"/>
              <w:noProof/>
            </w:rPr>
          </w:pPr>
          <w:hyperlink w:anchor="_Toc9602497" w:history="1">
            <w:r w:rsidR="002674B4" w:rsidRPr="00D77E58">
              <w:rPr>
                <w:rStyle w:val="Hyperlink"/>
                <w:b/>
                <w:noProof/>
              </w:rPr>
              <w:t>FREQUENCY DISTRIBUTION ANALYSIS</w:t>
            </w:r>
            <w:r w:rsidR="002674B4">
              <w:rPr>
                <w:noProof/>
                <w:webHidden/>
              </w:rPr>
              <w:tab/>
            </w:r>
            <w:r w:rsidR="002674B4">
              <w:rPr>
                <w:noProof/>
                <w:webHidden/>
              </w:rPr>
              <w:fldChar w:fldCharType="begin"/>
            </w:r>
            <w:r w:rsidR="002674B4">
              <w:rPr>
                <w:noProof/>
                <w:webHidden/>
              </w:rPr>
              <w:instrText xml:space="preserve"> PAGEREF _Toc9602497 \h </w:instrText>
            </w:r>
            <w:r w:rsidR="002674B4">
              <w:rPr>
                <w:noProof/>
                <w:webHidden/>
              </w:rPr>
            </w:r>
            <w:r w:rsidR="002674B4">
              <w:rPr>
                <w:noProof/>
                <w:webHidden/>
              </w:rPr>
              <w:fldChar w:fldCharType="separate"/>
            </w:r>
            <w:r w:rsidR="002674B4">
              <w:rPr>
                <w:noProof/>
                <w:webHidden/>
              </w:rPr>
              <w:t>15</w:t>
            </w:r>
            <w:r w:rsidR="002674B4">
              <w:rPr>
                <w:noProof/>
                <w:webHidden/>
              </w:rPr>
              <w:fldChar w:fldCharType="end"/>
            </w:r>
          </w:hyperlink>
        </w:p>
        <w:p w14:paraId="666B0B0C" w14:textId="77777777" w:rsidR="002674B4" w:rsidRDefault="0098218B" w:rsidP="007016AE">
          <w:pPr>
            <w:pStyle w:val="TOC3"/>
            <w:tabs>
              <w:tab w:val="right" w:leader="dot" w:pos="9350"/>
            </w:tabs>
            <w:jc w:val="both"/>
            <w:rPr>
              <w:rFonts w:eastAsiaTheme="minorEastAsia"/>
              <w:noProof/>
            </w:rPr>
          </w:pPr>
          <w:hyperlink w:anchor="_Toc9602498" w:history="1">
            <w:r w:rsidR="002674B4" w:rsidRPr="00D77E58">
              <w:rPr>
                <w:rStyle w:val="Hyperlink"/>
                <w:noProof/>
                <w:lang w:val="en"/>
              </w:rPr>
              <w:t>Table 1: Frequency of Sexual Self-Efficacy Status (BAIS IV, 2012)</w:t>
            </w:r>
            <w:r w:rsidR="002674B4">
              <w:rPr>
                <w:noProof/>
                <w:webHidden/>
              </w:rPr>
              <w:tab/>
            </w:r>
            <w:r w:rsidR="002674B4">
              <w:rPr>
                <w:noProof/>
                <w:webHidden/>
              </w:rPr>
              <w:fldChar w:fldCharType="begin"/>
            </w:r>
            <w:r w:rsidR="002674B4">
              <w:rPr>
                <w:noProof/>
                <w:webHidden/>
              </w:rPr>
              <w:instrText xml:space="preserve"> PAGEREF _Toc9602498 \h </w:instrText>
            </w:r>
            <w:r w:rsidR="002674B4">
              <w:rPr>
                <w:noProof/>
                <w:webHidden/>
              </w:rPr>
            </w:r>
            <w:r w:rsidR="002674B4">
              <w:rPr>
                <w:noProof/>
                <w:webHidden/>
              </w:rPr>
              <w:fldChar w:fldCharType="separate"/>
            </w:r>
            <w:r w:rsidR="002674B4">
              <w:rPr>
                <w:noProof/>
                <w:webHidden/>
              </w:rPr>
              <w:t>15</w:t>
            </w:r>
            <w:r w:rsidR="002674B4">
              <w:rPr>
                <w:noProof/>
                <w:webHidden/>
              </w:rPr>
              <w:fldChar w:fldCharType="end"/>
            </w:r>
          </w:hyperlink>
        </w:p>
        <w:p w14:paraId="3393C3B2" w14:textId="77777777" w:rsidR="002674B4" w:rsidRDefault="0098218B" w:rsidP="007016AE">
          <w:pPr>
            <w:pStyle w:val="TOC3"/>
            <w:tabs>
              <w:tab w:val="right" w:leader="dot" w:pos="9350"/>
            </w:tabs>
            <w:jc w:val="both"/>
            <w:rPr>
              <w:rFonts w:eastAsiaTheme="minorEastAsia"/>
              <w:noProof/>
            </w:rPr>
          </w:pPr>
          <w:hyperlink w:anchor="_Toc9602499" w:history="1">
            <w:r w:rsidR="002674B4" w:rsidRPr="00D77E58">
              <w:rPr>
                <w:rStyle w:val="Hyperlink"/>
                <w:noProof/>
                <w:lang w:val="en"/>
              </w:rPr>
              <w:t xml:space="preserve">Table </w:t>
            </w:r>
            <w:r w:rsidR="002674B4" w:rsidRPr="00D77E58">
              <w:rPr>
                <w:rStyle w:val="Hyperlink"/>
                <w:noProof/>
              </w:rPr>
              <w:t>2</w:t>
            </w:r>
            <w:r w:rsidR="002674B4" w:rsidRPr="00D77E58">
              <w:rPr>
                <w:rStyle w:val="Hyperlink"/>
                <w:noProof/>
                <w:lang w:val="en"/>
              </w:rPr>
              <w:t>: Frequency of Selected Socio-economic and Demographic Independent Variables (BAIS IV,2012)</w:t>
            </w:r>
            <w:r w:rsidR="002674B4">
              <w:rPr>
                <w:noProof/>
                <w:webHidden/>
              </w:rPr>
              <w:tab/>
            </w:r>
            <w:r w:rsidR="002674B4">
              <w:rPr>
                <w:noProof/>
                <w:webHidden/>
              </w:rPr>
              <w:fldChar w:fldCharType="begin"/>
            </w:r>
            <w:r w:rsidR="002674B4">
              <w:rPr>
                <w:noProof/>
                <w:webHidden/>
              </w:rPr>
              <w:instrText xml:space="preserve"> PAGEREF _Toc9602499 \h </w:instrText>
            </w:r>
            <w:r w:rsidR="002674B4">
              <w:rPr>
                <w:noProof/>
                <w:webHidden/>
              </w:rPr>
            </w:r>
            <w:r w:rsidR="002674B4">
              <w:rPr>
                <w:noProof/>
                <w:webHidden/>
              </w:rPr>
              <w:fldChar w:fldCharType="separate"/>
            </w:r>
            <w:r w:rsidR="002674B4">
              <w:rPr>
                <w:noProof/>
                <w:webHidden/>
              </w:rPr>
              <w:t>16</w:t>
            </w:r>
            <w:r w:rsidR="002674B4">
              <w:rPr>
                <w:noProof/>
                <w:webHidden/>
              </w:rPr>
              <w:fldChar w:fldCharType="end"/>
            </w:r>
          </w:hyperlink>
        </w:p>
        <w:p w14:paraId="46C75290" w14:textId="77777777" w:rsidR="002674B4" w:rsidRDefault="0098218B" w:rsidP="007016AE">
          <w:pPr>
            <w:pStyle w:val="TOC2"/>
            <w:tabs>
              <w:tab w:val="right" w:leader="dot" w:pos="9350"/>
            </w:tabs>
            <w:jc w:val="both"/>
            <w:rPr>
              <w:rFonts w:eastAsiaTheme="minorEastAsia"/>
              <w:noProof/>
            </w:rPr>
          </w:pPr>
          <w:hyperlink w:anchor="_Toc9602500" w:history="1">
            <w:r w:rsidR="002674B4" w:rsidRPr="00D77E58">
              <w:rPr>
                <w:rStyle w:val="Hyperlink"/>
                <w:b/>
                <w:noProof/>
                <w:lang w:val="en-ZA"/>
              </w:rPr>
              <w:t>BIVARIATE ANALYSIS</w:t>
            </w:r>
            <w:r w:rsidR="002674B4">
              <w:rPr>
                <w:noProof/>
                <w:webHidden/>
              </w:rPr>
              <w:tab/>
            </w:r>
            <w:r w:rsidR="002674B4">
              <w:rPr>
                <w:noProof/>
                <w:webHidden/>
              </w:rPr>
              <w:fldChar w:fldCharType="begin"/>
            </w:r>
            <w:r w:rsidR="002674B4">
              <w:rPr>
                <w:noProof/>
                <w:webHidden/>
              </w:rPr>
              <w:instrText xml:space="preserve"> PAGEREF _Toc9602500 \h </w:instrText>
            </w:r>
            <w:r w:rsidR="002674B4">
              <w:rPr>
                <w:noProof/>
                <w:webHidden/>
              </w:rPr>
            </w:r>
            <w:r w:rsidR="002674B4">
              <w:rPr>
                <w:noProof/>
                <w:webHidden/>
              </w:rPr>
              <w:fldChar w:fldCharType="separate"/>
            </w:r>
            <w:r w:rsidR="002674B4">
              <w:rPr>
                <w:noProof/>
                <w:webHidden/>
              </w:rPr>
              <w:t>17</w:t>
            </w:r>
            <w:r w:rsidR="002674B4">
              <w:rPr>
                <w:noProof/>
                <w:webHidden/>
              </w:rPr>
              <w:fldChar w:fldCharType="end"/>
            </w:r>
          </w:hyperlink>
        </w:p>
        <w:p w14:paraId="67B7426A" w14:textId="77777777" w:rsidR="002674B4" w:rsidRDefault="0098218B" w:rsidP="007016AE">
          <w:pPr>
            <w:pStyle w:val="TOC3"/>
            <w:tabs>
              <w:tab w:val="right" w:leader="dot" w:pos="9350"/>
            </w:tabs>
            <w:jc w:val="both"/>
            <w:rPr>
              <w:rFonts w:eastAsiaTheme="minorEastAsia"/>
              <w:noProof/>
            </w:rPr>
          </w:pPr>
          <w:hyperlink w:anchor="_Toc9602501" w:history="1">
            <w:r w:rsidR="002674B4" w:rsidRPr="00D77E58">
              <w:rPr>
                <w:rStyle w:val="Hyperlink"/>
                <w:noProof/>
              </w:rPr>
              <w:t>Table 3: Cross-tabulation of Sexual Self Efficacy Status and Selected Socioeconomic and Demographic Independent Variables (BAIS IV,2012)</w:t>
            </w:r>
            <w:r w:rsidR="002674B4">
              <w:rPr>
                <w:noProof/>
                <w:webHidden/>
              </w:rPr>
              <w:tab/>
            </w:r>
            <w:r w:rsidR="002674B4">
              <w:rPr>
                <w:noProof/>
                <w:webHidden/>
              </w:rPr>
              <w:fldChar w:fldCharType="begin"/>
            </w:r>
            <w:r w:rsidR="002674B4">
              <w:rPr>
                <w:noProof/>
                <w:webHidden/>
              </w:rPr>
              <w:instrText xml:space="preserve"> PAGEREF _Toc9602501 \h </w:instrText>
            </w:r>
            <w:r w:rsidR="002674B4">
              <w:rPr>
                <w:noProof/>
                <w:webHidden/>
              </w:rPr>
            </w:r>
            <w:r w:rsidR="002674B4">
              <w:rPr>
                <w:noProof/>
                <w:webHidden/>
              </w:rPr>
              <w:fldChar w:fldCharType="separate"/>
            </w:r>
            <w:r w:rsidR="002674B4">
              <w:rPr>
                <w:noProof/>
                <w:webHidden/>
              </w:rPr>
              <w:t>17</w:t>
            </w:r>
            <w:r w:rsidR="002674B4">
              <w:rPr>
                <w:noProof/>
                <w:webHidden/>
              </w:rPr>
              <w:fldChar w:fldCharType="end"/>
            </w:r>
          </w:hyperlink>
        </w:p>
        <w:p w14:paraId="7C7BD01E" w14:textId="77777777" w:rsidR="002674B4" w:rsidRDefault="0098218B" w:rsidP="007016AE">
          <w:pPr>
            <w:pStyle w:val="TOC2"/>
            <w:tabs>
              <w:tab w:val="right" w:leader="dot" w:pos="9350"/>
            </w:tabs>
            <w:jc w:val="both"/>
            <w:rPr>
              <w:rFonts w:eastAsiaTheme="minorEastAsia"/>
              <w:noProof/>
            </w:rPr>
          </w:pPr>
          <w:hyperlink w:anchor="_Toc9602502" w:history="1">
            <w:r w:rsidR="002674B4" w:rsidRPr="00D77E58">
              <w:rPr>
                <w:rStyle w:val="Hyperlink"/>
                <w:b/>
                <w:noProof/>
              </w:rPr>
              <w:t>BINARY LOGISTIC REGRESSION ANALYSIS</w:t>
            </w:r>
            <w:r w:rsidR="002674B4">
              <w:rPr>
                <w:noProof/>
                <w:webHidden/>
              </w:rPr>
              <w:tab/>
            </w:r>
            <w:r w:rsidR="002674B4">
              <w:rPr>
                <w:noProof/>
                <w:webHidden/>
              </w:rPr>
              <w:fldChar w:fldCharType="begin"/>
            </w:r>
            <w:r w:rsidR="002674B4">
              <w:rPr>
                <w:noProof/>
                <w:webHidden/>
              </w:rPr>
              <w:instrText xml:space="preserve"> PAGEREF _Toc9602502 \h </w:instrText>
            </w:r>
            <w:r w:rsidR="002674B4">
              <w:rPr>
                <w:noProof/>
                <w:webHidden/>
              </w:rPr>
            </w:r>
            <w:r w:rsidR="002674B4">
              <w:rPr>
                <w:noProof/>
                <w:webHidden/>
              </w:rPr>
              <w:fldChar w:fldCharType="separate"/>
            </w:r>
            <w:r w:rsidR="002674B4">
              <w:rPr>
                <w:noProof/>
                <w:webHidden/>
              </w:rPr>
              <w:t>19</w:t>
            </w:r>
            <w:r w:rsidR="002674B4">
              <w:rPr>
                <w:noProof/>
                <w:webHidden/>
              </w:rPr>
              <w:fldChar w:fldCharType="end"/>
            </w:r>
          </w:hyperlink>
        </w:p>
        <w:p w14:paraId="34EC1984" w14:textId="77777777" w:rsidR="002674B4" w:rsidRDefault="0098218B" w:rsidP="007016AE">
          <w:pPr>
            <w:pStyle w:val="TOC3"/>
            <w:tabs>
              <w:tab w:val="right" w:leader="dot" w:pos="9350"/>
            </w:tabs>
            <w:jc w:val="both"/>
            <w:rPr>
              <w:rFonts w:eastAsiaTheme="minorEastAsia"/>
              <w:noProof/>
            </w:rPr>
          </w:pPr>
          <w:hyperlink w:anchor="_Toc9602503" w:history="1">
            <w:r w:rsidR="002674B4" w:rsidRPr="00D77E58">
              <w:rPr>
                <w:rStyle w:val="Hyperlink"/>
                <w:noProof/>
              </w:rPr>
              <w:t>Table 4: Multivariate Analysis for Sexual Self Efficacy Status and Selected Socio-Economic and Demographic Variables</w:t>
            </w:r>
            <w:r w:rsidR="002674B4">
              <w:rPr>
                <w:noProof/>
                <w:webHidden/>
              </w:rPr>
              <w:tab/>
            </w:r>
            <w:r w:rsidR="002674B4">
              <w:rPr>
                <w:noProof/>
                <w:webHidden/>
              </w:rPr>
              <w:fldChar w:fldCharType="begin"/>
            </w:r>
            <w:r w:rsidR="002674B4">
              <w:rPr>
                <w:noProof/>
                <w:webHidden/>
              </w:rPr>
              <w:instrText xml:space="preserve"> PAGEREF _Toc9602503 \h </w:instrText>
            </w:r>
            <w:r w:rsidR="002674B4">
              <w:rPr>
                <w:noProof/>
                <w:webHidden/>
              </w:rPr>
            </w:r>
            <w:r w:rsidR="002674B4">
              <w:rPr>
                <w:noProof/>
                <w:webHidden/>
              </w:rPr>
              <w:fldChar w:fldCharType="separate"/>
            </w:r>
            <w:r w:rsidR="002674B4">
              <w:rPr>
                <w:noProof/>
                <w:webHidden/>
              </w:rPr>
              <w:t>20</w:t>
            </w:r>
            <w:r w:rsidR="002674B4">
              <w:rPr>
                <w:noProof/>
                <w:webHidden/>
              </w:rPr>
              <w:fldChar w:fldCharType="end"/>
            </w:r>
          </w:hyperlink>
        </w:p>
        <w:p w14:paraId="609BB84A" w14:textId="77777777" w:rsidR="002674B4" w:rsidRDefault="0098218B" w:rsidP="007016AE">
          <w:pPr>
            <w:pStyle w:val="TOC1"/>
            <w:tabs>
              <w:tab w:val="right" w:leader="dot" w:pos="9350"/>
            </w:tabs>
            <w:jc w:val="both"/>
            <w:rPr>
              <w:rFonts w:eastAsiaTheme="minorEastAsia"/>
              <w:noProof/>
            </w:rPr>
          </w:pPr>
          <w:hyperlink w:anchor="_Toc9602504" w:history="1">
            <w:r w:rsidR="002674B4" w:rsidRPr="00D77E58">
              <w:rPr>
                <w:rStyle w:val="Hyperlink"/>
                <w:b/>
                <w:noProof/>
                <w:lang w:val="en-ZA"/>
              </w:rPr>
              <w:t>CHAPTER 5: DISCUSSION</w:t>
            </w:r>
            <w:r w:rsidR="002674B4">
              <w:rPr>
                <w:noProof/>
                <w:webHidden/>
              </w:rPr>
              <w:tab/>
            </w:r>
            <w:r w:rsidR="002674B4">
              <w:rPr>
                <w:noProof/>
                <w:webHidden/>
              </w:rPr>
              <w:fldChar w:fldCharType="begin"/>
            </w:r>
            <w:r w:rsidR="002674B4">
              <w:rPr>
                <w:noProof/>
                <w:webHidden/>
              </w:rPr>
              <w:instrText xml:space="preserve"> PAGEREF _Toc9602504 \h </w:instrText>
            </w:r>
            <w:r w:rsidR="002674B4">
              <w:rPr>
                <w:noProof/>
                <w:webHidden/>
              </w:rPr>
            </w:r>
            <w:r w:rsidR="002674B4">
              <w:rPr>
                <w:noProof/>
                <w:webHidden/>
              </w:rPr>
              <w:fldChar w:fldCharType="separate"/>
            </w:r>
            <w:r w:rsidR="002674B4">
              <w:rPr>
                <w:noProof/>
                <w:webHidden/>
              </w:rPr>
              <w:t>22</w:t>
            </w:r>
            <w:r w:rsidR="002674B4">
              <w:rPr>
                <w:noProof/>
                <w:webHidden/>
              </w:rPr>
              <w:fldChar w:fldCharType="end"/>
            </w:r>
          </w:hyperlink>
        </w:p>
        <w:p w14:paraId="50F9D8D5" w14:textId="77777777" w:rsidR="002674B4" w:rsidRDefault="0098218B" w:rsidP="007016AE">
          <w:pPr>
            <w:pStyle w:val="TOC1"/>
            <w:tabs>
              <w:tab w:val="right" w:leader="dot" w:pos="9350"/>
            </w:tabs>
            <w:jc w:val="both"/>
            <w:rPr>
              <w:rFonts w:eastAsiaTheme="minorEastAsia"/>
              <w:noProof/>
            </w:rPr>
          </w:pPr>
          <w:hyperlink w:anchor="_Toc9602505" w:history="1">
            <w:r w:rsidR="002674B4" w:rsidRPr="00D77E58">
              <w:rPr>
                <w:rStyle w:val="Hyperlink"/>
                <w:b/>
                <w:noProof/>
              </w:rPr>
              <w:t>CHAPTER 6: LIMITATIONS OF THE STUDY</w:t>
            </w:r>
            <w:r w:rsidR="002674B4">
              <w:rPr>
                <w:noProof/>
                <w:webHidden/>
              </w:rPr>
              <w:tab/>
            </w:r>
            <w:r w:rsidR="002674B4">
              <w:rPr>
                <w:noProof/>
                <w:webHidden/>
              </w:rPr>
              <w:fldChar w:fldCharType="begin"/>
            </w:r>
            <w:r w:rsidR="002674B4">
              <w:rPr>
                <w:noProof/>
                <w:webHidden/>
              </w:rPr>
              <w:instrText xml:space="preserve"> PAGEREF _Toc9602505 \h </w:instrText>
            </w:r>
            <w:r w:rsidR="002674B4">
              <w:rPr>
                <w:noProof/>
                <w:webHidden/>
              </w:rPr>
            </w:r>
            <w:r w:rsidR="002674B4">
              <w:rPr>
                <w:noProof/>
                <w:webHidden/>
              </w:rPr>
              <w:fldChar w:fldCharType="separate"/>
            </w:r>
            <w:r w:rsidR="002674B4">
              <w:rPr>
                <w:noProof/>
                <w:webHidden/>
              </w:rPr>
              <w:t>23</w:t>
            </w:r>
            <w:r w:rsidR="002674B4">
              <w:rPr>
                <w:noProof/>
                <w:webHidden/>
              </w:rPr>
              <w:fldChar w:fldCharType="end"/>
            </w:r>
          </w:hyperlink>
        </w:p>
        <w:p w14:paraId="1C003714" w14:textId="77777777" w:rsidR="002674B4" w:rsidRDefault="0098218B" w:rsidP="007016AE">
          <w:pPr>
            <w:pStyle w:val="TOC1"/>
            <w:tabs>
              <w:tab w:val="right" w:leader="dot" w:pos="9350"/>
            </w:tabs>
            <w:jc w:val="both"/>
            <w:rPr>
              <w:rFonts w:eastAsiaTheme="minorEastAsia"/>
              <w:noProof/>
            </w:rPr>
          </w:pPr>
          <w:hyperlink w:anchor="_Toc9602506" w:history="1">
            <w:r w:rsidR="002674B4" w:rsidRPr="00D77E58">
              <w:rPr>
                <w:rStyle w:val="Hyperlink"/>
                <w:b/>
                <w:noProof/>
              </w:rPr>
              <w:t>CHAPTER 7: RECOMMENDATIONS AND CONCLUSIONS</w:t>
            </w:r>
            <w:r w:rsidR="002674B4">
              <w:rPr>
                <w:noProof/>
                <w:webHidden/>
              </w:rPr>
              <w:tab/>
            </w:r>
            <w:r w:rsidR="002674B4">
              <w:rPr>
                <w:noProof/>
                <w:webHidden/>
              </w:rPr>
              <w:fldChar w:fldCharType="begin"/>
            </w:r>
            <w:r w:rsidR="002674B4">
              <w:rPr>
                <w:noProof/>
                <w:webHidden/>
              </w:rPr>
              <w:instrText xml:space="preserve"> PAGEREF _Toc9602506 \h </w:instrText>
            </w:r>
            <w:r w:rsidR="002674B4">
              <w:rPr>
                <w:noProof/>
                <w:webHidden/>
              </w:rPr>
            </w:r>
            <w:r w:rsidR="002674B4">
              <w:rPr>
                <w:noProof/>
                <w:webHidden/>
              </w:rPr>
              <w:fldChar w:fldCharType="separate"/>
            </w:r>
            <w:r w:rsidR="002674B4">
              <w:rPr>
                <w:noProof/>
                <w:webHidden/>
              </w:rPr>
              <w:t>24</w:t>
            </w:r>
            <w:r w:rsidR="002674B4">
              <w:rPr>
                <w:noProof/>
                <w:webHidden/>
              </w:rPr>
              <w:fldChar w:fldCharType="end"/>
            </w:r>
          </w:hyperlink>
        </w:p>
        <w:p w14:paraId="4F4DA99F" w14:textId="77777777" w:rsidR="002674B4" w:rsidRDefault="002674B4" w:rsidP="007016AE">
          <w:pPr>
            <w:jc w:val="both"/>
          </w:pPr>
          <w:r>
            <w:rPr>
              <w:b/>
              <w:bCs/>
              <w:noProof/>
            </w:rPr>
            <w:fldChar w:fldCharType="end"/>
          </w:r>
        </w:p>
      </w:sdtContent>
    </w:sdt>
    <w:p w14:paraId="71710ACE" w14:textId="77777777" w:rsidR="002674B4" w:rsidRDefault="002674B4" w:rsidP="007016AE">
      <w:pPr>
        <w:jc w:val="both"/>
        <w:rPr>
          <w:b/>
          <w:sz w:val="28"/>
          <w:szCs w:val="28"/>
        </w:rPr>
      </w:pPr>
    </w:p>
    <w:p w14:paraId="18B87D12" w14:textId="77777777" w:rsidR="002674B4" w:rsidRDefault="002674B4" w:rsidP="007016AE">
      <w:pPr>
        <w:jc w:val="both"/>
        <w:rPr>
          <w:b/>
          <w:sz w:val="28"/>
          <w:szCs w:val="28"/>
        </w:rPr>
      </w:pPr>
    </w:p>
    <w:p w14:paraId="78A2D54E" w14:textId="77777777" w:rsidR="002674B4" w:rsidRDefault="002674B4" w:rsidP="007016AE">
      <w:pPr>
        <w:jc w:val="both"/>
        <w:rPr>
          <w:b/>
          <w:sz w:val="28"/>
          <w:szCs w:val="28"/>
        </w:rPr>
      </w:pPr>
    </w:p>
    <w:p w14:paraId="19DE1344" w14:textId="77777777" w:rsidR="002674B4" w:rsidRDefault="002674B4" w:rsidP="007016AE">
      <w:pPr>
        <w:jc w:val="both"/>
        <w:rPr>
          <w:b/>
          <w:sz w:val="28"/>
          <w:szCs w:val="28"/>
        </w:rPr>
      </w:pPr>
    </w:p>
    <w:p w14:paraId="7795C9FA" w14:textId="77777777" w:rsidR="00773394" w:rsidRPr="002A2A56" w:rsidRDefault="00773394" w:rsidP="007016AE">
      <w:pPr>
        <w:jc w:val="both"/>
        <w:rPr>
          <w:b/>
          <w:sz w:val="28"/>
          <w:szCs w:val="28"/>
        </w:rPr>
      </w:pPr>
      <w:r w:rsidRPr="002A2A56">
        <w:rPr>
          <w:b/>
          <w:sz w:val="28"/>
          <w:szCs w:val="28"/>
        </w:rPr>
        <w:t>DECLARATION</w:t>
      </w:r>
    </w:p>
    <w:p w14:paraId="48727774" w14:textId="77777777" w:rsidR="00773394" w:rsidRDefault="00773394" w:rsidP="007016AE">
      <w:pPr>
        <w:jc w:val="both"/>
        <w:rPr>
          <w:b/>
          <w:sz w:val="24"/>
          <w:szCs w:val="24"/>
        </w:rPr>
      </w:pPr>
    </w:p>
    <w:p w14:paraId="6A5D6BE3" w14:textId="77777777" w:rsidR="00773394" w:rsidRPr="00773394" w:rsidRDefault="00773394" w:rsidP="007016AE">
      <w:pPr>
        <w:jc w:val="both"/>
        <w:rPr>
          <w:sz w:val="24"/>
          <w:szCs w:val="24"/>
        </w:rPr>
      </w:pPr>
      <w:r>
        <w:rPr>
          <w:b/>
          <w:sz w:val="24"/>
          <w:szCs w:val="24"/>
        </w:rPr>
        <w:t xml:space="preserve">Student Number: </w:t>
      </w:r>
      <w:r>
        <w:rPr>
          <w:sz w:val="24"/>
          <w:szCs w:val="24"/>
        </w:rPr>
        <w:t>201501591</w:t>
      </w:r>
    </w:p>
    <w:p w14:paraId="1D00E000" w14:textId="77777777" w:rsidR="00773394" w:rsidRPr="00773394" w:rsidRDefault="00773394" w:rsidP="007016AE">
      <w:pPr>
        <w:jc w:val="both"/>
        <w:rPr>
          <w:sz w:val="24"/>
          <w:szCs w:val="24"/>
        </w:rPr>
      </w:pPr>
    </w:p>
    <w:p w14:paraId="459E0F21" w14:textId="77777777" w:rsidR="00773394" w:rsidRDefault="00773394" w:rsidP="007016AE">
      <w:pPr>
        <w:jc w:val="both"/>
        <w:rPr>
          <w:sz w:val="24"/>
          <w:szCs w:val="24"/>
        </w:rPr>
      </w:pPr>
      <w:r>
        <w:rPr>
          <w:sz w:val="24"/>
          <w:szCs w:val="24"/>
        </w:rPr>
        <w:t xml:space="preserve">I, Ofile Lesotlho </w:t>
      </w:r>
      <w:r w:rsidRPr="00773394">
        <w:rPr>
          <w:sz w:val="24"/>
          <w:szCs w:val="24"/>
        </w:rPr>
        <w:t xml:space="preserve">, declare that the topic: </w:t>
      </w:r>
      <w:r w:rsidRPr="00773394">
        <w:rPr>
          <w:b/>
          <w:sz w:val="24"/>
          <w:szCs w:val="24"/>
        </w:rPr>
        <w:t>‘‘FACTORS INFLUENCING WOMENS PERCEIVED SEXUAL SELF-EFFICACY IN BOTSWANA: AN IMPLICATION FOR HIV INTERVENTION PROGRAMS’’</w:t>
      </w:r>
      <w:r w:rsidRPr="00773394">
        <w:rPr>
          <w:sz w:val="24"/>
          <w:szCs w:val="24"/>
        </w:rPr>
        <w:t xml:space="preserve"> </w:t>
      </w:r>
      <w:r>
        <w:rPr>
          <w:sz w:val="24"/>
          <w:szCs w:val="24"/>
        </w:rPr>
        <w:t xml:space="preserve">is my own work and that all the </w:t>
      </w:r>
      <w:r w:rsidRPr="00773394">
        <w:rPr>
          <w:sz w:val="24"/>
          <w:szCs w:val="24"/>
        </w:rPr>
        <w:t>sources that I have used or quoted have been indicated and ac</w:t>
      </w:r>
      <w:r>
        <w:rPr>
          <w:sz w:val="24"/>
          <w:szCs w:val="24"/>
        </w:rPr>
        <w:t xml:space="preserve">knowledged by means of complete references. Furthermore, this </w:t>
      </w:r>
      <w:r w:rsidRPr="00773394">
        <w:rPr>
          <w:sz w:val="24"/>
          <w:szCs w:val="24"/>
        </w:rPr>
        <w:t>work has not been submitted before fo</w:t>
      </w:r>
      <w:r>
        <w:rPr>
          <w:sz w:val="24"/>
          <w:szCs w:val="24"/>
        </w:rPr>
        <w:t xml:space="preserve">r any other degree at any other </w:t>
      </w:r>
      <w:r w:rsidRPr="00773394">
        <w:rPr>
          <w:sz w:val="24"/>
          <w:szCs w:val="24"/>
        </w:rPr>
        <w:t>institution.</w:t>
      </w:r>
    </w:p>
    <w:p w14:paraId="5BB7487E" w14:textId="77777777" w:rsidR="00773394" w:rsidRDefault="00773394" w:rsidP="007016AE">
      <w:pPr>
        <w:jc w:val="both"/>
        <w:rPr>
          <w:sz w:val="24"/>
          <w:szCs w:val="24"/>
        </w:rPr>
      </w:pPr>
    </w:p>
    <w:p w14:paraId="2164EC02" w14:textId="77777777" w:rsidR="00773394" w:rsidRPr="00773394" w:rsidRDefault="00773394" w:rsidP="007016AE">
      <w:pPr>
        <w:jc w:val="both"/>
        <w:rPr>
          <w:sz w:val="24"/>
          <w:szCs w:val="24"/>
        </w:rPr>
      </w:pPr>
      <w:r>
        <w:rPr>
          <w:sz w:val="24"/>
          <w:szCs w:val="24"/>
        </w:rPr>
        <w:t>Signature</w:t>
      </w:r>
    </w:p>
    <w:p w14:paraId="37BEC139" w14:textId="77777777" w:rsidR="00773394" w:rsidRDefault="00773394" w:rsidP="007016AE">
      <w:pPr>
        <w:jc w:val="both"/>
        <w:rPr>
          <w:sz w:val="24"/>
          <w:szCs w:val="24"/>
        </w:rPr>
      </w:pPr>
      <w:r w:rsidRPr="00773394">
        <w:rPr>
          <w:sz w:val="24"/>
          <w:szCs w:val="24"/>
        </w:rPr>
        <w:t xml:space="preserve">--------------------------------------------------------- </w:t>
      </w:r>
    </w:p>
    <w:p w14:paraId="2C077FE6" w14:textId="77777777" w:rsidR="00773394" w:rsidRDefault="00773394" w:rsidP="007016AE">
      <w:pPr>
        <w:jc w:val="both"/>
        <w:rPr>
          <w:sz w:val="24"/>
          <w:szCs w:val="24"/>
        </w:rPr>
      </w:pPr>
    </w:p>
    <w:p w14:paraId="36C26C61" w14:textId="77777777" w:rsidR="00773394" w:rsidRDefault="00773394" w:rsidP="007016AE">
      <w:pPr>
        <w:jc w:val="both"/>
        <w:rPr>
          <w:sz w:val="24"/>
          <w:szCs w:val="24"/>
        </w:rPr>
      </w:pPr>
    </w:p>
    <w:p w14:paraId="5BC48633" w14:textId="77777777" w:rsidR="00773394" w:rsidRDefault="00773394" w:rsidP="007016AE">
      <w:pPr>
        <w:jc w:val="both"/>
        <w:rPr>
          <w:sz w:val="24"/>
          <w:szCs w:val="24"/>
        </w:rPr>
      </w:pPr>
    </w:p>
    <w:p w14:paraId="1D5D3EE0" w14:textId="77777777" w:rsidR="00773394" w:rsidRDefault="00773394" w:rsidP="007016AE">
      <w:pPr>
        <w:jc w:val="both"/>
        <w:rPr>
          <w:sz w:val="24"/>
          <w:szCs w:val="24"/>
        </w:rPr>
      </w:pPr>
    </w:p>
    <w:p w14:paraId="1D41E3E1" w14:textId="77777777" w:rsidR="00773394" w:rsidRPr="00773394" w:rsidRDefault="00773394" w:rsidP="007016AE">
      <w:pPr>
        <w:jc w:val="both"/>
        <w:rPr>
          <w:sz w:val="24"/>
          <w:szCs w:val="24"/>
        </w:rPr>
      </w:pPr>
    </w:p>
    <w:p w14:paraId="03CFF3AD" w14:textId="77777777" w:rsidR="00773394" w:rsidRDefault="00773394" w:rsidP="007016AE">
      <w:pPr>
        <w:jc w:val="both"/>
        <w:rPr>
          <w:b/>
          <w:sz w:val="28"/>
          <w:szCs w:val="28"/>
        </w:rPr>
      </w:pPr>
    </w:p>
    <w:p w14:paraId="5BC3EB85" w14:textId="77777777" w:rsidR="00773394" w:rsidRDefault="00773394" w:rsidP="007016AE">
      <w:pPr>
        <w:jc w:val="both"/>
        <w:rPr>
          <w:b/>
          <w:sz w:val="28"/>
          <w:szCs w:val="28"/>
        </w:rPr>
      </w:pPr>
    </w:p>
    <w:p w14:paraId="062F2596" w14:textId="77777777" w:rsidR="00773394" w:rsidRDefault="00773394" w:rsidP="007016AE">
      <w:pPr>
        <w:jc w:val="both"/>
        <w:rPr>
          <w:b/>
          <w:sz w:val="28"/>
          <w:szCs w:val="28"/>
        </w:rPr>
      </w:pPr>
    </w:p>
    <w:p w14:paraId="59C19DEB" w14:textId="77777777" w:rsidR="00773394" w:rsidRDefault="00773394" w:rsidP="007016AE">
      <w:pPr>
        <w:jc w:val="both"/>
        <w:rPr>
          <w:b/>
          <w:sz w:val="28"/>
          <w:szCs w:val="28"/>
        </w:rPr>
      </w:pPr>
    </w:p>
    <w:p w14:paraId="73D42393" w14:textId="77777777" w:rsidR="00773394" w:rsidRDefault="00773394" w:rsidP="007016AE">
      <w:pPr>
        <w:jc w:val="both"/>
        <w:rPr>
          <w:b/>
          <w:sz w:val="28"/>
          <w:szCs w:val="28"/>
        </w:rPr>
      </w:pPr>
    </w:p>
    <w:p w14:paraId="2C65AB20" w14:textId="77777777" w:rsidR="00773394" w:rsidRDefault="00773394" w:rsidP="007016AE">
      <w:pPr>
        <w:jc w:val="both"/>
        <w:rPr>
          <w:b/>
          <w:sz w:val="28"/>
          <w:szCs w:val="28"/>
        </w:rPr>
      </w:pPr>
    </w:p>
    <w:p w14:paraId="5362B3AE" w14:textId="77777777" w:rsidR="00773394" w:rsidRDefault="00773394" w:rsidP="007016AE">
      <w:pPr>
        <w:jc w:val="both"/>
        <w:rPr>
          <w:b/>
          <w:sz w:val="28"/>
          <w:szCs w:val="28"/>
        </w:rPr>
      </w:pPr>
    </w:p>
    <w:p w14:paraId="0C93F7E0" w14:textId="77777777" w:rsidR="00773394" w:rsidRDefault="00773394" w:rsidP="007016AE">
      <w:pPr>
        <w:jc w:val="both"/>
        <w:rPr>
          <w:b/>
          <w:sz w:val="28"/>
          <w:szCs w:val="28"/>
        </w:rPr>
      </w:pPr>
    </w:p>
    <w:p w14:paraId="239901CD" w14:textId="77777777" w:rsidR="00773394" w:rsidRDefault="00773394" w:rsidP="007016AE">
      <w:pPr>
        <w:jc w:val="both"/>
        <w:rPr>
          <w:b/>
          <w:sz w:val="28"/>
          <w:szCs w:val="28"/>
        </w:rPr>
      </w:pPr>
    </w:p>
    <w:p w14:paraId="3FE6DC81" w14:textId="77777777" w:rsidR="002A2A56" w:rsidRDefault="00491488" w:rsidP="007016AE">
      <w:pPr>
        <w:keepNext/>
        <w:keepLines/>
        <w:spacing w:before="240" w:after="0"/>
        <w:jc w:val="both"/>
        <w:outlineLvl w:val="0"/>
        <w:rPr>
          <w:rFonts w:ascii="Calibri" w:eastAsia="SimSun" w:hAnsi="Calibri" w:cs="Times New Roman"/>
          <w:b/>
          <w:color w:val="2E74B5"/>
          <w:sz w:val="28"/>
          <w:szCs w:val="28"/>
          <w:u w:val="single"/>
        </w:rPr>
      </w:pPr>
      <w:bookmarkStart w:id="3" w:name="_Toc9602473"/>
      <w:r>
        <w:rPr>
          <w:rFonts w:ascii="Calibri" w:eastAsia="SimSun" w:hAnsi="Calibri" w:cs="Times New Roman"/>
          <w:b/>
          <w:color w:val="2E74B5"/>
          <w:sz w:val="28"/>
          <w:szCs w:val="28"/>
          <w:u w:val="single"/>
        </w:rPr>
        <w:lastRenderedPageBreak/>
        <w:t>ACKNOWLEDGEMENTS</w:t>
      </w:r>
      <w:bookmarkEnd w:id="3"/>
    </w:p>
    <w:p w14:paraId="16A62233" w14:textId="77777777" w:rsidR="00491488" w:rsidRPr="00491488" w:rsidRDefault="00491488" w:rsidP="007016AE">
      <w:pPr>
        <w:keepNext/>
        <w:keepLines/>
        <w:spacing w:before="240" w:after="0"/>
        <w:jc w:val="both"/>
        <w:outlineLvl w:val="0"/>
        <w:rPr>
          <w:rFonts w:ascii="Calibri" w:eastAsia="SimSun" w:hAnsi="Calibri" w:cs="Times New Roman"/>
          <w:sz w:val="24"/>
          <w:szCs w:val="24"/>
        </w:rPr>
      </w:pPr>
      <w:bookmarkStart w:id="4" w:name="_Toc9602474"/>
      <w:r>
        <w:rPr>
          <w:rFonts w:ascii="Calibri" w:eastAsia="SimSun" w:hAnsi="Calibri" w:cs="Times New Roman"/>
          <w:sz w:val="24"/>
          <w:szCs w:val="24"/>
        </w:rPr>
        <w:t xml:space="preserve">I would sincerely like to express my gratitude who everyone who assisted in the contribution of this study. A special thanks is extended to my two lecturers Dr. Oleosi Ntshebe and Dr. Enock Ngome for their guidance, correction and encouragement throughout the entire process. I also would like to appreciate my colleague Ofentse Lawrence Lekgatho for his mentorship and feedback that made this possible. The contribution of </w:t>
      </w:r>
      <w:r w:rsidR="002F23DF">
        <w:rPr>
          <w:rFonts w:ascii="Calibri" w:eastAsia="SimSun" w:hAnsi="Calibri" w:cs="Times New Roman"/>
          <w:sz w:val="24"/>
          <w:szCs w:val="24"/>
        </w:rPr>
        <w:t xml:space="preserve">my mentors, </w:t>
      </w:r>
      <w:r>
        <w:rPr>
          <w:rFonts w:ascii="Calibri" w:eastAsia="SimSun" w:hAnsi="Calibri" w:cs="Times New Roman"/>
          <w:sz w:val="24"/>
          <w:szCs w:val="24"/>
        </w:rPr>
        <w:t xml:space="preserve">the entire Population Studies Department, my colleagues, friends and family is also acknowledged. Their presence is invaluable and highly appreciated. Gratitude is also expressed to all the </w:t>
      </w:r>
      <w:r w:rsidR="001F7C66">
        <w:rPr>
          <w:rFonts w:ascii="Calibri" w:eastAsia="SimSun" w:hAnsi="Calibri" w:cs="Times New Roman"/>
          <w:sz w:val="24"/>
          <w:szCs w:val="24"/>
        </w:rPr>
        <w:t>stakeholders</w:t>
      </w:r>
      <w:r>
        <w:rPr>
          <w:rFonts w:ascii="Calibri" w:eastAsia="SimSun" w:hAnsi="Calibri" w:cs="Times New Roman"/>
          <w:sz w:val="24"/>
          <w:szCs w:val="24"/>
        </w:rPr>
        <w:t xml:space="preserve"> that provided the environment and information needed to undertake this study</w:t>
      </w:r>
      <w:r w:rsidR="001F7C66">
        <w:rPr>
          <w:rFonts w:ascii="Calibri" w:eastAsia="SimSun" w:hAnsi="Calibri" w:cs="Times New Roman"/>
          <w:sz w:val="24"/>
          <w:szCs w:val="24"/>
        </w:rPr>
        <w:t xml:space="preserve"> </w:t>
      </w:r>
      <w:r w:rsidR="000D2D36">
        <w:rPr>
          <w:rFonts w:ascii="Calibri" w:eastAsia="SimSun" w:hAnsi="Calibri" w:cs="Times New Roman"/>
          <w:sz w:val="24"/>
          <w:szCs w:val="24"/>
        </w:rPr>
        <w:t>including</w:t>
      </w:r>
      <w:r w:rsidR="001F7C66">
        <w:rPr>
          <w:rFonts w:ascii="Calibri" w:eastAsia="SimSun" w:hAnsi="Calibri" w:cs="Times New Roman"/>
          <w:sz w:val="24"/>
          <w:szCs w:val="24"/>
        </w:rPr>
        <w:t xml:space="preserve"> the University of Botswana, Statistics Botswana and many other</w:t>
      </w:r>
      <w:r w:rsidR="000D2D36">
        <w:rPr>
          <w:rFonts w:ascii="Calibri" w:eastAsia="SimSun" w:hAnsi="Calibri" w:cs="Times New Roman"/>
          <w:sz w:val="24"/>
          <w:szCs w:val="24"/>
        </w:rPr>
        <w:t>s</w:t>
      </w:r>
      <w:r w:rsidR="001F7C66">
        <w:rPr>
          <w:rFonts w:ascii="Calibri" w:eastAsia="SimSun" w:hAnsi="Calibri" w:cs="Times New Roman"/>
          <w:sz w:val="24"/>
          <w:szCs w:val="24"/>
        </w:rPr>
        <w:t>.</w:t>
      </w:r>
      <w:bookmarkEnd w:id="4"/>
      <w:r w:rsidR="001F7C66">
        <w:rPr>
          <w:rFonts w:ascii="Calibri" w:eastAsia="SimSun" w:hAnsi="Calibri" w:cs="Times New Roman"/>
          <w:sz w:val="24"/>
          <w:szCs w:val="24"/>
        </w:rPr>
        <w:t xml:space="preserve"> </w:t>
      </w:r>
    </w:p>
    <w:p w14:paraId="7E7AB020" w14:textId="77777777" w:rsidR="00491488" w:rsidRDefault="00491488" w:rsidP="007016AE">
      <w:pPr>
        <w:keepNext/>
        <w:keepLines/>
        <w:spacing w:before="240" w:after="0"/>
        <w:jc w:val="both"/>
        <w:outlineLvl w:val="0"/>
        <w:rPr>
          <w:rFonts w:ascii="Calibri" w:eastAsia="SimSun" w:hAnsi="Calibri" w:cs="Times New Roman"/>
          <w:b/>
          <w:color w:val="2E74B5"/>
          <w:sz w:val="28"/>
          <w:szCs w:val="28"/>
          <w:u w:val="single"/>
        </w:rPr>
      </w:pPr>
    </w:p>
    <w:p w14:paraId="43C3C545"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4873B578"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1A05886C"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614F6A2E"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3EA94379"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7E8E4DD9"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344D7651"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1AC0DE44"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741B8C33"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5FDE74E4"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74372C1C"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03A433D9"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4D65C11B" w14:textId="77777777" w:rsidR="002A2A56" w:rsidRDefault="002A2A56" w:rsidP="007016AE">
      <w:pPr>
        <w:keepNext/>
        <w:keepLines/>
        <w:spacing w:before="240" w:after="0"/>
        <w:jc w:val="both"/>
        <w:outlineLvl w:val="0"/>
        <w:rPr>
          <w:rFonts w:ascii="Calibri" w:eastAsia="SimSun" w:hAnsi="Calibri" w:cs="Times New Roman"/>
          <w:b/>
          <w:color w:val="2E74B5"/>
          <w:sz w:val="28"/>
          <w:szCs w:val="28"/>
          <w:u w:val="single"/>
        </w:rPr>
      </w:pPr>
    </w:p>
    <w:p w14:paraId="53AE0844" w14:textId="77777777" w:rsidR="002674B4" w:rsidRDefault="002674B4" w:rsidP="007016AE">
      <w:pPr>
        <w:keepNext/>
        <w:keepLines/>
        <w:spacing w:before="240" w:after="0"/>
        <w:jc w:val="both"/>
        <w:outlineLvl w:val="0"/>
        <w:rPr>
          <w:rFonts w:ascii="Calibri" w:eastAsia="SimSun" w:hAnsi="Calibri" w:cs="Times New Roman"/>
          <w:b/>
          <w:color w:val="2E74B5"/>
          <w:sz w:val="28"/>
          <w:szCs w:val="28"/>
          <w:u w:val="single"/>
        </w:rPr>
      </w:pPr>
    </w:p>
    <w:p w14:paraId="56800247" w14:textId="77777777" w:rsidR="002A2A56" w:rsidRPr="002A2A56" w:rsidRDefault="002A2A56" w:rsidP="007016AE">
      <w:pPr>
        <w:keepNext/>
        <w:keepLines/>
        <w:spacing w:before="240" w:after="0"/>
        <w:jc w:val="both"/>
        <w:outlineLvl w:val="0"/>
        <w:rPr>
          <w:rFonts w:eastAsiaTheme="majorEastAsia" w:cstheme="majorBidi"/>
          <w:b/>
          <w:color w:val="2E74B5" w:themeColor="accent1" w:themeShade="BF"/>
          <w:sz w:val="28"/>
          <w:szCs w:val="28"/>
          <w:u w:val="single"/>
        </w:rPr>
      </w:pPr>
      <w:bookmarkStart w:id="5" w:name="_Toc9602475"/>
      <w:r w:rsidRPr="002A2A56">
        <w:rPr>
          <w:rFonts w:eastAsiaTheme="majorEastAsia" w:cstheme="majorBidi"/>
          <w:b/>
          <w:color w:val="2E74B5" w:themeColor="accent1" w:themeShade="BF"/>
          <w:sz w:val="28"/>
          <w:szCs w:val="28"/>
          <w:u w:val="single"/>
        </w:rPr>
        <w:lastRenderedPageBreak/>
        <w:t>ABSTRACT</w:t>
      </w:r>
      <w:bookmarkEnd w:id="5"/>
    </w:p>
    <w:p w14:paraId="07E43503" w14:textId="77777777" w:rsidR="002A2A56" w:rsidRPr="002A2A56" w:rsidRDefault="002A2A56" w:rsidP="007016AE">
      <w:pPr>
        <w:jc w:val="both"/>
      </w:pPr>
    </w:p>
    <w:p w14:paraId="58D2780C" w14:textId="77777777" w:rsidR="002A2A56" w:rsidRPr="002A2A56" w:rsidRDefault="002A2A56" w:rsidP="007016AE">
      <w:pPr>
        <w:jc w:val="both"/>
        <w:rPr>
          <w:b/>
          <w:sz w:val="28"/>
          <w:szCs w:val="28"/>
        </w:rPr>
      </w:pPr>
      <w:r w:rsidRPr="002A2A56">
        <w:rPr>
          <w:b/>
          <w:sz w:val="28"/>
          <w:szCs w:val="28"/>
        </w:rPr>
        <w:t>FACTORS INFLUENCING WOMENS PERCEIVED SEXUAL SELF-EFFICACY IN BOTSWANA: AN IMPLICATION FOR HIV INTERVENTION PROGRAMS</w:t>
      </w:r>
    </w:p>
    <w:p w14:paraId="1D545AE6" w14:textId="77777777" w:rsidR="002A2A56" w:rsidRPr="002A2A56" w:rsidRDefault="002A2A56" w:rsidP="007016AE">
      <w:pPr>
        <w:jc w:val="both"/>
        <w:rPr>
          <w:b/>
          <w:i/>
          <w:iCs/>
          <w:sz w:val="24"/>
          <w:szCs w:val="24"/>
        </w:rPr>
      </w:pPr>
      <w:r w:rsidRPr="002A2A56">
        <w:rPr>
          <w:b/>
          <w:sz w:val="24"/>
          <w:szCs w:val="24"/>
        </w:rPr>
        <w:t>-</w:t>
      </w:r>
      <w:r w:rsidRPr="002A2A56">
        <w:rPr>
          <w:b/>
          <w:i/>
          <w:iCs/>
          <w:sz w:val="24"/>
          <w:szCs w:val="24"/>
        </w:rPr>
        <w:t xml:space="preserve">Lesotlho O.N </w:t>
      </w:r>
    </w:p>
    <w:p w14:paraId="482FEAAB" w14:textId="77777777" w:rsidR="002A2A56" w:rsidRPr="002A2A56" w:rsidRDefault="002A2A56" w:rsidP="007016AE">
      <w:pPr>
        <w:jc w:val="both"/>
        <w:rPr>
          <w:b/>
          <w:i/>
          <w:iCs/>
          <w:sz w:val="24"/>
          <w:szCs w:val="24"/>
        </w:rPr>
      </w:pPr>
    </w:p>
    <w:p w14:paraId="714A760A" w14:textId="77777777" w:rsidR="002A2A56" w:rsidRPr="002A2A56" w:rsidRDefault="002A2A56" w:rsidP="007016AE">
      <w:pPr>
        <w:jc w:val="both"/>
        <w:rPr>
          <w:b/>
          <w:bCs/>
          <w:i/>
          <w:iCs/>
          <w:sz w:val="24"/>
          <w:szCs w:val="24"/>
          <w:u w:val="single"/>
        </w:rPr>
      </w:pPr>
      <w:r w:rsidRPr="002A2A56">
        <w:rPr>
          <w:b/>
          <w:bCs/>
          <w:i/>
          <w:iCs/>
          <w:sz w:val="24"/>
          <w:szCs w:val="24"/>
          <w:u w:val="single"/>
        </w:rPr>
        <w:t>Author’s Contact Details</w:t>
      </w:r>
    </w:p>
    <w:p w14:paraId="509F4841" w14:textId="77777777" w:rsidR="002A2A56" w:rsidRPr="002A2A56" w:rsidRDefault="002A2A56" w:rsidP="007016AE">
      <w:pPr>
        <w:jc w:val="both"/>
        <w:rPr>
          <w:sz w:val="24"/>
          <w:szCs w:val="24"/>
        </w:rPr>
      </w:pPr>
      <w:r w:rsidRPr="002A2A56">
        <w:rPr>
          <w:b/>
          <w:i/>
          <w:iCs/>
          <w:sz w:val="24"/>
          <w:szCs w:val="24"/>
        </w:rPr>
        <w:t>Email</w:t>
      </w:r>
      <w:r w:rsidRPr="002A2A56">
        <w:rPr>
          <w:b/>
          <w:sz w:val="24"/>
          <w:szCs w:val="24"/>
        </w:rPr>
        <w:t xml:space="preserve">: </w:t>
      </w:r>
      <w:hyperlink r:id="rId10" w:history="1">
        <w:r w:rsidRPr="002A2A56">
          <w:rPr>
            <w:color w:val="0563C1" w:themeColor="hyperlink"/>
            <w:sz w:val="24"/>
            <w:szCs w:val="24"/>
            <w:u w:val="single"/>
          </w:rPr>
          <w:t>ofilenlesotlho@gmail.com</w:t>
        </w:r>
      </w:hyperlink>
    </w:p>
    <w:p w14:paraId="09A3D1BD" w14:textId="77777777" w:rsidR="002A2A56" w:rsidRPr="002A2A56" w:rsidRDefault="002A2A56" w:rsidP="007016AE">
      <w:pPr>
        <w:jc w:val="both"/>
        <w:rPr>
          <w:sz w:val="24"/>
          <w:szCs w:val="24"/>
        </w:rPr>
      </w:pPr>
      <w:r w:rsidRPr="002A2A56">
        <w:rPr>
          <w:b/>
          <w:i/>
          <w:iCs/>
          <w:sz w:val="24"/>
          <w:szCs w:val="24"/>
        </w:rPr>
        <w:t>Cell</w:t>
      </w:r>
      <w:r w:rsidRPr="002A2A56">
        <w:rPr>
          <w:b/>
          <w:sz w:val="24"/>
          <w:szCs w:val="24"/>
        </w:rPr>
        <w:t xml:space="preserve">: </w:t>
      </w:r>
      <w:r w:rsidRPr="002A2A56">
        <w:rPr>
          <w:sz w:val="24"/>
          <w:szCs w:val="24"/>
        </w:rPr>
        <w:t>+267 74477359</w:t>
      </w:r>
    </w:p>
    <w:p w14:paraId="6CB1F741" w14:textId="77777777" w:rsidR="002A2A56" w:rsidRPr="002A2A56" w:rsidRDefault="002A2A56" w:rsidP="007016AE">
      <w:pPr>
        <w:jc w:val="both"/>
        <w:rPr>
          <w:sz w:val="24"/>
          <w:szCs w:val="24"/>
        </w:rPr>
      </w:pPr>
    </w:p>
    <w:p w14:paraId="02677047" w14:textId="77777777" w:rsidR="002A2A56" w:rsidRPr="002A2A56" w:rsidRDefault="002A2A56" w:rsidP="007016AE">
      <w:pPr>
        <w:jc w:val="both"/>
        <w:rPr>
          <w:sz w:val="24"/>
          <w:szCs w:val="24"/>
        </w:rPr>
      </w:pPr>
      <w:r w:rsidRPr="002A2A56">
        <w:rPr>
          <w:b/>
          <w:sz w:val="24"/>
          <w:szCs w:val="24"/>
        </w:rPr>
        <w:t xml:space="preserve">Background: </w:t>
      </w:r>
      <w:r w:rsidRPr="002A2A56">
        <w:rPr>
          <w:sz w:val="24"/>
          <w:szCs w:val="24"/>
        </w:rPr>
        <w:t>In Botswana, there is a disproportion of HIV prevalence which is largely skewed towards women. The need to empower women to have a higher sexual self-efficacy to handle various sexual contexts is crucial for their sexual and reproductive health (SRH) and achieving goal 3 of the Sustainable and Development Goals. Therefore the need to examine the factors affecting sexual self-efficacy of women is pivotal to influence and direct SRH policy related interventions especially if the country is to simultaneously reduce HIV prevalence as well as rectifying this disproportion.</w:t>
      </w:r>
    </w:p>
    <w:p w14:paraId="554B0A6A" w14:textId="77777777" w:rsidR="002A2A56" w:rsidRPr="002A2A56" w:rsidRDefault="002A2A56" w:rsidP="007016AE">
      <w:pPr>
        <w:jc w:val="both"/>
        <w:rPr>
          <w:bCs/>
          <w:sz w:val="24"/>
          <w:szCs w:val="24"/>
        </w:rPr>
      </w:pPr>
      <w:r w:rsidRPr="002A2A56">
        <w:rPr>
          <w:b/>
          <w:sz w:val="24"/>
          <w:szCs w:val="24"/>
        </w:rPr>
        <w:t>Methods:</w:t>
      </w:r>
      <w:r w:rsidRPr="002A2A56">
        <w:rPr>
          <w:bCs/>
          <w:sz w:val="24"/>
          <w:szCs w:val="24"/>
        </w:rPr>
        <w:t xml:space="preserve"> Data from the most recent 2013 Botswana Aids Impact Survey was used which focused on women aged 15-35 years. Perceived sexual self-efficacy is a dichotomous variable with outcomes being high or low. Descriptive, bi-variate and binary logistic analysis was used to examine the factors associated with perceived sexual self-efficacy. A total of 6 independent variables was considered in the analysis.</w:t>
      </w:r>
    </w:p>
    <w:p w14:paraId="3ADB6E4F" w14:textId="77777777" w:rsidR="002A2A56" w:rsidRPr="002A2A56" w:rsidRDefault="002A2A56" w:rsidP="007016AE">
      <w:pPr>
        <w:jc w:val="both"/>
        <w:rPr>
          <w:bCs/>
          <w:sz w:val="24"/>
          <w:szCs w:val="24"/>
        </w:rPr>
      </w:pPr>
      <w:r w:rsidRPr="002A2A56">
        <w:rPr>
          <w:b/>
          <w:bCs/>
          <w:sz w:val="24"/>
          <w:szCs w:val="24"/>
        </w:rPr>
        <w:t xml:space="preserve">Results: </w:t>
      </w:r>
      <w:r w:rsidRPr="002A2A56">
        <w:rPr>
          <w:bCs/>
          <w:sz w:val="24"/>
          <w:szCs w:val="24"/>
          <w:lang w:eastAsia="en-ZA"/>
        </w:rPr>
        <w:t xml:space="preserve">Marital status, religion, occupation, age, type place of residence and education were associated with sexual self-efficacy at bivariate level.  </w:t>
      </w:r>
      <w:r w:rsidRPr="002A2A56">
        <w:rPr>
          <w:bCs/>
          <w:sz w:val="24"/>
          <w:szCs w:val="24"/>
        </w:rPr>
        <w:t>The proportion of women with low sexual efficacy was 56.5%. Odds of low sexual self-efficacy were higher for older women aged 20-24 (OR, 3.733), 25-29 (OR, 1.027) and 30-35 (OR, 1.173). They were also higher for women with secondary (OR, 2.038) and higher education (OR, 1.641). Sexual efficacy was higher for non-religious people, those cohabiting, those living in rural areas as well as non-working students.</w:t>
      </w:r>
    </w:p>
    <w:p w14:paraId="0F23A977" w14:textId="77777777" w:rsidR="002A2A56" w:rsidRPr="00491488" w:rsidRDefault="002A2A56" w:rsidP="007016AE">
      <w:pPr>
        <w:jc w:val="both"/>
        <w:rPr>
          <w:b/>
          <w:sz w:val="24"/>
          <w:szCs w:val="24"/>
        </w:rPr>
      </w:pPr>
      <w:r w:rsidRPr="002A2A56">
        <w:rPr>
          <w:b/>
          <w:sz w:val="24"/>
          <w:szCs w:val="24"/>
        </w:rPr>
        <w:t xml:space="preserve">Conclusion and Policy Implications: </w:t>
      </w:r>
      <w:r w:rsidRPr="002A2A56">
        <w:rPr>
          <w:sz w:val="24"/>
          <w:szCs w:val="24"/>
        </w:rPr>
        <w:t>The conclusion is that there is an association of women’s perceived sexual self-efficacy with all our independent variables. From our results, we can deduce that as age and educational attainments increase, women’s sexual self-efficacy is seen to be low hence intervention strategies should be hinged on targeting these individuals through the appropriate media and institutions. The same applies for people in urban areas, those who have never been married among other groups who have shown to have a low perceived sexual self-efficacy.</w:t>
      </w:r>
    </w:p>
    <w:p w14:paraId="6628E8C2" w14:textId="77777777" w:rsidR="00DB498B" w:rsidRPr="00754821" w:rsidRDefault="00B5777E" w:rsidP="007016AE">
      <w:pPr>
        <w:pStyle w:val="Heading1"/>
        <w:jc w:val="both"/>
        <w:rPr>
          <w:rFonts w:asciiTheme="minorHAnsi" w:hAnsiTheme="minorHAnsi"/>
          <w:b/>
          <w:sz w:val="28"/>
          <w:szCs w:val="28"/>
          <w:u w:val="single"/>
        </w:rPr>
      </w:pPr>
      <w:bookmarkStart w:id="6" w:name="_Toc9602476"/>
      <w:r w:rsidRPr="00754821">
        <w:rPr>
          <w:rFonts w:asciiTheme="minorHAnsi" w:hAnsiTheme="minorHAnsi"/>
          <w:b/>
          <w:sz w:val="28"/>
          <w:szCs w:val="28"/>
          <w:u w:val="single"/>
        </w:rPr>
        <w:lastRenderedPageBreak/>
        <w:t>CHAPTER 1: INTRODUCTION</w:t>
      </w:r>
      <w:bookmarkEnd w:id="1"/>
      <w:bookmarkEnd w:id="6"/>
    </w:p>
    <w:p w14:paraId="4A7652F6" w14:textId="77777777" w:rsidR="00ED054A" w:rsidRPr="0047390D" w:rsidRDefault="00B5777E" w:rsidP="007016AE">
      <w:pPr>
        <w:keepNext/>
        <w:keepLines/>
        <w:spacing w:before="240" w:after="0"/>
        <w:jc w:val="both"/>
        <w:outlineLvl w:val="0"/>
        <w:rPr>
          <w:rFonts w:ascii="Calibri" w:eastAsia="SimSun" w:hAnsi="Calibri" w:cs="Times New Roman"/>
          <w:b/>
          <w:color w:val="2E74B5"/>
          <w:sz w:val="28"/>
          <w:szCs w:val="28"/>
          <w:u w:val="single"/>
        </w:rPr>
      </w:pPr>
      <w:bookmarkStart w:id="7" w:name="_Toc9602477"/>
      <w:r>
        <w:rPr>
          <w:rFonts w:ascii="Calibri" w:eastAsia="SimSun" w:hAnsi="Calibri" w:cs="Times New Roman"/>
          <w:sz w:val="24"/>
          <w:szCs w:val="24"/>
        </w:rPr>
        <w:t>Undoubtedly, the HIV and AIDS epidemic in Botswana represents one of the greate</w:t>
      </w:r>
      <w:r w:rsidR="00DB498B">
        <w:rPr>
          <w:rFonts w:ascii="Calibri" w:eastAsia="SimSun" w:hAnsi="Calibri" w:cs="Times New Roman"/>
          <w:sz w:val="24"/>
          <w:szCs w:val="24"/>
        </w:rPr>
        <w:t xml:space="preserve">st developmental challenges in </w:t>
      </w:r>
      <w:r>
        <w:rPr>
          <w:rFonts w:ascii="Calibri" w:eastAsia="SimSun" w:hAnsi="Calibri" w:cs="Times New Roman"/>
          <w:sz w:val="24"/>
          <w:szCs w:val="24"/>
        </w:rPr>
        <w:t>the country especially considering how it was one of the hardest hit countries both</w:t>
      </w:r>
      <w:r w:rsidR="00BD710B">
        <w:rPr>
          <w:rFonts w:ascii="Calibri" w:eastAsia="SimSun" w:hAnsi="Calibri" w:cs="Times New Roman"/>
          <w:sz w:val="24"/>
          <w:szCs w:val="24"/>
        </w:rPr>
        <w:t xml:space="preserve"> regionally and internationally</w:t>
      </w:r>
      <w:sdt>
        <w:sdtPr>
          <w:rPr>
            <w:rFonts w:ascii="Calibri" w:eastAsia="SimSun" w:hAnsi="Calibri" w:cs="Times New Roman"/>
            <w:sz w:val="24"/>
            <w:szCs w:val="24"/>
          </w:rPr>
          <w:id w:val="1920511564"/>
          <w:citation/>
        </w:sdtPr>
        <w:sdtEndPr/>
        <w:sdtContent>
          <w:r w:rsidR="00DB498B">
            <w:rPr>
              <w:rFonts w:ascii="Calibri" w:eastAsia="SimSun" w:hAnsi="Calibri" w:cs="Times New Roman"/>
              <w:sz w:val="24"/>
              <w:szCs w:val="24"/>
            </w:rPr>
            <w:fldChar w:fldCharType="begin"/>
          </w:r>
          <w:r w:rsidR="00DB498B">
            <w:instrText xml:space="preserve"> CITATION Bot12 \l 1033 </w:instrText>
          </w:r>
          <w:r w:rsidR="00DB498B">
            <w:rPr>
              <w:rFonts w:ascii="Calibri" w:eastAsia="SimSun" w:hAnsi="Calibri" w:cs="Times New Roman"/>
              <w:sz w:val="24"/>
              <w:szCs w:val="24"/>
            </w:rPr>
            <w:fldChar w:fldCharType="separate"/>
          </w:r>
          <w:r w:rsidR="00DB498B">
            <w:rPr>
              <w:noProof/>
            </w:rPr>
            <w:t xml:space="preserve"> (Botswana National Policy on HIV and AIDS, 2012)</w:t>
          </w:r>
          <w:r w:rsidR="00DB498B">
            <w:rPr>
              <w:rFonts w:ascii="Calibri" w:eastAsia="SimSun" w:hAnsi="Calibri" w:cs="Times New Roman"/>
              <w:sz w:val="24"/>
              <w:szCs w:val="24"/>
            </w:rPr>
            <w:fldChar w:fldCharType="end"/>
          </w:r>
        </w:sdtContent>
      </w:sdt>
      <w:r w:rsidR="00BD710B">
        <w:rPr>
          <w:rFonts w:ascii="Calibri" w:eastAsia="SimSun" w:hAnsi="Calibri" w:cs="Times New Roman"/>
          <w:sz w:val="24"/>
          <w:szCs w:val="24"/>
        </w:rPr>
        <w:t>.</w:t>
      </w:r>
      <w:r>
        <w:rPr>
          <w:rFonts w:ascii="Calibri" w:eastAsia="SimSun" w:hAnsi="Calibri" w:cs="Times New Roman"/>
          <w:sz w:val="24"/>
          <w:szCs w:val="24"/>
        </w:rPr>
        <w:t xml:space="preserve">  Its emergence in the mid-1980s, and its spread country-wide, has undermined post-independence gains that the</w:t>
      </w:r>
      <w:r w:rsidR="00BD710B">
        <w:rPr>
          <w:rFonts w:ascii="Calibri" w:eastAsia="SimSun" w:hAnsi="Calibri" w:cs="Times New Roman"/>
          <w:sz w:val="24"/>
          <w:szCs w:val="24"/>
        </w:rPr>
        <w:t xml:space="preserve"> country has received kudos for</w:t>
      </w:r>
      <w:r>
        <w:rPr>
          <w:rFonts w:ascii="Calibri" w:eastAsia="SimSun" w:hAnsi="Calibri" w:cs="Times New Roman"/>
          <w:sz w:val="24"/>
          <w:szCs w:val="24"/>
        </w:rPr>
        <w:t xml:space="preserve"> </w:t>
      </w:r>
      <w:sdt>
        <w:sdtPr>
          <w:rPr>
            <w:rFonts w:ascii="Calibri" w:eastAsia="SimSun" w:hAnsi="Calibri" w:cs="Times New Roman"/>
            <w:sz w:val="24"/>
            <w:szCs w:val="24"/>
          </w:rPr>
          <w:id w:val="-61103309"/>
          <w:citation/>
        </w:sdtPr>
        <w:sdtEndPr/>
        <w:sdtContent>
          <w:r w:rsidR="00DB498B">
            <w:rPr>
              <w:rFonts w:ascii="Calibri" w:eastAsia="SimSun" w:hAnsi="Calibri" w:cs="Times New Roman"/>
              <w:sz w:val="24"/>
              <w:szCs w:val="24"/>
            </w:rPr>
            <w:fldChar w:fldCharType="begin"/>
          </w:r>
          <w:r w:rsidR="00DB498B">
            <w:rPr>
              <w:rFonts w:ascii="Calibri" w:eastAsia="SimSun" w:hAnsi="Calibri" w:cs="Times New Roman"/>
              <w:sz w:val="24"/>
              <w:szCs w:val="24"/>
            </w:rPr>
            <w:instrText xml:space="preserve"> CITATION Nat15 \l 1033 </w:instrText>
          </w:r>
          <w:r w:rsidR="00DB498B">
            <w:rPr>
              <w:rFonts w:ascii="Calibri" w:eastAsia="SimSun" w:hAnsi="Calibri" w:cs="Times New Roman"/>
              <w:sz w:val="24"/>
              <w:szCs w:val="24"/>
            </w:rPr>
            <w:fldChar w:fldCharType="separate"/>
          </w:r>
          <w:r w:rsidR="00DB498B" w:rsidRPr="00DB498B">
            <w:rPr>
              <w:rFonts w:ascii="Calibri" w:eastAsia="SimSun" w:hAnsi="Calibri" w:cs="Times New Roman"/>
              <w:noProof/>
              <w:sz w:val="24"/>
              <w:szCs w:val="24"/>
            </w:rPr>
            <w:t>(National AIDS Coordinating Agency, 2015)</w:t>
          </w:r>
          <w:r w:rsidR="00DB498B">
            <w:rPr>
              <w:rFonts w:ascii="Calibri" w:eastAsia="SimSun" w:hAnsi="Calibri" w:cs="Times New Roman"/>
              <w:sz w:val="24"/>
              <w:szCs w:val="24"/>
            </w:rPr>
            <w:fldChar w:fldCharType="end"/>
          </w:r>
        </w:sdtContent>
      </w:sdt>
      <w:r w:rsidR="00BD710B">
        <w:rPr>
          <w:rFonts w:ascii="Calibri" w:eastAsia="SimSun" w:hAnsi="Calibri" w:cs="Times New Roman"/>
          <w:sz w:val="24"/>
          <w:szCs w:val="24"/>
        </w:rPr>
        <w:t>.</w:t>
      </w:r>
      <w:r>
        <w:rPr>
          <w:rFonts w:ascii="Calibri" w:eastAsia="SimSun" w:hAnsi="Calibri" w:cs="Times New Roman"/>
          <w:sz w:val="24"/>
          <w:szCs w:val="24"/>
        </w:rPr>
        <w:t xml:space="preserve"> Today, more than twenty-five years into the AIDS epidemic, gender inequality and unequal power relations between and among women and men continue to have a significant influence on the HIV epidemic which presents another facet of the challenges </w:t>
      </w:r>
      <w:r w:rsidR="00BD710B">
        <w:rPr>
          <w:rFonts w:ascii="Calibri" w:eastAsia="SimSun" w:hAnsi="Calibri" w:cs="Times New Roman"/>
          <w:sz w:val="24"/>
          <w:szCs w:val="24"/>
        </w:rPr>
        <w:t>faced in intervention programs</w:t>
      </w:r>
      <w:sdt>
        <w:sdtPr>
          <w:rPr>
            <w:rFonts w:ascii="Calibri" w:eastAsia="SimSun" w:hAnsi="Calibri" w:cs="Times New Roman"/>
            <w:sz w:val="24"/>
            <w:szCs w:val="24"/>
          </w:rPr>
          <w:id w:val="419693237"/>
          <w:citation/>
        </w:sdtPr>
        <w:sdtEndPr/>
        <w:sdtContent>
          <w:r w:rsidR="002730B1">
            <w:rPr>
              <w:rFonts w:ascii="Calibri" w:eastAsia="SimSun" w:hAnsi="Calibri" w:cs="Times New Roman"/>
              <w:sz w:val="24"/>
              <w:szCs w:val="24"/>
            </w:rPr>
            <w:fldChar w:fldCharType="begin"/>
          </w:r>
          <w:r w:rsidR="002730B1">
            <w:rPr>
              <w:rFonts w:ascii="Calibri" w:eastAsia="SimSun" w:hAnsi="Calibri" w:cs="Times New Roman"/>
              <w:sz w:val="24"/>
              <w:szCs w:val="24"/>
            </w:rPr>
            <w:instrText xml:space="preserve"> CITATION UNA09 \l 1033 </w:instrText>
          </w:r>
          <w:r w:rsidR="002730B1">
            <w:rPr>
              <w:rFonts w:ascii="Calibri" w:eastAsia="SimSun" w:hAnsi="Calibri" w:cs="Times New Roman"/>
              <w:sz w:val="24"/>
              <w:szCs w:val="24"/>
            </w:rPr>
            <w:fldChar w:fldCharType="separate"/>
          </w:r>
          <w:r w:rsidR="002730B1" w:rsidRPr="002730B1">
            <w:rPr>
              <w:rFonts w:ascii="Calibri" w:eastAsia="SimSun" w:hAnsi="Calibri" w:cs="Times New Roman"/>
              <w:noProof/>
              <w:sz w:val="24"/>
              <w:szCs w:val="24"/>
            </w:rPr>
            <w:t>(UNAIDS, 2009)</w:t>
          </w:r>
          <w:r w:rsidR="002730B1">
            <w:rPr>
              <w:rFonts w:ascii="Calibri" w:eastAsia="SimSun" w:hAnsi="Calibri" w:cs="Times New Roman"/>
              <w:sz w:val="24"/>
              <w:szCs w:val="24"/>
            </w:rPr>
            <w:fldChar w:fldCharType="end"/>
          </w:r>
        </w:sdtContent>
      </w:sdt>
      <w:r w:rsidR="00BD710B">
        <w:rPr>
          <w:rStyle w:val="Hyperlink"/>
          <w:rFonts w:ascii="Calibri" w:eastAsia="SimSun" w:hAnsi="Calibri" w:cs="Times New Roman"/>
          <w:sz w:val="24"/>
          <w:szCs w:val="24"/>
          <w:u w:val="none"/>
        </w:rPr>
        <w:t>.</w:t>
      </w:r>
      <w:r w:rsidR="002730B1">
        <w:rPr>
          <w:rStyle w:val="Hyperlink"/>
          <w:rFonts w:ascii="Calibri" w:eastAsia="SimSun" w:hAnsi="Calibri" w:cs="Times New Roman"/>
          <w:sz w:val="24"/>
          <w:szCs w:val="24"/>
          <w:u w:val="none"/>
        </w:rPr>
        <w:t xml:space="preserve"> </w:t>
      </w:r>
      <w:r>
        <w:rPr>
          <w:rStyle w:val="Hyperlink"/>
          <w:rFonts w:ascii="Calibri" w:eastAsia="SimSun" w:hAnsi="Calibri" w:cs="Times New Roman"/>
          <w:color w:val="auto"/>
          <w:sz w:val="24"/>
          <w:szCs w:val="24"/>
          <w:u w:val="none"/>
        </w:rPr>
        <w:t>The fact that HIV/AIDS is still a big issue now does</w:t>
      </w:r>
      <w:r w:rsidR="002730B1">
        <w:rPr>
          <w:rStyle w:val="Hyperlink"/>
          <w:rFonts w:ascii="Calibri" w:eastAsia="SimSun" w:hAnsi="Calibri" w:cs="Times New Roman"/>
          <w:color w:val="auto"/>
          <w:sz w:val="24"/>
          <w:szCs w:val="24"/>
          <w:u w:val="none"/>
        </w:rPr>
        <w:t xml:space="preserve"> not augur well for the country</w:t>
      </w:r>
      <w:r>
        <w:rPr>
          <w:rStyle w:val="Hyperlink"/>
          <w:rFonts w:ascii="Calibri" w:eastAsia="SimSun" w:hAnsi="Calibri" w:cs="Times New Roman"/>
          <w:color w:val="auto"/>
          <w:sz w:val="24"/>
          <w:szCs w:val="24"/>
          <w:u w:val="none"/>
        </w:rPr>
        <w:t xml:space="preserve"> especially if the right measures are not in place to address it.</w:t>
      </w:r>
      <w:bookmarkEnd w:id="7"/>
      <w:r>
        <w:rPr>
          <w:rStyle w:val="Hyperlink"/>
          <w:rFonts w:ascii="Calibri" w:eastAsia="SimSun" w:hAnsi="Calibri" w:cs="Times New Roman"/>
          <w:color w:val="auto"/>
          <w:sz w:val="24"/>
          <w:szCs w:val="24"/>
          <w:u w:val="none"/>
        </w:rPr>
        <w:t xml:space="preserve"> </w:t>
      </w:r>
    </w:p>
    <w:p w14:paraId="38598434" w14:textId="77777777" w:rsidR="00ED054A" w:rsidRDefault="00B5777E" w:rsidP="007016AE">
      <w:pPr>
        <w:keepNext/>
        <w:keepLines/>
        <w:spacing w:before="240" w:after="0"/>
        <w:jc w:val="both"/>
        <w:outlineLvl w:val="0"/>
        <w:rPr>
          <w:rFonts w:ascii="Calibri" w:eastAsia="SimSun" w:hAnsi="Calibri" w:cs="Times New Roman"/>
          <w:sz w:val="24"/>
          <w:szCs w:val="24"/>
        </w:rPr>
      </w:pPr>
      <w:bookmarkStart w:id="8" w:name="_Toc9602478"/>
      <w:r>
        <w:rPr>
          <w:rFonts w:ascii="Calibri" w:eastAsia="SimSun" w:hAnsi="Calibri" w:cs="Times New Roman"/>
          <w:sz w:val="24"/>
          <w:szCs w:val="24"/>
        </w:rPr>
        <w:t>Over 20% of the new AIDS infections globally are seen in women and 12% in males which is aro</w:t>
      </w:r>
      <w:r w:rsidR="00BD710B">
        <w:rPr>
          <w:rFonts w:ascii="Calibri" w:eastAsia="SimSun" w:hAnsi="Calibri" w:cs="Times New Roman"/>
          <w:sz w:val="24"/>
          <w:szCs w:val="24"/>
        </w:rPr>
        <w:t>und two times less than females</w:t>
      </w:r>
      <w:sdt>
        <w:sdtPr>
          <w:rPr>
            <w:rFonts w:ascii="Calibri" w:eastAsia="SimSun" w:hAnsi="Calibri" w:cs="Times New Roman"/>
            <w:sz w:val="24"/>
            <w:szCs w:val="24"/>
          </w:rPr>
          <w:id w:val="753940423"/>
        </w:sdtPr>
        <w:sdtEndPr/>
        <w:sdtContent>
          <w:r>
            <w:rPr>
              <w:rFonts w:ascii="Calibri" w:eastAsia="SimSun" w:hAnsi="Calibri" w:cs="Times New Roman"/>
              <w:sz w:val="24"/>
              <w:szCs w:val="24"/>
            </w:rPr>
            <w:fldChar w:fldCharType="begin"/>
          </w:r>
          <w:r>
            <w:rPr>
              <w:rFonts w:ascii="Calibri" w:eastAsia="SimSun" w:hAnsi="Calibri" w:cs="Times New Roman"/>
              <w:sz w:val="24"/>
              <w:szCs w:val="24"/>
            </w:rPr>
            <w:instrText xml:space="preserve"> CITATION Wor14 \l 1033 </w:instrText>
          </w:r>
          <w:r>
            <w:rPr>
              <w:rFonts w:ascii="Calibri" w:eastAsia="SimSun" w:hAnsi="Calibri" w:cs="Times New Roman"/>
              <w:sz w:val="24"/>
              <w:szCs w:val="24"/>
            </w:rPr>
            <w:fldChar w:fldCharType="separate"/>
          </w:r>
          <w:r>
            <w:rPr>
              <w:rFonts w:ascii="Calibri" w:eastAsia="SimSun" w:hAnsi="Calibri" w:cs="Times New Roman"/>
              <w:sz w:val="24"/>
              <w:szCs w:val="24"/>
            </w:rPr>
            <w:t xml:space="preserve"> (World Health Organization (WHO), 2014)</w:t>
          </w:r>
          <w:r>
            <w:rPr>
              <w:rFonts w:ascii="Calibri" w:eastAsia="SimSun" w:hAnsi="Calibri" w:cs="Times New Roman"/>
              <w:sz w:val="24"/>
              <w:szCs w:val="24"/>
            </w:rPr>
            <w:fldChar w:fldCharType="end"/>
          </w:r>
        </w:sdtContent>
      </w:sdt>
      <w:r w:rsidR="00BD710B">
        <w:rPr>
          <w:rFonts w:ascii="Calibri" w:eastAsia="SimSun" w:hAnsi="Calibri" w:cs="Times New Roman"/>
          <w:sz w:val="24"/>
          <w:szCs w:val="24"/>
        </w:rPr>
        <w:t xml:space="preserve">. </w:t>
      </w:r>
      <w:r>
        <w:rPr>
          <w:rFonts w:ascii="Calibri" w:eastAsia="SimSun" w:hAnsi="Calibri" w:cs="Times New Roman"/>
          <w:sz w:val="24"/>
          <w:szCs w:val="24"/>
        </w:rPr>
        <w:t>Similar pattern arise when zooming into the Botswana situation. When probing over the statistics and reports on HIV in the country</w:t>
      </w:r>
      <w:r w:rsidR="00BD710B">
        <w:rPr>
          <w:rFonts w:ascii="Calibri" w:eastAsia="SimSun" w:hAnsi="Calibri" w:cs="Times New Roman"/>
          <w:sz w:val="24"/>
          <w:szCs w:val="24"/>
        </w:rPr>
        <w:t>,</w:t>
      </w:r>
      <w:r>
        <w:rPr>
          <w:rFonts w:ascii="Calibri" w:eastAsia="SimSun" w:hAnsi="Calibri" w:cs="Times New Roman"/>
          <w:sz w:val="24"/>
          <w:szCs w:val="24"/>
        </w:rPr>
        <w:t xml:space="preserve"> it is evident that women seem to be chewing on the shorter end of the stick when it concerns this matter. A report from BAIS indicates that females had a relatively higher prevalence rate of 20.8 percent compared to 15.6 percent for their male counter parts. </w:t>
      </w:r>
      <w:sdt>
        <w:sdtPr>
          <w:rPr>
            <w:rFonts w:ascii="Calibri" w:eastAsia="SimSun" w:hAnsi="Calibri" w:cs="Times New Roman"/>
            <w:sz w:val="24"/>
            <w:szCs w:val="24"/>
          </w:rPr>
          <w:id w:val="1745915123"/>
          <w:citation/>
        </w:sdtPr>
        <w:sdtEndPr/>
        <w:sdtContent>
          <w:r w:rsidR="002730B1">
            <w:rPr>
              <w:rFonts w:ascii="Calibri" w:eastAsia="SimSun" w:hAnsi="Calibri" w:cs="Times New Roman"/>
              <w:sz w:val="24"/>
              <w:szCs w:val="24"/>
            </w:rPr>
            <w:fldChar w:fldCharType="begin"/>
          </w:r>
          <w:r w:rsidR="002730B1">
            <w:instrText xml:space="preserve"> CITATION Sta13 \l 1033 </w:instrText>
          </w:r>
          <w:r w:rsidR="002730B1">
            <w:rPr>
              <w:rFonts w:ascii="Calibri" w:eastAsia="SimSun" w:hAnsi="Calibri" w:cs="Times New Roman"/>
              <w:sz w:val="24"/>
              <w:szCs w:val="24"/>
            </w:rPr>
            <w:fldChar w:fldCharType="separate"/>
          </w:r>
          <w:r w:rsidR="002730B1">
            <w:rPr>
              <w:noProof/>
            </w:rPr>
            <w:t>(BAIS IV , 2013)</w:t>
          </w:r>
          <w:r w:rsidR="002730B1">
            <w:rPr>
              <w:rFonts w:ascii="Calibri" w:eastAsia="SimSun" w:hAnsi="Calibri" w:cs="Times New Roman"/>
              <w:sz w:val="24"/>
              <w:szCs w:val="24"/>
            </w:rPr>
            <w:fldChar w:fldCharType="end"/>
          </w:r>
        </w:sdtContent>
      </w:sdt>
      <w:r w:rsidR="00BD710B">
        <w:rPr>
          <w:rFonts w:ascii="Calibri" w:eastAsia="SimSun" w:hAnsi="Calibri" w:cs="Times New Roman"/>
          <w:sz w:val="24"/>
          <w:szCs w:val="24"/>
        </w:rPr>
        <w:t xml:space="preserve">. </w:t>
      </w:r>
      <w:r>
        <w:rPr>
          <w:rFonts w:ascii="Calibri" w:eastAsia="SimSun" w:hAnsi="Calibri" w:cs="Times New Roman"/>
          <w:sz w:val="24"/>
          <w:szCs w:val="24"/>
        </w:rPr>
        <w:t>Furthermore, the male and female patterns show differential peaks, with women’s prevalence peaking (nearly 50.6 percent) at an earlier age (35-39) while that of males peaks to 43.8</w:t>
      </w:r>
      <w:r w:rsidR="00BD710B">
        <w:rPr>
          <w:rFonts w:ascii="Calibri" w:eastAsia="SimSun" w:hAnsi="Calibri" w:cs="Times New Roman"/>
          <w:sz w:val="24"/>
          <w:szCs w:val="24"/>
        </w:rPr>
        <w:t xml:space="preserve"> percent in the 40-44 age group</w:t>
      </w:r>
      <w:sdt>
        <w:sdtPr>
          <w:rPr>
            <w:rFonts w:ascii="Calibri" w:eastAsia="SimSun" w:hAnsi="Calibri" w:cs="Times New Roman"/>
            <w:sz w:val="24"/>
            <w:szCs w:val="24"/>
          </w:rPr>
          <w:id w:val="-535118662"/>
          <w:citation/>
        </w:sdtPr>
        <w:sdtEndPr/>
        <w:sdtContent>
          <w:r w:rsidR="002730B1">
            <w:rPr>
              <w:rFonts w:ascii="Calibri" w:eastAsia="SimSun" w:hAnsi="Calibri" w:cs="Times New Roman"/>
              <w:sz w:val="24"/>
              <w:szCs w:val="24"/>
            </w:rPr>
            <w:fldChar w:fldCharType="begin"/>
          </w:r>
          <w:r w:rsidR="002730B1">
            <w:rPr>
              <w:rFonts w:ascii="Calibri" w:eastAsia="SimSun" w:hAnsi="Calibri" w:cs="Times New Roman"/>
              <w:sz w:val="24"/>
              <w:szCs w:val="24"/>
            </w:rPr>
            <w:instrText xml:space="preserve"> CITATION Sta13 \l 1033 </w:instrText>
          </w:r>
          <w:r w:rsidR="002730B1">
            <w:rPr>
              <w:rFonts w:ascii="Calibri" w:eastAsia="SimSun" w:hAnsi="Calibri" w:cs="Times New Roman"/>
              <w:sz w:val="24"/>
              <w:szCs w:val="24"/>
            </w:rPr>
            <w:fldChar w:fldCharType="separate"/>
          </w:r>
          <w:r w:rsidR="002730B1">
            <w:rPr>
              <w:rFonts w:ascii="Calibri" w:eastAsia="SimSun" w:hAnsi="Calibri" w:cs="Times New Roman"/>
              <w:noProof/>
              <w:sz w:val="24"/>
              <w:szCs w:val="24"/>
            </w:rPr>
            <w:t xml:space="preserve"> </w:t>
          </w:r>
          <w:r w:rsidR="002730B1" w:rsidRPr="002730B1">
            <w:rPr>
              <w:rFonts w:ascii="Calibri" w:eastAsia="SimSun" w:hAnsi="Calibri" w:cs="Times New Roman"/>
              <w:noProof/>
              <w:sz w:val="24"/>
              <w:szCs w:val="24"/>
            </w:rPr>
            <w:t>(BAIS IV , 2013)</w:t>
          </w:r>
          <w:r w:rsidR="002730B1">
            <w:rPr>
              <w:rFonts w:ascii="Calibri" w:eastAsia="SimSun" w:hAnsi="Calibri" w:cs="Times New Roman"/>
              <w:sz w:val="24"/>
              <w:szCs w:val="24"/>
            </w:rPr>
            <w:fldChar w:fldCharType="end"/>
          </w:r>
        </w:sdtContent>
      </w:sdt>
      <w:r w:rsidR="00BD710B">
        <w:rPr>
          <w:rFonts w:ascii="Calibri" w:eastAsia="SimSun" w:hAnsi="Calibri" w:cs="Times New Roman"/>
          <w:sz w:val="24"/>
          <w:szCs w:val="24"/>
        </w:rPr>
        <w:t xml:space="preserve">. </w:t>
      </w:r>
      <w:r>
        <w:rPr>
          <w:rFonts w:ascii="Calibri" w:eastAsia="SimSun" w:hAnsi="Calibri" w:cs="Times New Roman"/>
          <w:sz w:val="24"/>
          <w:szCs w:val="24"/>
        </w:rPr>
        <w:t xml:space="preserve">With the juxtaposition of HIV/AIDS in men and women, it is evident that </w:t>
      </w:r>
      <w:r w:rsidR="002730B1">
        <w:rPr>
          <w:rFonts w:ascii="Calibri" w:eastAsia="SimSun" w:hAnsi="Calibri" w:cs="Times New Roman"/>
          <w:sz w:val="24"/>
          <w:szCs w:val="24"/>
        </w:rPr>
        <w:t>the disparity between these two</w:t>
      </w:r>
      <w:r>
        <w:rPr>
          <w:rFonts w:ascii="Calibri" w:eastAsia="SimSun" w:hAnsi="Calibri" w:cs="Times New Roman"/>
          <w:sz w:val="24"/>
          <w:szCs w:val="24"/>
        </w:rPr>
        <w:t xml:space="preserve"> groups is an issue of concern especially in Botswana.</w:t>
      </w:r>
      <w:bookmarkEnd w:id="8"/>
    </w:p>
    <w:p w14:paraId="5D319AC0" w14:textId="77777777" w:rsidR="00ED054A" w:rsidRDefault="00B5777E" w:rsidP="007016AE">
      <w:pPr>
        <w:keepNext/>
        <w:keepLines/>
        <w:spacing w:before="240" w:after="0"/>
        <w:jc w:val="both"/>
        <w:outlineLvl w:val="0"/>
        <w:rPr>
          <w:rFonts w:ascii="Calibri" w:eastAsia="SimSun" w:hAnsi="Calibri" w:cs="Times New Roman"/>
          <w:color w:val="5B9BD5" w:themeColor="accent1"/>
          <w:sz w:val="24"/>
          <w:szCs w:val="24"/>
        </w:rPr>
      </w:pPr>
      <w:bookmarkStart w:id="9" w:name="_Toc9602479"/>
      <w:r>
        <w:rPr>
          <w:rFonts w:ascii="Calibri" w:eastAsia="SimSun" w:hAnsi="Calibri" w:cs="Times New Roman"/>
          <w:sz w:val="24"/>
          <w:szCs w:val="24"/>
        </w:rPr>
        <w:t>Sexual and reproductive health and rights are enshrined in a number of international declarations and agreements, including the Millennium Development Goals and serve as a standard when dealing with disparities w</w:t>
      </w:r>
      <w:r w:rsidR="00BD710B">
        <w:rPr>
          <w:rFonts w:ascii="Calibri" w:eastAsia="SimSun" w:hAnsi="Calibri" w:cs="Times New Roman"/>
          <w:sz w:val="24"/>
          <w:szCs w:val="24"/>
        </w:rPr>
        <w:t>itnessed in males and females</w:t>
      </w:r>
      <w:r w:rsidR="002730B1">
        <w:rPr>
          <w:rFonts w:ascii="Calibri" w:eastAsia="SimSun" w:hAnsi="Calibri" w:cs="Times New Roman"/>
          <w:sz w:val="24"/>
          <w:szCs w:val="24"/>
        </w:rPr>
        <w:t xml:space="preserve"> </w:t>
      </w:r>
      <w:sdt>
        <w:sdtPr>
          <w:rPr>
            <w:rFonts w:ascii="Calibri" w:eastAsia="SimSun" w:hAnsi="Calibri" w:cs="Times New Roman"/>
            <w:sz w:val="24"/>
            <w:szCs w:val="24"/>
          </w:rPr>
          <w:id w:val="109720264"/>
          <w:citation/>
        </w:sdtPr>
        <w:sdtEndPr/>
        <w:sdtContent>
          <w:r w:rsidR="002730B1">
            <w:rPr>
              <w:rFonts w:ascii="Calibri" w:eastAsia="SimSun" w:hAnsi="Calibri" w:cs="Times New Roman"/>
              <w:sz w:val="24"/>
              <w:szCs w:val="24"/>
            </w:rPr>
            <w:fldChar w:fldCharType="begin"/>
          </w:r>
          <w:r w:rsidR="002730B1">
            <w:rPr>
              <w:rFonts w:ascii="Calibri" w:eastAsia="SimSun" w:hAnsi="Calibri" w:cs="Times New Roman"/>
              <w:sz w:val="24"/>
              <w:szCs w:val="24"/>
            </w:rPr>
            <w:instrText xml:space="preserve"> CITATION IPP14 \l 1033 </w:instrText>
          </w:r>
          <w:r w:rsidR="002730B1">
            <w:rPr>
              <w:rFonts w:ascii="Calibri" w:eastAsia="SimSun" w:hAnsi="Calibri" w:cs="Times New Roman"/>
              <w:sz w:val="24"/>
              <w:szCs w:val="24"/>
            </w:rPr>
            <w:fldChar w:fldCharType="separate"/>
          </w:r>
          <w:r w:rsidR="002730B1" w:rsidRPr="002730B1">
            <w:rPr>
              <w:rFonts w:ascii="Calibri" w:eastAsia="SimSun" w:hAnsi="Calibri" w:cs="Times New Roman"/>
              <w:noProof/>
              <w:sz w:val="24"/>
              <w:szCs w:val="24"/>
            </w:rPr>
            <w:t>(IPPF, 2014)</w:t>
          </w:r>
          <w:r w:rsidR="002730B1">
            <w:rPr>
              <w:rFonts w:ascii="Calibri" w:eastAsia="SimSun" w:hAnsi="Calibri" w:cs="Times New Roman"/>
              <w:sz w:val="24"/>
              <w:szCs w:val="24"/>
            </w:rPr>
            <w:fldChar w:fldCharType="end"/>
          </w:r>
        </w:sdtContent>
      </w:sdt>
      <w:r w:rsidR="00BD710B">
        <w:rPr>
          <w:rFonts w:ascii="Calibri" w:eastAsia="SimSun" w:hAnsi="Calibri" w:cs="Times New Roman"/>
          <w:sz w:val="24"/>
          <w:szCs w:val="24"/>
        </w:rPr>
        <w:t>.</w:t>
      </w:r>
      <w:r w:rsidR="00BD710B">
        <w:rPr>
          <w:rFonts w:ascii="Calibri" w:eastAsia="SimSun" w:hAnsi="Calibri" w:cs="Times New Roman"/>
          <w:color w:val="5B9BD5" w:themeColor="accent1"/>
          <w:sz w:val="24"/>
          <w:szCs w:val="24"/>
        </w:rPr>
        <w:t xml:space="preserve"> </w:t>
      </w:r>
      <w:r>
        <w:rPr>
          <w:rFonts w:ascii="Calibri" w:eastAsia="SimSun" w:hAnsi="Calibri" w:cs="Times New Roman"/>
          <w:sz w:val="24"/>
          <w:szCs w:val="24"/>
        </w:rPr>
        <w:t xml:space="preserve">It has long been recognized that gender inequality exacerbates a range of negative health outcomes in varying contexts around the world and although this has been seen in Botswana, a gender-double standard remains hence the need to consider alternative models </w:t>
      </w:r>
      <w:r w:rsidR="00BD710B">
        <w:rPr>
          <w:rFonts w:ascii="Calibri" w:eastAsia="SimSun" w:hAnsi="Calibri" w:cs="Times New Roman"/>
          <w:sz w:val="24"/>
          <w:szCs w:val="24"/>
        </w:rPr>
        <w:t>in dealing with the situation</w:t>
      </w:r>
      <w:sdt>
        <w:sdtPr>
          <w:rPr>
            <w:rFonts w:ascii="Calibri" w:eastAsia="SimSun" w:hAnsi="Calibri" w:cs="Times New Roman"/>
            <w:sz w:val="24"/>
            <w:szCs w:val="24"/>
          </w:rPr>
          <w:id w:val="2105451194"/>
          <w:citation/>
        </w:sdtPr>
        <w:sdtEndPr/>
        <w:sdtContent>
          <w:r w:rsidR="00B553D9">
            <w:rPr>
              <w:rFonts w:ascii="Calibri" w:eastAsia="SimSun" w:hAnsi="Calibri" w:cs="Times New Roman"/>
              <w:sz w:val="24"/>
              <w:szCs w:val="24"/>
            </w:rPr>
            <w:fldChar w:fldCharType="begin"/>
          </w:r>
          <w:r w:rsidR="00B553D9">
            <w:rPr>
              <w:rFonts w:ascii="Calibri" w:eastAsia="SimSun" w:hAnsi="Calibri" w:cs="Times New Roman"/>
              <w:sz w:val="24"/>
              <w:szCs w:val="24"/>
            </w:rPr>
            <w:instrText xml:space="preserve"> CITATION PEP14 \l 1033 </w:instrText>
          </w:r>
          <w:r w:rsidR="00B553D9">
            <w:rPr>
              <w:rFonts w:ascii="Calibri" w:eastAsia="SimSun" w:hAnsi="Calibri" w:cs="Times New Roman"/>
              <w:sz w:val="24"/>
              <w:szCs w:val="24"/>
            </w:rPr>
            <w:fldChar w:fldCharType="separate"/>
          </w:r>
          <w:r w:rsidR="00B553D9">
            <w:rPr>
              <w:rFonts w:ascii="Calibri" w:eastAsia="SimSun" w:hAnsi="Calibri" w:cs="Times New Roman"/>
              <w:noProof/>
              <w:sz w:val="24"/>
              <w:szCs w:val="24"/>
            </w:rPr>
            <w:t xml:space="preserve"> </w:t>
          </w:r>
          <w:r w:rsidR="00B553D9" w:rsidRPr="00B553D9">
            <w:rPr>
              <w:rFonts w:ascii="Calibri" w:eastAsia="SimSun" w:hAnsi="Calibri" w:cs="Times New Roman"/>
              <w:noProof/>
              <w:sz w:val="24"/>
              <w:szCs w:val="24"/>
            </w:rPr>
            <w:t>(PEPFER, 2014)</w:t>
          </w:r>
          <w:r w:rsidR="00B553D9">
            <w:rPr>
              <w:rFonts w:ascii="Calibri" w:eastAsia="SimSun" w:hAnsi="Calibri" w:cs="Times New Roman"/>
              <w:sz w:val="24"/>
              <w:szCs w:val="24"/>
            </w:rPr>
            <w:fldChar w:fldCharType="end"/>
          </w:r>
        </w:sdtContent>
      </w:sdt>
      <w:r w:rsidR="00BD710B">
        <w:rPr>
          <w:rFonts w:ascii="Calibri" w:eastAsia="SimSun" w:hAnsi="Calibri" w:cs="Times New Roman"/>
          <w:sz w:val="24"/>
          <w:szCs w:val="24"/>
        </w:rPr>
        <w:t>.</w:t>
      </w:r>
      <w:r w:rsidR="00B553D9">
        <w:rPr>
          <w:rFonts w:ascii="Calibri" w:eastAsia="SimSun" w:hAnsi="Calibri" w:cs="Times New Roman"/>
          <w:color w:val="5B9BD5" w:themeColor="accent1"/>
          <w:sz w:val="24"/>
          <w:szCs w:val="24"/>
        </w:rPr>
        <w:t xml:space="preserve"> </w:t>
      </w:r>
      <w:r>
        <w:rPr>
          <w:rFonts w:ascii="Calibri" w:eastAsia="SimSun" w:hAnsi="Calibri" w:cs="Times New Roman"/>
          <w:color w:val="5B9BD5" w:themeColor="accent1"/>
          <w:sz w:val="24"/>
          <w:szCs w:val="24"/>
        </w:rPr>
        <w:t xml:space="preserve"> </w:t>
      </w:r>
      <w:r w:rsidR="00BD710B">
        <w:rPr>
          <w:rFonts w:ascii="Calibri" w:eastAsia="SimSun" w:hAnsi="Calibri" w:cs="Times New Roman"/>
          <w:sz w:val="24"/>
          <w:szCs w:val="24"/>
        </w:rPr>
        <w:t>In doing so,</w:t>
      </w:r>
      <w:r>
        <w:rPr>
          <w:rFonts w:ascii="Calibri" w:eastAsia="SimSun" w:hAnsi="Calibri" w:cs="Times New Roman"/>
          <w:sz w:val="24"/>
          <w:szCs w:val="24"/>
        </w:rPr>
        <w:t xml:space="preserve"> a very key issue</w:t>
      </w:r>
      <w:r w:rsidR="00BD710B">
        <w:rPr>
          <w:rFonts w:ascii="Calibri" w:eastAsia="SimSun" w:hAnsi="Calibri" w:cs="Times New Roman"/>
          <w:sz w:val="24"/>
          <w:szCs w:val="24"/>
        </w:rPr>
        <w:t xml:space="preserve"> is brought up</w:t>
      </w:r>
      <w:r>
        <w:rPr>
          <w:rFonts w:ascii="Calibri" w:eastAsia="SimSun" w:hAnsi="Calibri" w:cs="Times New Roman"/>
          <w:sz w:val="24"/>
          <w:szCs w:val="24"/>
        </w:rPr>
        <w:t xml:space="preserve"> which is addressing individual’s psycho-social factors, specifically sexual self-efficacy.</w:t>
      </w:r>
      <w:bookmarkEnd w:id="9"/>
    </w:p>
    <w:p w14:paraId="530AAC1D" w14:textId="77777777" w:rsidR="00ED054A" w:rsidRDefault="00B5777E" w:rsidP="007016AE">
      <w:pPr>
        <w:keepNext/>
        <w:keepLines/>
        <w:spacing w:before="240" w:after="0"/>
        <w:jc w:val="both"/>
        <w:outlineLvl w:val="0"/>
        <w:rPr>
          <w:rFonts w:ascii="Calibri" w:eastAsia="SimSun" w:hAnsi="Calibri" w:cs="Times New Roman"/>
          <w:sz w:val="24"/>
          <w:szCs w:val="24"/>
        </w:rPr>
      </w:pPr>
      <w:bookmarkStart w:id="10" w:name="_Toc9602480"/>
      <w:r>
        <w:rPr>
          <w:rFonts w:ascii="Calibri" w:eastAsia="SimSun" w:hAnsi="Calibri" w:cs="Times New Roman"/>
          <w:sz w:val="24"/>
          <w:szCs w:val="24"/>
        </w:rPr>
        <w:lastRenderedPageBreak/>
        <w:t xml:space="preserve">Self-efficacy, a term coined by one of the most prestigious social psychologist Albert Bandura has been useful over the years as one of the ways of studying individual’s sexual responses. Self-efficacy as defined by Bandura is an individual’s belief in their ability to produce a </w:t>
      </w:r>
      <w:r w:rsidR="00B50294">
        <w:rPr>
          <w:rFonts w:ascii="Calibri" w:eastAsia="SimSun" w:hAnsi="Calibri" w:cs="Times New Roman"/>
          <w:sz w:val="24"/>
          <w:szCs w:val="24"/>
        </w:rPr>
        <w:t xml:space="preserve">certain outcome </w:t>
      </w:r>
      <w:sdt>
        <w:sdtPr>
          <w:rPr>
            <w:rFonts w:ascii="Calibri" w:eastAsia="SimSun" w:hAnsi="Calibri" w:cs="Times New Roman"/>
            <w:sz w:val="24"/>
            <w:szCs w:val="24"/>
          </w:rPr>
          <w:id w:val="-1559543098"/>
          <w:citation/>
        </w:sdtPr>
        <w:sdtEndPr/>
        <w:sdtContent>
          <w:r w:rsidR="00B553D9">
            <w:rPr>
              <w:rFonts w:ascii="Calibri" w:eastAsia="SimSun" w:hAnsi="Calibri" w:cs="Times New Roman"/>
              <w:sz w:val="24"/>
              <w:szCs w:val="24"/>
            </w:rPr>
            <w:fldChar w:fldCharType="begin"/>
          </w:r>
          <w:r w:rsidR="00B553D9">
            <w:rPr>
              <w:rFonts w:ascii="Calibri" w:eastAsia="SimSun" w:hAnsi="Calibri" w:cs="Times New Roman"/>
              <w:sz w:val="24"/>
              <w:szCs w:val="24"/>
            </w:rPr>
            <w:instrText xml:space="preserve"> CITATION Ban90 \l 1033 </w:instrText>
          </w:r>
          <w:r w:rsidR="00B553D9">
            <w:rPr>
              <w:rFonts w:ascii="Calibri" w:eastAsia="SimSun" w:hAnsi="Calibri" w:cs="Times New Roman"/>
              <w:sz w:val="24"/>
              <w:szCs w:val="24"/>
            </w:rPr>
            <w:fldChar w:fldCharType="separate"/>
          </w:r>
          <w:r w:rsidR="00B553D9" w:rsidRPr="00B553D9">
            <w:rPr>
              <w:rFonts w:ascii="Calibri" w:eastAsia="SimSun" w:hAnsi="Calibri" w:cs="Times New Roman"/>
              <w:noProof/>
              <w:sz w:val="24"/>
              <w:szCs w:val="24"/>
            </w:rPr>
            <w:t>(Bandura, 1990)</w:t>
          </w:r>
          <w:r w:rsidR="00B553D9">
            <w:rPr>
              <w:rFonts w:ascii="Calibri" w:eastAsia="SimSun" w:hAnsi="Calibri" w:cs="Times New Roman"/>
              <w:sz w:val="24"/>
              <w:szCs w:val="24"/>
            </w:rPr>
            <w:fldChar w:fldCharType="end"/>
          </w:r>
        </w:sdtContent>
      </w:sdt>
      <w:r w:rsidR="00B50294">
        <w:rPr>
          <w:rFonts w:ascii="Calibri" w:eastAsia="SimSun" w:hAnsi="Calibri" w:cs="Times New Roman"/>
          <w:sz w:val="24"/>
          <w:szCs w:val="24"/>
        </w:rPr>
        <w:t>.</w:t>
      </w:r>
      <w:r>
        <w:rPr>
          <w:rFonts w:ascii="Calibri" w:eastAsia="SimSun" w:hAnsi="Calibri" w:cs="Times New Roman"/>
          <w:sz w:val="24"/>
          <w:szCs w:val="24"/>
        </w:rPr>
        <w:t xml:space="preserve"> That is, a person’s belief in the ability to apply themselves in mapping out particular courses of action hence achieving a desired result. Expanding on this we can say that, sexual self-efficacy is an individual’s belief in their ability to produce and manage a certain outcome in any sexual context or sexual domain. Sexual self-efficacy is a wide-ranging construct stretching from sexual negotiation, refusal, fulfillment </w:t>
      </w:r>
      <w:r w:rsidR="00B50294">
        <w:rPr>
          <w:rFonts w:ascii="Calibri" w:eastAsia="SimSun" w:hAnsi="Calibri" w:cs="Times New Roman"/>
          <w:sz w:val="24"/>
          <w:szCs w:val="24"/>
        </w:rPr>
        <w:t xml:space="preserve">and the use of contraceptives </w:t>
      </w:r>
      <w:sdt>
        <w:sdtPr>
          <w:rPr>
            <w:rFonts w:ascii="Calibri" w:eastAsia="SimSun" w:hAnsi="Calibri" w:cs="Times New Roman"/>
            <w:sz w:val="24"/>
            <w:szCs w:val="24"/>
          </w:rPr>
          <w:id w:val="703072751"/>
          <w:citation/>
        </w:sdtPr>
        <w:sdtEndPr/>
        <w:sdtContent>
          <w:r w:rsidR="00B553D9">
            <w:rPr>
              <w:rFonts w:ascii="Calibri" w:eastAsia="SimSun" w:hAnsi="Calibri" w:cs="Times New Roman"/>
              <w:sz w:val="24"/>
              <w:szCs w:val="24"/>
            </w:rPr>
            <w:fldChar w:fldCharType="begin"/>
          </w:r>
          <w:r w:rsidR="00B553D9">
            <w:rPr>
              <w:rFonts w:ascii="Calibri" w:eastAsia="SimSun" w:hAnsi="Calibri" w:cs="Times New Roman"/>
              <w:sz w:val="24"/>
              <w:szCs w:val="24"/>
            </w:rPr>
            <w:instrText xml:space="preserve"> CITATION Clo18 \l 1033 </w:instrText>
          </w:r>
          <w:r w:rsidR="00B553D9">
            <w:rPr>
              <w:rFonts w:ascii="Calibri" w:eastAsia="SimSun" w:hAnsi="Calibri" w:cs="Times New Roman"/>
              <w:sz w:val="24"/>
              <w:szCs w:val="24"/>
            </w:rPr>
            <w:fldChar w:fldCharType="separate"/>
          </w:r>
          <w:r w:rsidR="00B553D9" w:rsidRPr="00B553D9">
            <w:rPr>
              <w:rFonts w:ascii="Calibri" w:eastAsia="SimSun" w:hAnsi="Calibri" w:cs="Times New Roman"/>
              <w:noProof/>
              <w:sz w:val="24"/>
              <w:szCs w:val="24"/>
            </w:rPr>
            <w:t>(Closson, Dietric, Palmer, &amp; Cui, 2018)</w:t>
          </w:r>
          <w:r w:rsidR="00B553D9">
            <w:rPr>
              <w:rFonts w:ascii="Calibri" w:eastAsia="SimSun" w:hAnsi="Calibri" w:cs="Times New Roman"/>
              <w:sz w:val="24"/>
              <w:szCs w:val="24"/>
            </w:rPr>
            <w:fldChar w:fldCharType="end"/>
          </w:r>
        </w:sdtContent>
      </w:sdt>
      <w:r w:rsidR="00B50294">
        <w:rPr>
          <w:rFonts w:ascii="Calibri" w:eastAsia="SimSun" w:hAnsi="Calibri" w:cs="Times New Roman"/>
          <w:sz w:val="24"/>
          <w:szCs w:val="24"/>
        </w:rPr>
        <w:t>.</w:t>
      </w:r>
      <w:bookmarkEnd w:id="10"/>
    </w:p>
    <w:p w14:paraId="5B79B1BF" w14:textId="77777777" w:rsidR="00ED054A" w:rsidRDefault="00B5777E" w:rsidP="007016AE">
      <w:pPr>
        <w:keepNext/>
        <w:keepLines/>
        <w:spacing w:before="240" w:after="0"/>
        <w:jc w:val="both"/>
        <w:outlineLvl w:val="0"/>
        <w:rPr>
          <w:rFonts w:ascii="Calibri" w:eastAsia="SimSun" w:hAnsi="Calibri" w:cs="Times New Roman"/>
          <w:sz w:val="24"/>
          <w:szCs w:val="24"/>
        </w:rPr>
      </w:pPr>
      <w:bookmarkStart w:id="11" w:name="_Toc9602481"/>
      <w:r>
        <w:rPr>
          <w:rFonts w:ascii="Calibri" w:eastAsia="SimSun" w:hAnsi="Calibri" w:cs="Times New Roman"/>
          <w:sz w:val="24"/>
          <w:szCs w:val="24"/>
        </w:rPr>
        <w:t xml:space="preserve">In the sexual context, it can be argued that perceptions of control and positive sexual worth may enable women to be individually empowered </w:t>
      </w:r>
      <w:sdt>
        <w:sdtPr>
          <w:rPr>
            <w:rFonts w:ascii="Calibri" w:eastAsia="SimSun" w:hAnsi="Calibri" w:cs="Times New Roman"/>
            <w:sz w:val="24"/>
            <w:szCs w:val="24"/>
          </w:rPr>
          <w:id w:val="-109745353"/>
          <w:citation/>
        </w:sdtPr>
        <w:sdtEndPr/>
        <w:sdtContent>
          <w:r w:rsidR="00F01547" w:rsidRPr="00F01547">
            <w:rPr>
              <w:rFonts w:ascii="Calibri" w:eastAsia="SimSun" w:hAnsi="Calibri" w:cs="Times New Roman"/>
              <w:sz w:val="24"/>
              <w:szCs w:val="24"/>
            </w:rPr>
            <w:fldChar w:fldCharType="begin"/>
          </w:r>
          <w:r w:rsidR="00F01547" w:rsidRPr="00F01547">
            <w:rPr>
              <w:rFonts w:ascii="Calibri" w:eastAsia="SimSun" w:hAnsi="Calibri" w:cs="Times New Roman"/>
              <w:sz w:val="24"/>
              <w:szCs w:val="24"/>
            </w:rPr>
            <w:instrText xml:space="preserve"> CITATION Sea97 \l 1033 </w:instrText>
          </w:r>
          <w:r w:rsidR="00F01547" w:rsidRPr="00F01547">
            <w:rPr>
              <w:rFonts w:ascii="Calibri" w:eastAsia="SimSun" w:hAnsi="Calibri" w:cs="Times New Roman"/>
              <w:sz w:val="24"/>
              <w:szCs w:val="24"/>
            </w:rPr>
            <w:fldChar w:fldCharType="separate"/>
          </w:r>
          <w:r w:rsidR="00F01547" w:rsidRPr="00F01547">
            <w:rPr>
              <w:rFonts w:ascii="Calibri" w:eastAsia="SimSun" w:hAnsi="Calibri" w:cs="Times New Roman"/>
              <w:noProof/>
              <w:sz w:val="24"/>
              <w:szCs w:val="24"/>
            </w:rPr>
            <w:t>(Seal, Victor, &amp; Omodei, 1997)</w:t>
          </w:r>
          <w:r w:rsidR="00F01547" w:rsidRPr="00F01547">
            <w:rPr>
              <w:rFonts w:ascii="Calibri" w:eastAsia="SimSun" w:hAnsi="Calibri" w:cs="Times New Roman"/>
              <w:sz w:val="24"/>
              <w:szCs w:val="24"/>
            </w:rPr>
            <w:fldChar w:fldCharType="end"/>
          </w:r>
        </w:sdtContent>
      </w:sdt>
      <w:r w:rsidR="00B50294">
        <w:rPr>
          <w:rFonts w:ascii="Calibri" w:eastAsia="SimSun" w:hAnsi="Calibri" w:cs="Times New Roman"/>
          <w:sz w:val="24"/>
          <w:szCs w:val="24"/>
        </w:rPr>
        <w:t>.</w:t>
      </w:r>
      <w:r>
        <w:rPr>
          <w:rFonts w:ascii="Calibri" w:eastAsia="SimSun" w:hAnsi="Calibri" w:cs="Times New Roman"/>
          <w:sz w:val="24"/>
          <w:szCs w:val="24"/>
        </w:rPr>
        <w:t>The need to empower women to have a higher sexual self-efficacy to handle various sexual contexts is crucial for their sexual and reproductive health (SRH) and achieving goal 3 of the Sustainable and Development Goals. Therefore the need to examine the factors affecting sexual self-efficacy of women is pivotal to influence and direct SRH policy related interventions especially if the country is to simultaneously reduce HIV prevalence as well as rectifying this disproportion between men and women.</w:t>
      </w:r>
      <w:bookmarkEnd w:id="11"/>
    </w:p>
    <w:p w14:paraId="66A4C4BA"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5A1BF354" w14:textId="77777777" w:rsidR="002674B4" w:rsidRDefault="002674B4" w:rsidP="007016AE">
      <w:pPr>
        <w:keepNext/>
        <w:keepLines/>
        <w:spacing w:before="240" w:after="0"/>
        <w:jc w:val="both"/>
        <w:outlineLvl w:val="0"/>
        <w:rPr>
          <w:rFonts w:ascii="Calibri" w:eastAsia="SimSun" w:hAnsi="Calibri" w:cs="Times New Roman"/>
          <w:sz w:val="24"/>
          <w:szCs w:val="24"/>
        </w:rPr>
      </w:pPr>
    </w:p>
    <w:p w14:paraId="7D52BC99" w14:textId="77777777" w:rsidR="00ED054A" w:rsidRPr="00754821" w:rsidRDefault="00B5777E" w:rsidP="007016AE">
      <w:pPr>
        <w:pStyle w:val="Heading2"/>
        <w:jc w:val="both"/>
        <w:rPr>
          <w:rFonts w:asciiTheme="minorHAnsi" w:hAnsiTheme="minorHAnsi"/>
          <w:b/>
          <w:sz w:val="24"/>
          <w:szCs w:val="24"/>
        </w:rPr>
      </w:pPr>
      <w:bookmarkStart w:id="12" w:name="_Toc9602482"/>
      <w:r w:rsidRPr="00754821">
        <w:rPr>
          <w:rFonts w:asciiTheme="minorHAnsi" w:hAnsiTheme="minorHAnsi"/>
          <w:b/>
          <w:sz w:val="24"/>
          <w:szCs w:val="24"/>
        </w:rPr>
        <w:t>STATEMENT OF THE PROBLEM</w:t>
      </w:r>
      <w:bookmarkEnd w:id="12"/>
    </w:p>
    <w:p w14:paraId="6A1A26AD" w14:textId="77777777" w:rsidR="005841BB" w:rsidRDefault="00B5777E" w:rsidP="007016AE">
      <w:pPr>
        <w:keepNext/>
        <w:keepLines/>
        <w:spacing w:before="240" w:after="0"/>
        <w:jc w:val="both"/>
        <w:outlineLvl w:val="0"/>
        <w:rPr>
          <w:rFonts w:ascii="Calibri" w:eastAsia="SimSun" w:hAnsi="Calibri" w:cs="Times New Roman"/>
          <w:sz w:val="24"/>
          <w:szCs w:val="24"/>
        </w:rPr>
      </w:pPr>
      <w:bookmarkStart w:id="13" w:name="_Toc9602483"/>
      <w:r>
        <w:rPr>
          <w:rFonts w:ascii="Calibri" w:eastAsia="SimSun" w:hAnsi="Calibri" w:cs="Times New Roman"/>
          <w:sz w:val="24"/>
          <w:szCs w:val="24"/>
        </w:rPr>
        <w:t>Various public health campaigns and interventions have been lambasted in some circles for ignoring the specific needs of women a</w:t>
      </w:r>
      <w:r w:rsidR="001D158C">
        <w:rPr>
          <w:rFonts w:ascii="Calibri" w:eastAsia="SimSun" w:hAnsi="Calibri" w:cs="Times New Roman"/>
          <w:sz w:val="24"/>
          <w:szCs w:val="24"/>
        </w:rPr>
        <w:t>nd when it pertains to HIV/AIDS and</w:t>
      </w:r>
      <w:r>
        <w:rPr>
          <w:rFonts w:ascii="Calibri" w:eastAsia="SimSun" w:hAnsi="Calibri" w:cs="Times New Roman"/>
          <w:sz w:val="24"/>
          <w:szCs w:val="24"/>
        </w:rPr>
        <w:t xml:space="preserve"> for focusing too narrowly on the spread of HIV. </w:t>
      </w:r>
      <w:sdt>
        <w:sdtPr>
          <w:rPr>
            <w:rFonts w:ascii="Calibri" w:eastAsia="SimSun" w:hAnsi="Calibri" w:cs="Times New Roman"/>
            <w:sz w:val="24"/>
            <w:szCs w:val="24"/>
          </w:rPr>
          <w:id w:val="-853501569"/>
          <w:citation/>
        </w:sdtPr>
        <w:sdtEndPr/>
        <w:sdtContent>
          <w:r w:rsidR="0047390D" w:rsidRPr="0047390D">
            <w:rPr>
              <w:rFonts w:ascii="Calibri" w:eastAsia="SimSun" w:hAnsi="Calibri" w:cs="Times New Roman"/>
              <w:sz w:val="24"/>
              <w:szCs w:val="24"/>
            </w:rPr>
            <w:fldChar w:fldCharType="begin"/>
          </w:r>
          <w:r w:rsidR="0047390D" w:rsidRPr="0047390D">
            <w:rPr>
              <w:rFonts w:ascii="Calibri" w:eastAsia="SimSun" w:hAnsi="Calibri" w:cs="Times New Roman"/>
              <w:sz w:val="24"/>
              <w:szCs w:val="24"/>
            </w:rPr>
            <w:instrText xml:space="preserve"> CITATION Sea97 \l 1033 </w:instrText>
          </w:r>
          <w:r w:rsidR="0047390D" w:rsidRPr="0047390D">
            <w:rPr>
              <w:rFonts w:ascii="Calibri" w:eastAsia="SimSun" w:hAnsi="Calibri" w:cs="Times New Roman"/>
              <w:sz w:val="24"/>
              <w:szCs w:val="24"/>
            </w:rPr>
            <w:fldChar w:fldCharType="separate"/>
          </w:r>
          <w:r w:rsidR="0047390D" w:rsidRPr="0047390D">
            <w:rPr>
              <w:rFonts w:ascii="Calibri" w:eastAsia="SimSun" w:hAnsi="Calibri" w:cs="Times New Roman"/>
              <w:noProof/>
              <w:sz w:val="24"/>
              <w:szCs w:val="24"/>
            </w:rPr>
            <w:t>(Seal, Victor, &amp; Omodei, 1997)</w:t>
          </w:r>
          <w:r w:rsidR="0047390D" w:rsidRPr="0047390D">
            <w:rPr>
              <w:rFonts w:ascii="Calibri" w:eastAsia="SimSun" w:hAnsi="Calibri" w:cs="Times New Roman"/>
              <w:sz w:val="24"/>
              <w:szCs w:val="24"/>
            </w:rPr>
            <w:fldChar w:fldCharType="end"/>
          </w:r>
        </w:sdtContent>
      </w:sdt>
      <w:r w:rsidRPr="0047390D">
        <w:rPr>
          <w:rFonts w:ascii="Calibri" w:eastAsia="SimSun" w:hAnsi="Calibri" w:cs="Times New Roman"/>
          <w:sz w:val="24"/>
          <w:szCs w:val="24"/>
        </w:rPr>
        <w:t xml:space="preserve"> E</w:t>
      </w:r>
      <w:r>
        <w:rPr>
          <w:rFonts w:ascii="Calibri" w:eastAsia="SimSun" w:hAnsi="Calibri" w:cs="Times New Roman"/>
          <w:sz w:val="24"/>
          <w:szCs w:val="24"/>
        </w:rPr>
        <w:t xml:space="preserve">ven with concerted efforts of the government of Botswana as well as </w:t>
      </w:r>
      <w:r w:rsidR="001D158C">
        <w:rPr>
          <w:rFonts w:ascii="Calibri" w:eastAsia="SimSun" w:hAnsi="Calibri" w:cs="Times New Roman"/>
          <w:sz w:val="24"/>
          <w:szCs w:val="24"/>
        </w:rPr>
        <w:t>other organizations</w:t>
      </w:r>
      <w:r>
        <w:rPr>
          <w:rFonts w:ascii="Calibri" w:eastAsia="SimSun" w:hAnsi="Calibri" w:cs="Times New Roman"/>
          <w:sz w:val="24"/>
          <w:szCs w:val="24"/>
        </w:rPr>
        <w:t>, we see that the prevalence of HIV AIDS ha</w:t>
      </w:r>
      <w:r w:rsidR="001D158C">
        <w:rPr>
          <w:rFonts w:ascii="Calibri" w:eastAsia="SimSun" w:hAnsi="Calibri" w:cs="Times New Roman"/>
          <w:sz w:val="24"/>
          <w:szCs w:val="24"/>
        </w:rPr>
        <w:t>s not dramatically bettered. F</w:t>
      </w:r>
      <w:r>
        <w:rPr>
          <w:rFonts w:ascii="Calibri" w:eastAsia="SimSun" w:hAnsi="Calibri" w:cs="Times New Roman"/>
          <w:sz w:val="24"/>
          <w:szCs w:val="24"/>
        </w:rPr>
        <w:t xml:space="preserve">urthermore, the disparity between men and women </w:t>
      </w:r>
      <w:r w:rsidR="001D158C">
        <w:rPr>
          <w:rFonts w:ascii="Calibri" w:eastAsia="SimSun" w:hAnsi="Calibri" w:cs="Times New Roman"/>
          <w:sz w:val="24"/>
          <w:szCs w:val="24"/>
        </w:rPr>
        <w:t xml:space="preserve">is seen to be continuing. </w:t>
      </w:r>
      <w:r>
        <w:rPr>
          <w:rFonts w:ascii="Calibri" w:eastAsia="SimSun" w:hAnsi="Calibri" w:cs="Times New Roman"/>
          <w:sz w:val="24"/>
          <w:szCs w:val="24"/>
        </w:rPr>
        <w:t xml:space="preserve">In Botswana there have not been many studies that exclusively address </w:t>
      </w:r>
      <w:r w:rsidR="001D158C">
        <w:rPr>
          <w:rFonts w:ascii="Calibri" w:eastAsia="SimSun" w:hAnsi="Calibri" w:cs="Times New Roman"/>
          <w:sz w:val="24"/>
          <w:szCs w:val="24"/>
        </w:rPr>
        <w:t>women’s</w:t>
      </w:r>
      <w:r>
        <w:rPr>
          <w:rFonts w:ascii="Calibri" w:eastAsia="SimSun" w:hAnsi="Calibri" w:cs="Times New Roman"/>
          <w:sz w:val="24"/>
          <w:szCs w:val="24"/>
        </w:rPr>
        <w:t xml:space="preserve"> perceived sexual efficacy, how this potentially could be a cause for the </w:t>
      </w:r>
      <w:r w:rsidR="001D158C">
        <w:rPr>
          <w:rFonts w:ascii="Calibri" w:eastAsia="SimSun" w:hAnsi="Calibri" w:cs="Times New Roman"/>
          <w:sz w:val="24"/>
          <w:szCs w:val="24"/>
        </w:rPr>
        <w:t>disproportion</w:t>
      </w:r>
      <w:r>
        <w:rPr>
          <w:rFonts w:ascii="Calibri" w:eastAsia="SimSun" w:hAnsi="Calibri" w:cs="Times New Roman"/>
          <w:sz w:val="24"/>
          <w:szCs w:val="24"/>
        </w:rPr>
        <w:t xml:space="preserve"> and how intervention programs can be curbed to address </w:t>
      </w:r>
      <w:r w:rsidR="001D158C">
        <w:rPr>
          <w:rFonts w:ascii="Calibri" w:eastAsia="SimSun" w:hAnsi="Calibri" w:cs="Times New Roman"/>
          <w:sz w:val="24"/>
          <w:szCs w:val="24"/>
        </w:rPr>
        <w:t>women’s</w:t>
      </w:r>
      <w:r>
        <w:rPr>
          <w:rFonts w:ascii="Calibri" w:eastAsia="SimSun" w:hAnsi="Calibri" w:cs="Times New Roman"/>
          <w:sz w:val="24"/>
          <w:szCs w:val="24"/>
        </w:rPr>
        <w:t xml:space="preserve"> pro-activity.</w:t>
      </w:r>
      <w:bookmarkEnd w:id="13"/>
    </w:p>
    <w:p w14:paraId="084AA6AC" w14:textId="77777777" w:rsidR="0047390D" w:rsidRDefault="00B5777E" w:rsidP="007016AE">
      <w:pPr>
        <w:keepNext/>
        <w:keepLines/>
        <w:spacing w:before="240" w:after="0"/>
        <w:jc w:val="both"/>
        <w:outlineLvl w:val="0"/>
        <w:rPr>
          <w:rFonts w:ascii="Calibri" w:eastAsia="SimSun" w:hAnsi="Calibri" w:cs="Times New Roman"/>
          <w:sz w:val="24"/>
          <w:szCs w:val="24"/>
        </w:rPr>
      </w:pPr>
      <w:bookmarkStart w:id="14" w:name="_Toc9602484"/>
      <w:r>
        <w:rPr>
          <w:rFonts w:ascii="Calibri" w:eastAsia="SimSun" w:hAnsi="Calibri" w:cs="Times New Roman"/>
          <w:sz w:val="24"/>
          <w:szCs w:val="24"/>
        </w:rPr>
        <w:t>By nature,</w:t>
      </w:r>
      <w:r w:rsidR="005841BB">
        <w:rPr>
          <w:rFonts w:ascii="Calibri" w:eastAsia="SimSun" w:hAnsi="Calibri" w:cs="Times New Roman"/>
          <w:sz w:val="24"/>
          <w:szCs w:val="24"/>
        </w:rPr>
        <w:t xml:space="preserve"> </w:t>
      </w:r>
      <w:r>
        <w:rPr>
          <w:rFonts w:ascii="Calibri" w:eastAsia="SimSun" w:hAnsi="Calibri" w:cs="Times New Roman"/>
          <w:sz w:val="24"/>
          <w:szCs w:val="24"/>
        </w:rPr>
        <w:t xml:space="preserve">HIV/AIDS is never separate from other diseases neither is it detached from social and environmental structures. Using the </w:t>
      </w:r>
      <w:r w:rsidR="005841BB">
        <w:rPr>
          <w:rFonts w:ascii="Calibri" w:eastAsia="SimSun" w:hAnsi="Calibri" w:cs="Times New Roman"/>
          <w:sz w:val="24"/>
          <w:szCs w:val="24"/>
        </w:rPr>
        <w:t xml:space="preserve">syndetic approach </w:t>
      </w:r>
      <w:r>
        <w:rPr>
          <w:rFonts w:ascii="Calibri" w:eastAsia="SimSun" w:hAnsi="Calibri" w:cs="Times New Roman"/>
          <w:sz w:val="24"/>
          <w:szCs w:val="24"/>
        </w:rPr>
        <w:t xml:space="preserve">there is an underlying assumption that such diseases, and thereby health and wellness, exist within social vacuums hence the need to examine factors </w:t>
      </w:r>
      <w:r w:rsidR="005841BB">
        <w:rPr>
          <w:rFonts w:ascii="Calibri" w:eastAsia="SimSun" w:hAnsi="Calibri" w:cs="Times New Roman"/>
          <w:sz w:val="24"/>
          <w:szCs w:val="24"/>
        </w:rPr>
        <w:t>affecting women’s</w:t>
      </w:r>
      <w:r>
        <w:rPr>
          <w:rFonts w:ascii="Calibri" w:eastAsia="SimSun" w:hAnsi="Calibri" w:cs="Times New Roman"/>
          <w:sz w:val="24"/>
          <w:szCs w:val="24"/>
        </w:rPr>
        <w:t xml:space="preserve"> </w:t>
      </w:r>
      <w:r w:rsidR="005841BB">
        <w:rPr>
          <w:rFonts w:ascii="Calibri" w:eastAsia="SimSun" w:hAnsi="Calibri" w:cs="Times New Roman"/>
          <w:sz w:val="24"/>
          <w:szCs w:val="24"/>
        </w:rPr>
        <w:t>perceived</w:t>
      </w:r>
      <w:r>
        <w:rPr>
          <w:rFonts w:ascii="Calibri" w:eastAsia="SimSun" w:hAnsi="Calibri" w:cs="Times New Roman"/>
          <w:sz w:val="24"/>
          <w:szCs w:val="24"/>
        </w:rPr>
        <w:t xml:space="preserve"> sexual </w:t>
      </w:r>
      <w:r w:rsidR="005841BB">
        <w:rPr>
          <w:rFonts w:ascii="Calibri" w:eastAsia="SimSun" w:hAnsi="Calibri" w:cs="Times New Roman"/>
          <w:sz w:val="24"/>
          <w:szCs w:val="24"/>
        </w:rPr>
        <w:t>self-efficacy</w:t>
      </w:r>
      <w:r>
        <w:rPr>
          <w:rFonts w:ascii="Calibri" w:eastAsia="SimSun" w:hAnsi="Calibri" w:cs="Times New Roman"/>
          <w:sz w:val="24"/>
          <w:szCs w:val="24"/>
        </w:rPr>
        <w:t xml:space="preserve"> as a step forward in remedying the situation. </w:t>
      </w:r>
      <w:sdt>
        <w:sdtPr>
          <w:rPr>
            <w:rFonts w:ascii="Calibri" w:eastAsia="SimSun" w:hAnsi="Calibri" w:cs="Times New Roman"/>
            <w:sz w:val="24"/>
            <w:szCs w:val="24"/>
          </w:rPr>
          <w:id w:val="2017345096"/>
          <w:citation/>
        </w:sdtPr>
        <w:sdtEndPr/>
        <w:sdtContent>
          <w:r w:rsidR="0047390D">
            <w:rPr>
              <w:rFonts w:ascii="Calibri" w:eastAsia="SimSun" w:hAnsi="Calibri" w:cs="Times New Roman"/>
              <w:sz w:val="24"/>
              <w:szCs w:val="24"/>
            </w:rPr>
            <w:fldChar w:fldCharType="begin"/>
          </w:r>
          <w:r w:rsidR="0047390D">
            <w:rPr>
              <w:rFonts w:ascii="Calibri" w:eastAsia="SimSun" w:hAnsi="Calibri" w:cs="Times New Roman"/>
              <w:sz w:val="24"/>
              <w:szCs w:val="24"/>
            </w:rPr>
            <w:instrText xml:space="preserve">CITATION Dou \l 1033 </w:instrText>
          </w:r>
          <w:r w:rsidR="0047390D">
            <w:rPr>
              <w:rFonts w:ascii="Calibri" w:eastAsia="SimSun" w:hAnsi="Calibri" w:cs="Times New Roman"/>
              <w:sz w:val="24"/>
              <w:szCs w:val="24"/>
            </w:rPr>
            <w:fldChar w:fldCharType="separate"/>
          </w:r>
          <w:r w:rsidR="0047390D" w:rsidRPr="0047390D">
            <w:rPr>
              <w:rFonts w:ascii="Calibri" w:eastAsia="SimSun" w:hAnsi="Calibri" w:cs="Times New Roman"/>
              <w:noProof/>
              <w:sz w:val="24"/>
              <w:szCs w:val="24"/>
            </w:rPr>
            <w:t>(Douglas-Vail, 2015)</w:t>
          </w:r>
          <w:r w:rsidR="0047390D">
            <w:rPr>
              <w:rFonts w:ascii="Calibri" w:eastAsia="SimSun" w:hAnsi="Calibri" w:cs="Times New Roman"/>
              <w:sz w:val="24"/>
              <w:szCs w:val="24"/>
            </w:rPr>
            <w:fldChar w:fldCharType="end"/>
          </w:r>
        </w:sdtContent>
      </w:sdt>
      <w:bookmarkEnd w:id="14"/>
    </w:p>
    <w:p w14:paraId="32E8D692"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297C80D2" w14:textId="77777777" w:rsidR="002674B4" w:rsidRDefault="002674B4" w:rsidP="007016AE">
      <w:pPr>
        <w:keepNext/>
        <w:keepLines/>
        <w:spacing w:before="240" w:after="0"/>
        <w:jc w:val="both"/>
        <w:outlineLvl w:val="0"/>
        <w:rPr>
          <w:rFonts w:ascii="Calibri" w:eastAsia="SimSun" w:hAnsi="Calibri" w:cs="Times New Roman"/>
          <w:sz w:val="24"/>
          <w:szCs w:val="24"/>
        </w:rPr>
      </w:pPr>
    </w:p>
    <w:p w14:paraId="2866D3B4" w14:textId="77777777" w:rsidR="00ED054A" w:rsidRPr="00754821" w:rsidRDefault="00B5777E" w:rsidP="007016AE">
      <w:pPr>
        <w:pStyle w:val="Heading2"/>
        <w:jc w:val="both"/>
        <w:rPr>
          <w:rFonts w:asciiTheme="minorHAnsi" w:hAnsiTheme="minorHAnsi"/>
          <w:b/>
          <w:sz w:val="24"/>
          <w:szCs w:val="24"/>
        </w:rPr>
      </w:pPr>
      <w:bookmarkStart w:id="15" w:name="_Toc8328141"/>
      <w:bookmarkStart w:id="16" w:name="_Toc9602485"/>
      <w:r w:rsidRPr="00754821">
        <w:rPr>
          <w:rFonts w:asciiTheme="minorHAnsi" w:hAnsiTheme="minorHAnsi"/>
          <w:b/>
          <w:sz w:val="24"/>
          <w:szCs w:val="24"/>
        </w:rPr>
        <w:lastRenderedPageBreak/>
        <w:t>OBJECTIVES</w:t>
      </w:r>
      <w:bookmarkEnd w:id="15"/>
      <w:bookmarkEnd w:id="16"/>
    </w:p>
    <w:p w14:paraId="0BD46AF3" w14:textId="77777777" w:rsidR="00ED054A" w:rsidRDefault="00B5777E" w:rsidP="007016AE">
      <w:pPr>
        <w:keepNext/>
        <w:keepLines/>
        <w:spacing w:before="240" w:after="0"/>
        <w:jc w:val="both"/>
        <w:outlineLvl w:val="0"/>
        <w:rPr>
          <w:rFonts w:ascii="Calibri" w:eastAsia="SimSun" w:hAnsi="Calibri" w:cs="Times New Roman"/>
          <w:sz w:val="24"/>
          <w:szCs w:val="24"/>
        </w:rPr>
      </w:pPr>
      <w:bookmarkStart w:id="17" w:name="_Toc9602486"/>
      <w:r>
        <w:rPr>
          <w:rFonts w:ascii="Calibri" w:eastAsia="SimSun" w:hAnsi="Calibri" w:cs="Times New Roman"/>
          <w:sz w:val="24"/>
          <w:szCs w:val="24"/>
        </w:rPr>
        <w:t>The objectives of this paper will be;</w:t>
      </w:r>
      <w:bookmarkEnd w:id="17"/>
    </w:p>
    <w:p w14:paraId="6F17957C" w14:textId="77777777" w:rsidR="00ED054A" w:rsidRDefault="00B5777E" w:rsidP="007016AE">
      <w:pPr>
        <w:pStyle w:val="ListParagraph"/>
        <w:keepNext/>
        <w:keepLines/>
        <w:numPr>
          <w:ilvl w:val="0"/>
          <w:numId w:val="1"/>
        </w:numPr>
        <w:spacing w:before="240" w:after="0"/>
        <w:jc w:val="both"/>
        <w:outlineLvl w:val="0"/>
        <w:rPr>
          <w:rFonts w:ascii="Calibri" w:eastAsia="SimSun" w:hAnsi="Calibri" w:cs="Times New Roman"/>
          <w:sz w:val="24"/>
          <w:szCs w:val="24"/>
        </w:rPr>
      </w:pPr>
      <w:bookmarkStart w:id="18" w:name="_Toc9602487"/>
      <w:r>
        <w:rPr>
          <w:rFonts w:ascii="Calibri" w:eastAsia="SimSun" w:hAnsi="Calibri" w:cs="Times New Roman"/>
          <w:sz w:val="24"/>
          <w:szCs w:val="24"/>
        </w:rPr>
        <w:t>To investigate the factors influencing perceived sexual self-efficacy of women aged 15-35 years</w:t>
      </w:r>
      <w:bookmarkEnd w:id="18"/>
      <w:r>
        <w:rPr>
          <w:rFonts w:ascii="Calibri" w:eastAsia="SimSun" w:hAnsi="Calibri" w:cs="Times New Roman"/>
          <w:sz w:val="24"/>
          <w:szCs w:val="24"/>
        </w:rPr>
        <w:t xml:space="preserve"> </w:t>
      </w:r>
    </w:p>
    <w:p w14:paraId="76CEB280" w14:textId="77777777" w:rsidR="00ED054A" w:rsidRDefault="00B5777E" w:rsidP="007016AE">
      <w:pPr>
        <w:pStyle w:val="ListParagraph"/>
        <w:keepNext/>
        <w:keepLines/>
        <w:numPr>
          <w:ilvl w:val="0"/>
          <w:numId w:val="1"/>
        </w:numPr>
        <w:spacing w:before="240" w:after="0"/>
        <w:jc w:val="both"/>
        <w:outlineLvl w:val="0"/>
        <w:rPr>
          <w:rFonts w:ascii="Calibri" w:eastAsia="SimSun" w:hAnsi="Calibri" w:cs="Times New Roman"/>
          <w:sz w:val="24"/>
          <w:szCs w:val="24"/>
        </w:rPr>
      </w:pPr>
      <w:bookmarkStart w:id="19" w:name="_Toc9602488"/>
      <w:r>
        <w:rPr>
          <w:rFonts w:ascii="Calibri" w:eastAsia="SimSun" w:hAnsi="Calibri" w:cs="Times New Roman"/>
          <w:sz w:val="24"/>
          <w:szCs w:val="24"/>
        </w:rPr>
        <w:t>To investigate the sexual self-efficacy status of women aged 15-35 years</w:t>
      </w:r>
      <w:bookmarkEnd w:id="19"/>
    </w:p>
    <w:p w14:paraId="72A2CD76" w14:textId="77777777" w:rsidR="00ED054A" w:rsidRDefault="00B5777E" w:rsidP="007016AE">
      <w:pPr>
        <w:pStyle w:val="ListParagraph"/>
        <w:keepNext/>
        <w:keepLines/>
        <w:numPr>
          <w:ilvl w:val="0"/>
          <w:numId w:val="1"/>
        </w:numPr>
        <w:spacing w:before="240" w:after="0"/>
        <w:jc w:val="both"/>
        <w:outlineLvl w:val="0"/>
        <w:rPr>
          <w:rFonts w:ascii="Calibri" w:eastAsia="SimSun" w:hAnsi="Calibri" w:cs="Times New Roman"/>
          <w:sz w:val="24"/>
          <w:szCs w:val="24"/>
        </w:rPr>
      </w:pPr>
      <w:bookmarkStart w:id="20" w:name="_Toc9602489"/>
      <w:r>
        <w:rPr>
          <w:rFonts w:ascii="Calibri" w:eastAsia="SimSun" w:hAnsi="Calibri" w:cs="Times New Roman"/>
          <w:sz w:val="24"/>
          <w:szCs w:val="24"/>
        </w:rPr>
        <w:t>To recommend appropriate intervention strategies</w:t>
      </w:r>
      <w:bookmarkEnd w:id="20"/>
    </w:p>
    <w:p w14:paraId="6AB11689"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26BA6A8D"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58966276"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1C4C2E66"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319CB741"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642EF4EE"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787730C4"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0F96B509"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23ABC80E"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102673E4"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2E38AB26"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4F0AA8EB"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66FF3096"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66F7D5F0" w14:textId="77777777" w:rsidR="00ED054A" w:rsidRDefault="00ED054A" w:rsidP="007016AE">
      <w:pPr>
        <w:keepNext/>
        <w:keepLines/>
        <w:spacing w:before="240" w:after="0"/>
        <w:jc w:val="both"/>
        <w:outlineLvl w:val="0"/>
        <w:rPr>
          <w:rFonts w:ascii="Calibri" w:eastAsia="SimSun" w:hAnsi="Calibri" w:cs="Times New Roman"/>
          <w:sz w:val="24"/>
          <w:szCs w:val="24"/>
        </w:rPr>
      </w:pPr>
    </w:p>
    <w:p w14:paraId="4CD74429" w14:textId="77777777" w:rsidR="008049E0" w:rsidRDefault="008049E0" w:rsidP="007016AE">
      <w:pPr>
        <w:keepNext/>
        <w:keepLines/>
        <w:spacing w:before="240" w:after="0"/>
        <w:jc w:val="both"/>
        <w:outlineLvl w:val="0"/>
        <w:rPr>
          <w:rFonts w:ascii="Calibri" w:eastAsia="SimSun" w:hAnsi="Calibri" w:cs="Times New Roman"/>
          <w:sz w:val="24"/>
          <w:szCs w:val="24"/>
        </w:rPr>
      </w:pPr>
    </w:p>
    <w:p w14:paraId="795EA8EA" w14:textId="77777777" w:rsidR="008049E0" w:rsidRDefault="008049E0" w:rsidP="007016AE">
      <w:pPr>
        <w:keepNext/>
        <w:keepLines/>
        <w:spacing w:before="240" w:after="0"/>
        <w:jc w:val="both"/>
        <w:outlineLvl w:val="0"/>
        <w:rPr>
          <w:rFonts w:ascii="Calibri" w:eastAsia="SimSun" w:hAnsi="Calibri" w:cs="Times New Roman"/>
          <w:sz w:val="24"/>
          <w:szCs w:val="24"/>
        </w:rPr>
      </w:pPr>
    </w:p>
    <w:p w14:paraId="3F8318E9" w14:textId="77777777" w:rsidR="008049E0" w:rsidRDefault="008049E0" w:rsidP="007016AE">
      <w:pPr>
        <w:keepNext/>
        <w:keepLines/>
        <w:spacing w:before="240" w:after="0"/>
        <w:jc w:val="both"/>
        <w:outlineLvl w:val="0"/>
        <w:rPr>
          <w:rFonts w:ascii="Calibri" w:eastAsia="SimSun" w:hAnsi="Calibri" w:cs="Times New Roman"/>
          <w:sz w:val="24"/>
          <w:szCs w:val="24"/>
        </w:rPr>
      </w:pPr>
    </w:p>
    <w:p w14:paraId="235F7EE2" w14:textId="77777777" w:rsidR="00D50547" w:rsidRDefault="00D50547" w:rsidP="007016AE">
      <w:pPr>
        <w:pStyle w:val="Heading1"/>
        <w:jc w:val="both"/>
        <w:rPr>
          <w:rFonts w:ascii="Calibri" w:eastAsia="SimSun" w:hAnsi="Calibri" w:cs="Times New Roman"/>
          <w:color w:val="auto"/>
          <w:sz w:val="24"/>
          <w:szCs w:val="24"/>
        </w:rPr>
      </w:pPr>
      <w:bookmarkStart w:id="21" w:name="_Toc9602490"/>
    </w:p>
    <w:p w14:paraId="21936E95" w14:textId="77777777" w:rsidR="00ED054A" w:rsidRPr="00754821" w:rsidRDefault="00B5777E" w:rsidP="007016AE">
      <w:pPr>
        <w:pStyle w:val="Heading1"/>
        <w:jc w:val="both"/>
        <w:rPr>
          <w:rFonts w:asciiTheme="minorHAnsi" w:hAnsiTheme="minorHAnsi"/>
          <w:b/>
          <w:sz w:val="28"/>
          <w:szCs w:val="28"/>
          <w:u w:val="single"/>
        </w:rPr>
      </w:pPr>
      <w:r w:rsidRPr="00754821">
        <w:rPr>
          <w:rFonts w:asciiTheme="minorHAnsi" w:hAnsiTheme="minorHAnsi"/>
          <w:b/>
          <w:sz w:val="28"/>
          <w:szCs w:val="28"/>
          <w:u w:val="single"/>
        </w:rPr>
        <w:lastRenderedPageBreak/>
        <w:t>CHAPTER 2: LITERATURE REVIEW</w:t>
      </w:r>
      <w:bookmarkEnd w:id="2"/>
      <w:bookmarkEnd w:id="21"/>
    </w:p>
    <w:p w14:paraId="300612BC" w14:textId="77777777" w:rsidR="00ED054A" w:rsidRDefault="00ED054A" w:rsidP="007016AE">
      <w:pPr>
        <w:jc w:val="both"/>
        <w:rPr>
          <w:rFonts w:ascii="Calibri" w:eastAsia="Calibri" w:hAnsi="Calibri" w:cs="Times New Roman"/>
          <w:sz w:val="24"/>
          <w:szCs w:val="24"/>
          <w:lang w:val="en"/>
        </w:rPr>
      </w:pPr>
    </w:p>
    <w:p w14:paraId="74099082" w14:textId="77777777" w:rsidR="00ED054A" w:rsidRDefault="00B5777E" w:rsidP="007016AE">
      <w:pPr>
        <w:jc w:val="both"/>
        <w:rPr>
          <w:rFonts w:ascii="Calibri" w:eastAsia="Calibri" w:hAnsi="Calibri" w:cs="Times New Roman"/>
          <w:sz w:val="24"/>
          <w:szCs w:val="24"/>
          <w:lang w:val="en"/>
        </w:rPr>
      </w:pPr>
      <w:r>
        <w:rPr>
          <w:rFonts w:ascii="Calibri" w:eastAsia="Calibri" w:hAnsi="Calibri" w:cs="Times New Roman"/>
          <w:sz w:val="24"/>
          <w:szCs w:val="24"/>
        </w:rPr>
        <w:t>Many HIV/AIDS intervention programs advocate for measure</w:t>
      </w:r>
      <w:r w:rsidR="008049E0">
        <w:rPr>
          <w:rFonts w:ascii="Calibri" w:eastAsia="Calibri" w:hAnsi="Calibri" w:cs="Times New Roman"/>
          <w:sz w:val="24"/>
          <w:szCs w:val="24"/>
        </w:rPr>
        <w:t>s</w:t>
      </w:r>
      <w:r>
        <w:rPr>
          <w:rFonts w:ascii="Calibri" w:eastAsia="Calibri" w:hAnsi="Calibri" w:cs="Times New Roman"/>
          <w:sz w:val="24"/>
          <w:szCs w:val="24"/>
        </w:rPr>
        <w:t xml:space="preserve"> such as condom use, safer sex and other information dissemination platforms aimed at encouraging members of the public to ‘take charge’ of their health. In a society where women are viewed as subordinates of men, such measures are inadequate as they assume that women are readily able to assert their needs and </w:t>
      </w:r>
      <w:r w:rsidR="008049E0">
        <w:rPr>
          <w:rFonts w:ascii="Calibri" w:eastAsia="Calibri" w:hAnsi="Calibri" w:cs="Times New Roman"/>
          <w:sz w:val="24"/>
          <w:szCs w:val="24"/>
        </w:rPr>
        <w:t xml:space="preserve">desires. </w:t>
      </w:r>
      <w:r w:rsidR="008049E0">
        <w:rPr>
          <w:rFonts w:ascii="Calibri" w:eastAsia="Calibri" w:hAnsi="Calibri" w:cs="Times New Roman"/>
          <w:sz w:val="24"/>
          <w:szCs w:val="24"/>
          <w:lang w:val="en"/>
        </w:rPr>
        <w:t>Campaigns</w:t>
      </w:r>
      <w:r>
        <w:rPr>
          <w:rFonts w:ascii="Calibri" w:eastAsia="Calibri" w:hAnsi="Calibri" w:cs="Times New Roman"/>
          <w:sz w:val="24"/>
          <w:szCs w:val="24"/>
          <w:lang w:val="en"/>
        </w:rPr>
        <w:t xml:space="preserve"> which urge women to use condoms</w:t>
      </w:r>
      <w:r>
        <w:rPr>
          <w:rFonts w:ascii="Calibri" w:eastAsia="Calibri" w:hAnsi="Calibri" w:cs="Times New Roman"/>
          <w:sz w:val="24"/>
          <w:szCs w:val="24"/>
        </w:rPr>
        <w:t>, have safer sex or take charge in protecting themselves</w:t>
      </w:r>
      <w:r>
        <w:rPr>
          <w:rFonts w:ascii="Calibri" w:eastAsia="Calibri" w:hAnsi="Calibri" w:cs="Times New Roman"/>
          <w:sz w:val="24"/>
          <w:szCs w:val="24"/>
          <w:lang w:val="en"/>
        </w:rPr>
        <w:t xml:space="preserve"> have failed to </w:t>
      </w:r>
      <w:r>
        <w:rPr>
          <w:rFonts w:ascii="Calibri" w:eastAsia="Calibri" w:hAnsi="Calibri" w:cs="Times New Roman"/>
          <w:sz w:val="24"/>
          <w:szCs w:val="24"/>
        </w:rPr>
        <w:t>acknowledge</w:t>
      </w:r>
      <w:r>
        <w:rPr>
          <w:rFonts w:ascii="Calibri" w:eastAsia="Calibri" w:hAnsi="Calibri" w:cs="Times New Roman"/>
          <w:sz w:val="24"/>
          <w:szCs w:val="24"/>
          <w:lang w:val="en"/>
        </w:rPr>
        <w:t xml:space="preserve"> barriers which women face when </w:t>
      </w:r>
      <w:r w:rsidR="008049E0">
        <w:rPr>
          <w:rFonts w:ascii="Calibri" w:eastAsia="Calibri" w:hAnsi="Calibri" w:cs="Times New Roman"/>
          <w:sz w:val="24"/>
          <w:szCs w:val="24"/>
          <w:lang w:val="en"/>
        </w:rPr>
        <w:t>negotiating</w:t>
      </w:r>
      <w:r>
        <w:rPr>
          <w:rFonts w:ascii="Calibri" w:eastAsia="Calibri" w:hAnsi="Calibri" w:cs="Times New Roman"/>
          <w:sz w:val="24"/>
          <w:szCs w:val="24"/>
          <w:lang w:val="en"/>
        </w:rPr>
        <w:t xml:space="preserve"> safer sex </w:t>
      </w:r>
      <w:sdt>
        <w:sdtPr>
          <w:rPr>
            <w:rFonts w:ascii="Calibri" w:eastAsia="Calibri" w:hAnsi="Calibri" w:cs="Times New Roman"/>
            <w:sz w:val="24"/>
            <w:szCs w:val="24"/>
            <w:lang w:val="en"/>
          </w:rPr>
          <w:id w:val="-1691760692"/>
          <w:citation/>
        </w:sdtPr>
        <w:sdtEndPr/>
        <w:sdtContent>
          <w:r w:rsidR="0047390D">
            <w:rPr>
              <w:rFonts w:ascii="Calibri" w:eastAsia="Calibri" w:hAnsi="Calibri" w:cs="Times New Roman"/>
              <w:sz w:val="24"/>
              <w:szCs w:val="24"/>
              <w:lang w:val="en"/>
            </w:rPr>
            <w:fldChar w:fldCharType="begin"/>
          </w:r>
          <w:r w:rsidR="0047390D">
            <w:rPr>
              <w:rFonts w:ascii="Calibri" w:eastAsia="Calibri" w:hAnsi="Calibri" w:cs="Times New Roman"/>
              <w:sz w:val="24"/>
              <w:szCs w:val="24"/>
            </w:rPr>
            <w:instrText xml:space="preserve"> CITATION Sea97 \l 1033 </w:instrText>
          </w:r>
          <w:r w:rsidR="0047390D">
            <w:rPr>
              <w:rFonts w:ascii="Calibri" w:eastAsia="Calibri" w:hAnsi="Calibri" w:cs="Times New Roman"/>
              <w:sz w:val="24"/>
              <w:szCs w:val="24"/>
              <w:lang w:val="en"/>
            </w:rPr>
            <w:fldChar w:fldCharType="separate"/>
          </w:r>
          <w:r w:rsidR="0047390D" w:rsidRPr="0047390D">
            <w:rPr>
              <w:rFonts w:ascii="Calibri" w:eastAsia="Calibri" w:hAnsi="Calibri" w:cs="Times New Roman"/>
              <w:noProof/>
              <w:sz w:val="24"/>
              <w:szCs w:val="24"/>
            </w:rPr>
            <w:t>(Seal, Victor, &amp; Omodei, 1997)</w:t>
          </w:r>
          <w:r w:rsidR="0047390D">
            <w:rPr>
              <w:rFonts w:ascii="Calibri" w:eastAsia="Calibri" w:hAnsi="Calibri" w:cs="Times New Roman"/>
              <w:sz w:val="24"/>
              <w:szCs w:val="24"/>
              <w:lang w:val="en"/>
            </w:rPr>
            <w:fldChar w:fldCharType="end"/>
          </w:r>
        </w:sdtContent>
      </w:sdt>
      <w:r w:rsidR="0047390D">
        <w:rPr>
          <w:rFonts w:ascii="Calibri" w:eastAsia="Calibri" w:hAnsi="Calibri" w:cs="Times New Roman"/>
          <w:sz w:val="24"/>
          <w:szCs w:val="24"/>
          <w:lang w:val="en"/>
        </w:rPr>
        <w:t>.</w:t>
      </w:r>
      <w:r>
        <w:rPr>
          <w:rFonts w:ascii="Calibri" w:eastAsia="Calibri" w:hAnsi="Calibri" w:cs="Times New Roman"/>
          <w:sz w:val="24"/>
          <w:szCs w:val="24"/>
          <w:lang w:val="en"/>
        </w:rPr>
        <w:t>These are psycho</w:t>
      </w:r>
      <w:r>
        <w:rPr>
          <w:rFonts w:ascii="Calibri" w:eastAsia="Calibri" w:hAnsi="Calibri" w:cs="Times New Roman"/>
          <w:sz w:val="24"/>
          <w:szCs w:val="24"/>
        </w:rPr>
        <w:t>-</w:t>
      </w:r>
      <w:r>
        <w:rPr>
          <w:rFonts w:ascii="Calibri" w:eastAsia="Calibri" w:hAnsi="Calibri" w:cs="Times New Roman"/>
          <w:sz w:val="24"/>
          <w:szCs w:val="24"/>
          <w:lang w:val="en"/>
        </w:rPr>
        <w:t>social factors that must be considered in any HIV intervention program for the melioration of their overall effectiveness</w:t>
      </w:r>
      <w:r>
        <w:rPr>
          <w:rFonts w:ascii="Calibri" w:eastAsia="Calibri" w:hAnsi="Calibri" w:cs="Times New Roman"/>
          <w:sz w:val="24"/>
          <w:szCs w:val="24"/>
        </w:rPr>
        <w:t xml:space="preserve"> and empower women to take</w:t>
      </w:r>
      <w:r w:rsidR="008049E0">
        <w:rPr>
          <w:rFonts w:ascii="Calibri" w:eastAsia="Calibri" w:hAnsi="Calibri" w:cs="Times New Roman"/>
          <w:sz w:val="24"/>
          <w:szCs w:val="24"/>
        </w:rPr>
        <w:t xml:space="preserve"> up a more mindful position as</w:t>
      </w:r>
      <w:r>
        <w:rPr>
          <w:rFonts w:ascii="Calibri" w:eastAsia="Calibri" w:hAnsi="Calibri" w:cs="Times New Roman"/>
          <w:sz w:val="24"/>
          <w:szCs w:val="24"/>
        </w:rPr>
        <w:t xml:space="preserve"> sexual agent</w:t>
      </w:r>
      <w:r w:rsidR="008049E0">
        <w:rPr>
          <w:rFonts w:ascii="Calibri" w:eastAsia="Calibri" w:hAnsi="Calibri" w:cs="Times New Roman"/>
          <w:sz w:val="24"/>
          <w:szCs w:val="24"/>
        </w:rPr>
        <w:t>s</w:t>
      </w:r>
      <w:r>
        <w:rPr>
          <w:rFonts w:ascii="Calibri" w:eastAsia="Calibri" w:hAnsi="Calibri" w:cs="Times New Roman"/>
          <w:sz w:val="24"/>
          <w:szCs w:val="24"/>
        </w:rPr>
        <w:t>.</w:t>
      </w:r>
    </w:p>
    <w:p w14:paraId="2DF9BFBE" w14:textId="77777777" w:rsidR="00ED054A" w:rsidRPr="0047390D" w:rsidRDefault="00B5777E" w:rsidP="007016AE">
      <w:pPr>
        <w:jc w:val="both"/>
        <w:rPr>
          <w:sz w:val="24"/>
          <w:szCs w:val="24"/>
        </w:rPr>
      </w:pPr>
      <w:r>
        <w:rPr>
          <w:rFonts w:ascii="Calibri" w:eastAsia="Calibri" w:hAnsi="Calibri" w:cs="Times New Roman"/>
          <w:sz w:val="24"/>
          <w:szCs w:val="24"/>
          <w:lang w:val="en"/>
        </w:rPr>
        <w:t xml:space="preserve">In a study aimed at examining adolescents’ sexual behavior, it was discovered </w:t>
      </w:r>
      <w:r w:rsidR="008049E0">
        <w:rPr>
          <w:rFonts w:ascii="Calibri" w:eastAsia="Calibri" w:hAnsi="Calibri" w:cs="Times New Roman"/>
          <w:sz w:val="24"/>
          <w:szCs w:val="24"/>
          <w:lang w:val="en"/>
        </w:rPr>
        <w:t xml:space="preserve">that </w:t>
      </w:r>
      <w:r>
        <w:rPr>
          <w:rFonts w:ascii="Calibri" w:eastAsia="Calibri" w:hAnsi="Calibri" w:cs="Times New Roman"/>
          <w:sz w:val="24"/>
          <w:szCs w:val="24"/>
          <w:lang w:val="en"/>
        </w:rPr>
        <w:t>those</w:t>
      </w:r>
      <w:r>
        <w:rPr>
          <w:rFonts w:ascii="Calibri" w:eastAsia="Calibri" w:hAnsi="Calibri" w:cs="Times New Roman"/>
          <w:sz w:val="24"/>
          <w:szCs w:val="24"/>
        </w:rPr>
        <w:t xml:space="preserve"> who</w:t>
      </w:r>
      <w:r>
        <w:rPr>
          <w:rFonts w:ascii="Calibri" w:eastAsia="Calibri" w:hAnsi="Calibri" w:cs="Times New Roman"/>
          <w:sz w:val="24"/>
          <w:szCs w:val="24"/>
          <w:lang w:val="en"/>
        </w:rPr>
        <w:t xml:space="preserve"> believed in their personal control were better able to exercise it through initiating the use of condoms or better yet, through complete abstinence. </w:t>
      </w:r>
      <w:sdt>
        <w:sdtPr>
          <w:rPr>
            <w:rFonts w:ascii="Calibri" w:eastAsia="Calibri" w:hAnsi="Calibri" w:cs="Times New Roman"/>
            <w:sz w:val="24"/>
            <w:szCs w:val="24"/>
            <w:lang w:val="en"/>
          </w:rPr>
          <w:id w:val="612942502"/>
        </w:sdtPr>
        <w:sdtEndPr/>
        <w:sdtContent>
          <w:r>
            <w:rPr>
              <w:rFonts w:ascii="Calibri" w:eastAsia="Calibri" w:hAnsi="Calibri" w:cs="Times New Roman"/>
              <w:sz w:val="24"/>
              <w:szCs w:val="24"/>
              <w:lang w:val="en"/>
            </w:rPr>
            <w:fldChar w:fldCharType="begin"/>
          </w:r>
          <w:r>
            <w:rPr>
              <w:rFonts w:ascii="Calibri" w:eastAsia="Calibri" w:hAnsi="Calibri" w:cs="Times New Roman"/>
              <w:sz w:val="24"/>
              <w:szCs w:val="24"/>
            </w:rPr>
            <w:instrText xml:space="preserve"> CITATION Pea06 \l 1033 </w:instrText>
          </w:r>
          <w:r>
            <w:rPr>
              <w:rFonts w:ascii="Calibri" w:eastAsia="Calibri" w:hAnsi="Calibri" w:cs="Times New Roman"/>
              <w:sz w:val="24"/>
              <w:szCs w:val="24"/>
              <w:lang w:val="en"/>
            </w:rPr>
            <w:fldChar w:fldCharType="separate"/>
          </w:r>
          <w:r>
            <w:rPr>
              <w:rFonts w:ascii="Calibri" w:eastAsia="Calibri" w:hAnsi="Calibri" w:cs="Times New Roman"/>
              <w:sz w:val="24"/>
              <w:szCs w:val="24"/>
            </w:rPr>
            <w:t>(Pearson, 2006)</w:t>
          </w:r>
          <w:r>
            <w:rPr>
              <w:rFonts w:ascii="Calibri" w:eastAsia="Calibri" w:hAnsi="Calibri" w:cs="Times New Roman"/>
              <w:sz w:val="24"/>
              <w:szCs w:val="24"/>
              <w:lang w:val="en"/>
            </w:rPr>
            <w:fldChar w:fldCharType="end"/>
          </w:r>
          <w:r>
            <w:rPr>
              <w:rFonts w:ascii="Calibri" w:eastAsia="Calibri" w:hAnsi="Calibri" w:cs="Times New Roman"/>
              <w:sz w:val="24"/>
              <w:szCs w:val="24"/>
            </w:rPr>
            <w:t xml:space="preserve"> </w:t>
          </w:r>
        </w:sdtContent>
      </w:sdt>
      <w:r>
        <w:rPr>
          <w:rFonts w:ascii="Calibri" w:eastAsia="Calibri" w:hAnsi="Calibri" w:cs="Times New Roman"/>
          <w:sz w:val="24"/>
          <w:szCs w:val="24"/>
        </w:rPr>
        <w:t xml:space="preserve"> This could largely be attributed to the increase in education and programs over the years in many countries that are attempting to increase sexua</w:t>
      </w:r>
      <w:r w:rsidR="008049E0">
        <w:rPr>
          <w:rFonts w:ascii="Calibri" w:eastAsia="Calibri" w:hAnsi="Calibri" w:cs="Times New Roman"/>
          <w:sz w:val="24"/>
          <w:szCs w:val="24"/>
        </w:rPr>
        <w:t>l education as well as undoing</w:t>
      </w:r>
      <w:r>
        <w:rPr>
          <w:rFonts w:ascii="Calibri" w:eastAsia="Calibri" w:hAnsi="Calibri" w:cs="Times New Roman"/>
          <w:sz w:val="24"/>
          <w:szCs w:val="24"/>
        </w:rPr>
        <w:t xml:space="preserve"> prevailing gender scripts. </w:t>
      </w:r>
      <w:r>
        <w:rPr>
          <w:sz w:val="24"/>
          <w:szCs w:val="24"/>
        </w:rPr>
        <w:t xml:space="preserve">Education programs have the </w:t>
      </w:r>
      <w:r w:rsidR="008049E0">
        <w:rPr>
          <w:sz w:val="24"/>
          <w:szCs w:val="24"/>
        </w:rPr>
        <w:t>power to influence gender relations especially when dealing with HIV/AIDS</w:t>
      </w:r>
      <w:r>
        <w:rPr>
          <w:sz w:val="24"/>
          <w:szCs w:val="24"/>
        </w:rPr>
        <w:t xml:space="preserve"> </w:t>
      </w:r>
      <w:sdt>
        <w:sdtPr>
          <w:rPr>
            <w:sz w:val="24"/>
            <w:szCs w:val="24"/>
          </w:rPr>
          <w:id w:val="1835254438"/>
          <w:citation/>
        </w:sdtPr>
        <w:sdtEndPr/>
        <w:sdtContent>
          <w:r w:rsidR="0047390D">
            <w:rPr>
              <w:sz w:val="24"/>
              <w:szCs w:val="24"/>
            </w:rPr>
            <w:fldChar w:fldCharType="begin"/>
          </w:r>
          <w:r w:rsidR="0047390D">
            <w:rPr>
              <w:sz w:val="24"/>
              <w:szCs w:val="24"/>
            </w:rPr>
            <w:instrText xml:space="preserve"> CITATION Car13 \l 1033 </w:instrText>
          </w:r>
          <w:r w:rsidR="0047390D">
            <w:rPr>
              <w:sz w:val="24"/>
              <w:szCs w:val="24"/>
            </w:rPr>
            <w:fldChar w:fldCharType="separate"/>
          </w:r>
          <w:r w:rsidR="0047390D" w:rsidRPr="0047390D">
            <w:rPr>
              <w:noProof/>
              <w:sz w:val="24"/>
              <w:szCs w:val="24"/>
            </w:rPr>
            <w:t>(Carmody &amp; Ovenden, 2013)</w:t>
          </w:r>
          <w:r w:rsidR="0047390D">
            <w:rPr>
              <w:sz w:val="24"/>
              <w:szCs w:val="24"/>
            </w:rPr>
            <w:fldChar w:fldCharType="end"/>
          </w:r>
        </w:sdtContent>
      </w:sdt>
      <w:r w:rsidR="008049E0">
        <w:rPr>
          <w:sz w:val="24"/>
          <w:szCs w:val="24"/>
        </w:rPr>
        <w:t>.</w:t>
      </w:r>
    </w:p>
    <w:p w14:paraId="613DA0E1" w14:textId="77777777" w:rsidR="00ED054A" w:rsidRDefault="00B5777E" w:rsidP="007016AE">
      <w:pPr>
        <w:jc w:val="both"/>
        <w:rPr>
          <w:rFonts w:ascii="Calibri" w:eastAsia="Calibri" w:hAnsi="Calibri" w:cs="Times New Roman"/>
          <w:color w:val="5B9BD5" w:themeColor="accent1"/>
          <w:sz w:val="24"/>
          <w:szCs w:val="24"/>
        </w:rPr>
      </w:pPr>
      <w:r>
        <w:rPr>
          <w:sz w:val="24"/>
          <w:szCs w:val="24"/>
        </w:rPr>
        <w:t xml:space="preserve">However in developing countries like Botswana, although sexual education especially concerning HIV/AIDS has been pursued, very little has been done in refashioning gender inequality in this matter. </w:t>
      </w:r>
      <w:r>
        <w:rPr>
          <w:rFonts w:ascii="Calibri" w:eastAsia="Calibri" w:hAnsi="Calibri" w:cs="Times New Roman"/>
          <w:sz w:val="24"/>
          <w:szCs w:val="24"/>
        </w:rPr>
        <w:t>Age difference between partners is a form of power imbalance in relationships particularly in patriarchal societies such as those found in Botswana and South Africa where age and seniority are of conside</w:t>
      </w:r>
      <w:r w:rsidR="00241A9C">
        <w:rPr>
          <w:rFonts w:ascii="Calibri" w:eastAsia="Calibri" w:hAnsi="Calibri" w:cs="Times New Roman"/>
          <w:sz w:val="24"/>
          <w:szCs w:val="24"/>
        </w:rPr>
        <w:t>rable importance in social life</w:t>
      </w:r>
      <w:sdt>
        <w:sdtPr>
          <w:rPr>
            <w:rFonts w:ascii="Calibri" w:eastAsia="Calibri" w:hAnsi="Calibri" w:cs="Times New Roman"/>
            <w:sz w:val="24"/>
            <w:szCs w:val="24"/>
          </w:rPr>
          <w:id w:val="-12390228"/>
          <w:citation/>
        </w:sdtPr>
        <w:sdtEndPr/>
        <w:sdtContent>
          <w:r w:rsidR="00241A9C">
            <w:rPr>
              <w:rFonts w:ascii="Calibri" w:eastAsia="Calibri" w:hAnsi="Calibri" w:cs="Times New Roman"/>
              <w:sz w:val="24"/>
              <w:szCs w:val="24"/>
            </w:rPr>
            <w:fldChar w:fldCharType="begin"/>
          </w:r>
          <w:r w:rsidR="00241A9C">
            <w:rPr>
              <w:rFonts w:ascii="Calibri" w:eastAsia="Calibri" w:hAnsi="Calibri" w:cs="Times New Roman"/>
              <w:sz w:val="24"/>
              <w:szCs w:val="24"/>
            </w:rPr>
            <w:instrText xml:space="preserve"> CITATION Lan05 \l 1033 </w:instrText>
          </w:r>
          <w:r w:rsidR="00241A9C">
            <w:rPr>
              <w:rFonts w:ascii="Calibri" w:eastAsia="Calibri" w:hAnsi="Calibri" w:cs="Times New Roman"/>
              <w:sz w:val="24"/>
              <w:szCs w:val="24"/>
            </w:rPr>
            <w:fldChar w:fldCharType="separate"/>
          </w:r>
          <w:r w:rsidR="00241A9C">
            <w:rPr>
              <w:rFonts w:ascii="Calibri" w:eastAsia="Calibri" w:hAnsi="Calibri" w:cs="Times New Roman"/>
              <w:noProof/>
              <w:sz w:val="24"/>
              <w:szCs w:val="24"/>
            </w:rPr>
            <w:t xml:space="preserve"> </w:t>
          </w:r>
          <w:r w:rsidR="00241A9C" w:rsidRPr="00241A9C">
            <w:rPr>
              <w:rFonts w:ascii="Calibri" w:eastAsia="Calibri" w:hAnsi="Calibri" w:cs="Times New Roman"/>
              <w:noProof/>
              <w:sz w:val="24"/>
              <w:szCs w:val="24"/>
            </w:rPr>
            <w:t>(Langen, 2005)</w:t>
          </w:r>
          <w:r w:rsidR="00241A9C">
            <w:rPr>
              <w:rFonts w:ascii="Calibri" w:eastAsia="Calibri" w:hAnsi="Calibri" w:cs="Times New Roman"/>
              <w:sz w:val="24"/>
              <w:szCs w:val="24"/>
            </w:rPr>
            <w:fldChar w:fldCharType="end"/>
          </w:r>
        </w:sdtContent>
      </w:sdt>
      <w:r>
        <w:rPr>
          <w:rFonts w:ascii="Calibri" w:eastAsia="Calibri" w:hAnsi="Calibri" w:cs="Times New Roman"/>
          <w:sz w:val="24"/>
          <w:szCs w:val="24"/>
        </w:rPr>
        <w:t>The study showed that it is women whose partners are 10 or more years older than them, women who are abused, and those who are economically dependent on their partners</w:t>
      </w:r>
      <w:r w:rsidR="008049E0">
        <w:rPr>
          <w:rFonts w:ascii="Calibri" w:eastAsia="Calibri" w:hAnsi="Calibri" w:cs="Times New Roman"/>
          <w:sz w:val="24"/>
          <w:szCs w:val="24"/>
        </w:rPr>
        <w:t xml:space="preserve"> who are less likely to </w:t>
      </w:r>
      <w:r>
        <w:rPr>
          <w:rFonts w:ascii="Calibri" w:eastAsia="Calibri" w:hAnsi="Calibri" w:cs="Times New Roman"/>
          <w:sz w:val="24"/>
          <w:szCs w:val="24"/>
        </w:rPr>
        <w:t xml:space="preserve">engage </w:t>
      </w:r>
      <w:r w:rsidR="008049E0">
        <w:rPr>
          <w:rFonts w:ascii="Calibri" w:eastAsia="Calibri" w:hAnsi="Calibri" w:cs="Times New Roman"/>
          <w:sz w:val="24"/>
          <w:szCs w:val="24"/>
        </w:rPr>
        <w:t>in any form of negotiation</w:t>
      </w:r>
      <w:r>
        <w:rPr>
          <w:rFonts w:ascii="Calibri" w:eastAsia="Calibri" w:hAnsi="Calibri" w:cs="Times New Roman"/>
          <w:sz w:val="24"/>
          <w:szCs w:val="24"/>
        </w:rPr>
        <w:t xml:space="preserve"> </w:t>
      </w:r>
      <w:sdt>
        <w:sdtPr>
          <w:rPr>
            <w:rFonts w:ascii="Calibri" w:eastAsia="Calibri" w:hAnsi="Calibri" w:cs="Times New Roman"/>
            <w:sz w:val="24"/>
            <w:szCs w:val="24"/>
          </w:rPr>
          <w:id w:val="896323406"/>
          <w:citation/>
        </w:sdtPr>
        <w:sdtEndPr/>
        <w:sdtContent>
          <w:r w:rsidR="00241A9C" w:rsidRPr="00241A9C">
            <w:rPr>
              <w:rFonts w:ascii="Calibri" w:eastAsia="Calibri" w:hAnsi="Calibri" w:cs="Times New Roman"/>
              <w:sz w:val="24"/>
              <w:szCs w:val="24"/>
            </w:rPr>
            <w:fldChar w:fldCharType="begin"/>
          </w:r>
          <w:r w:rsidR="00241A9C" w:rsidRPr="00241A9C">
            <w:rPr>
              <w:rFonts w:ascii="Calibri" w:eastAsia="Calibri" w:hAnsi="Calibri" w:cs="Times New Roman"/>
              <w:sz w:val="24"/>
              <w:szCs w:val="24"/>
            </w:rPr>
            <w:instrText xml:space="preserve"> CITATION Lan05 \l 1033 </w:instrText>
          </w:r>
          <w:r w:rsidR="00241A9C" w:rsidRPr="00241A9C">
            <w:rPr>
              <w:rFonts w:ascii="Calibri" w:eastAsia="Calibri" w:hAnsi="Calibri" w:cs="Times New Roman"/>
              <w:sz w:val="24"/>
              <w:szCs w:val="24"/>
            </w:rPr>
            <w:fldChar w:fldCharType="separate"/>
          </w:r>
          <w:r w:rsidR="00241A9C" w:rsidRPr="00241A9C">
            <w:rPr>
              <w:rFonts w:ascii="Calibri" w:eastAsia="Calibri" w:hAnsi="Calibri" w:cs="Times New Roman"/>
              <w:noProof/>
              <w:sz w:val="24"/>
              <w:szCs w:val="24"/>
            </w:rPr>
            <w:t>(Langen, 2005)</w:t>
          </w:r>
          <w:r w:rsidR="00241A9C" w:rsidRPr="00241A9C">
            <w:rPr>
              <w:rFonts w:ascii="Calibri" w:eastAsia="Calibri" w:hAnsi="Calibri" w:cs="Times New Roman"/>
              <w:sz w:val="24"/>
              <w:szCs w:val="24"/>
            </w:rPr>
            <w:fldChar w:fldCharType="end"/>
          </w:r>
        </w:sdtContent>
      </w:sdt>
      <w:r w:rsidR="008049E0">
        <w:rPr>
          <w:rFonts w:ascii="Calibri" w:eastAsia="Calibri" w:hAnsi="Calibri" w:cs="Times New Roman"/>
          <w:sz w:val="24"/>
          <w:szCs w:val="24"/>
        </w:rPr>
        <w:t xml:space="preserve">. </w:t>
      </w:r>
      <w:r>
        <w:rPr>
          <w:rFonts w:ascii="Calibri" w:eastAsia="Calibri" w:hAnsi="Calibri" w:cs="Times New Roman"/>
          <w:sz w:val="24"/>
          <w:szCs w:val="24"/>
        </w:rPr>
        <w:t xml:space="preserve">Women are taught to respect their husbands or male counterparts which make them less efficacious in asserting their desires in various sexual contexts. For example, men might be </w:t>
      </w:r>
      <w:r w:rsidR="008049E0">
        <w:rPr>
          <w:rFonts w:ascii="Calibri" w:eastAsia="Calibri" w:hAnsi="Calibri" w:cs="Times New Roman"/>
          <w:sz w:val="24"/>
          <w:szCs w:val="24"/>
        </w:rPr>
        <w:t>unwilling</w:t>
      </w:r>
      <w:r>
        <w:rPr>
          <w:rFonts w:ascii="Calibri" w:eastAsia="Calibri" w:hAnsi="Calibri" w:cs="Times New Roman"/>
          <w:sz w:val="24"/>
          <w:szCs w:val="24"/>
        </w:rPr>
        <w:t xml:space="preserve"> to use a condom because they believe that it interferes with their sexual pleasure and the female might have littl</w:t>
      </w:r>
      <w:r w:rsidR="00241A9C">
        <w:rPr>
          <w:rFonts w:ascii="Calibri" w:eastAsia="Calibri" w:hAnsi="Calibri" w:cs="Times New Roman"/>
          <w:sz w:val="24"/>
          <w:szCs w:val="24"/>
        </w:rPr>
        <w:t>e influence over this decision.</w:t>
      </w:r>
      <w:sdt>
        <w:sdtPr>
          <w:rPr>
            <w:rFonts w:ascii="Calibri" w:eastAsia="Calibri" w:hAnsi="Calibri" w:cs="Times New Roman"/>
            <w:sz w:val="24"/>
            <w:szCs w:val="24"/>
          </w:rPr>
          <w:id w:val="962232902"/>
          <w:citation/>
        </w:sdtPr>
        <w:sdtEndPr/>
        <w:sdtContent>
          <w:r w:rsidR="00241A9C" w:rsidRPr="00241A9C">
            <w:rPr>
              <w:rFonts w:ascii="Calibri" w:eastAsia="Calibri" w:hAnsi="Calibri" w:cs="Times New Roman"/>
              <w:sz w:val="24"/>
              <w:szCs w:val="24"/>
            </w:rPr>
            <w:fldChar w:fldCharType="begin"/>
          </w:r>
          <w:r w:rsidR="00241A9C" w:rsidRPr="00241A9C">
            <w:rPr>
              <w:rFonts w:ascii="Calibri" w:eastAsia="Calibri" w:hAnsi="Calibri" w:cs="Times New Roman"/>
              <w:sz w:val="24"/>
              <w:szCs w:val="24"/>
            </w:rPr>
            <w:instrText xml:space="preserve"> CITATION Pea06 \l 1033 </w:instrText>
          </w:r>
          <w:r w:rsidR="00241A9C" w:rsidRPr="00241A9C">
            <w:rPr>
              <w:rFonts w:ascii="Calibri" w:eastAsia="Calibri" w:hAnsi="Calibri" w:cs="Times New Roman"/>
              <w:sz w:val="24"/>
              <w:szCs w:val="24"/>
            </w:rPr>
            <w:fldChar w:fldCharType="separate"/>
          </w:r>
          <w:r w:rsidR="00241A9C" w:rsidRPr="00241A9C">
            <w:rPr>
              <w:rFonts w:ascii="Calibri" w:eastAsia="Calibri" w:hAnsi="Calibri" w:cs="Times New Roman"/>
              <w:noProof/>
              <w:sz w:val="24"/>
              <w:szCs w:val="24"/>
            </w:rPr>
            <w:t xml:space="preserve"> (Pearson, 2006)</w:t>
          </w:r>
          <w:r w:rsidR="00241A9C" w:rsidRPr="00241A9C">
            <w:rPr>
              <w:rFonts w:ascii="Calibri" w:eastAsia="Calibri" w:hAnsi="Calibri" w:cs="Times New Roman"/>
              <w:sz w:val="24"/>
              <w:szCs w:val="24"/>
            </w:rPr>
            <w:fldChar w:fldCharType="end"/>
          </w:r>
        </w:sdtContent>
      </w:sdt>
    </w:p>
    <w:p w14:paraId="1451D52C" w14:textId="77777777" w:rsidR="00ED054A" w:rsidRPr="00241A9C" w:rsidRDefault="00B5777E" w:rsidP="007016AE">
      <w:pPr>
        <w:jc w:val="both"/>
        <w:rPr>
          <w:rFonts w:ascii="Calibri" w:eastAsia="Calibri" w:hAnsi="Calibri" w:cs="Times New Roman"/>
          <w:sz w:val="24"/>
          <w:szCs w:val="24"/>
        </w:rPr>
      </w:pPr>
      <w:r>
        <w:rPr>
          <w:rFonts w:ascii="Calibri" w:eastAsia="Calibri" w:hAnsi="Calibri" w:cs="Times New Roman"/>
          <w:sz w:val="24"/>
          <w:szCs w:val="24"/>
        </w:rPr>
        <w:t>An</w:t>
      </w:r>
      <w:r w:rsidR="008049E0">
        <w:rPr>
          <w:rFonts w:ascii="Calibri" w:eastAsia="Calibri" w:hAnsi="Calibri" w:cs="Times New Roman"/>
          <w:sz w:val="24"/>
          <w:szCs w:val="24"/>
        </w:rPr>
        <w:t xml:space="preserve">other study on youth in Taiwan </w:t>
      </w:r>
      <w:r>
        <w:rPr>
          <w:rFonts w:ascii="Calibri" w:eastAsia="Calibri" w:hAnsi="Calibri" w:cs="Times New Roman"/>
          <w:sz w:val="24"/>
          <w:szCs w:val="24"/>
        </w:rPr>
        <w:t xml:space="preserve">showed that there are declines in the self-efficacy score as  youth become older than 16. </w:t>
      </w:r>
      <w:r w:rsidR="00241A9C">
        <w:rPr>
          <w:rFonts w:ascii="Calibri" w:eastAsia="Calibri" w:hAnsi="Calibri" w:cs="Times New Roman"/>
          <w:sz w:val="24"/>
          <w:szCs w:val="24"/>
        </w:rPr>
        <w:t xml:space="preserve"> This may be because </w:t>
      </w:r>
      <w:r>
        <w:rPr>
          <w:rFonts w:ascii="Calibri" w:eastAsia="Calibri" w:hAnsi="Calibri" w:cs="Times New Roman"/>
          <w:sz w:val="24"/>
          <w:szCs w:val="24"/>
        </w:rPr>
        <w:t xml:space="preserve">younger individuals are inexperienced hence have not had experience with the </w:t>
      </w:r>
      <w:r w:rsidR="008049E0">
        <w:rPr>
          <w:rFonts w:ascii="Calibri" w:eastAsia="Calibri" w:hAnsi="Calibri" w:cs="Times New Roman"/>
          <w:sz w:val="24"/>
          <w:szCs w:val="24"/>
        </w:rPr>
        <w:t>situations and</w:t>
      </w:r>
      <w:r>
        <w:rPr>
          <w:rFonts w:ascii="Calibri" w:eastAsia="Calibri" w:hAnsi="Calibri" w:cs="Times New Roman"/>
          <w:sz w:val="24"/>
          <w:szCs w:val="24"/>
        </w:rPr>
        <w:t xml:space="preserve"> are </w:t>
      </w:r>
      <w:r w:rsidR="001D158C">
        <w:rPr>
          <w:rFonts w:ascii="Calibri" w:eastAsia="Calibri" w:hAnsi="Calibri" w:cs="Times New Roman"/>
          <w:sz w:val="24"/>
          <w:szCs w:val="24"/>
        </w:rPr>
        <w:t>simply responding</w:t>
      </w:r>
      <w:r>
        <w:rPr>
          <w:rFonts w:ascii="Calibri" w:eastAsia="Calibri" w:hAnsi="Calibri" w:cs="Times New Roman"/>
          <w:sz w:val="24"/>
          <w:szCs w:val="24"/>
        </w:rPr>
        <w:t xml:space="preserve"> to hypothetical situations. The older group on the other hand presumably has had to deal with such situations before and hence are less confident of their ability to manage sexual encounters. </w:t>
      </w:r>
      <w:sdt>
        <w:sdtPr>
          <w:rPr>
            <w:rFonts w:ascii="Calibri" w:eastAsia="Calibri" w:hAnsi="Calibri" w:cs="Times New Roman"/>
            <w:sz w:val="24"/>
            <w:szCs w:val="24"/>
          </w:rPr>
          <w:id w:val="320395509"/>
          <w:citation/>
        </w:sdtPr>
        <w:sdtEndPr/>
        <w:sdtContent>
          <w:r w:rsidR="00241A9C">
            <w:rPr>
              <w:rFonts w:ascii="Calibri" w:eastAsia="Calibri" w:hAnsi="Calibri" w:cs="Times New Roman"/>
              <w:sz w:val="24"/>
              <w:szCs w:val="24"/>
            </w:rPr>
            <w:fldChar w:fldCharType="begin"/>
          </w:r>
          <w:r w:rsidR="00241A9C">
            <w:rPr>
              <w:rFonts w:ascii="Calibri" w:eastAsia="Calibri" w:hAnsi="Calibri" w:cs="Times New Roman"/>
              <w:sz w:val="24"/>
              <w:szCs w:val="24"/>
            </w:rPr>
            <w:instrText xml:space="preserve"> CITATION Tun11 \l 1033 </w:instrText>
          </w:r>
          <w:r w:rsidR="00241A9C">
            <w:rPr>
              <w:rFonts w:ascii="Calibri" w:eastAsia="Calibri" w:hAnsi="Calibri" w:cs="Times New Roman"/>
              <w:sz w:val="24"/>
              <w:szCs w:val="24"/>
            </w:rPr>
            <w:fldChar w:fldCharType="separate"/>
          </w:r>
          <w:r w:rsidR="00241A9C" w:rsidRPr="00241A9C">
            <w:rPr>
              <w:rFonts w:ascii="Calibri" w:eastAsia="Calibri" w:hAnsi="Calibri" w:cs="Times New Roman"/>
              <w:noProof/>
              <w:sz w:val="24"/>
              <w:szCs w:val="24"/>
            </w:rPr>
            <w:t>(Tung, Cook, &amp; Lu, 2011)</w:t>
          </w:r>
          <w:r w:rsidR="00241A9C">
            <w:rPr>
              <w:rFonts w:ascii="Calibri" w:eastAsia="Calibri" w:hAnsi="Calibri" w:cs="Times New Roman"/>
              <w:sz w:val="24"/>
              <w:szCs w:val="24"/>
            </w:rPr>
            <w:fldChar w:fldCharType="end"/>
          </w:r>
        </w:sdtContent>
      </w:sdt>
    </w:p>
    <w:p w14:paraId="226BAF03" w14:textId="77777777" w:rsidR="00ED054A" w:rsidRDefault="00ED054A" w:rsidP="007016AE">
      <w:pPr>
        <w:jc w:val="both"/>
        <w:rPr>
          <w:rFonts w:ascii="Calibri" w:eastAsia="Calibri" w:hAnsi="Calibri" w:cs="Times New Roman"/>
          <w:color w:val="5B9BD5" w:themeColor="accent1"/>
          <w:sz w:val="24"/>
          <w:szCs w:val="24"/>
        </w:rPr>
      </w:pPr>
    </w:p>
    <w:p w14:paraId="1825B825"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lang w:val="en"/>
        </w:rPr>
        <w:lastRenderedPageBreak/>
        <w:t xml:space="preserve">In some traditional societies, contraception use is seen more as the women’s responsibility as compared to the male’s duty. </w:t>
      </w:r>
      <w:sdt>
        <w:sdtPr>
          <w:rPr>
            <w:rFonts w:ascii="Calibri" w:eastAsia="Calibri" w:hAnsi="Calibri" w:cs="Times New Roman"/>
            <w:sz w:val="24"/>
            <w:szCs w:val="24"/>
            <w:lang w:val="en"/>
          </w:rPr>
          <w:id w:val="1500308513"/>
        </w:sdtPr>
        <w:sdtEndPr/>
        <w:sdtContent>
          <w:r>
            <w:rPr>
              <w:rFonts w:ascii="Calibri" w:eastAsia="Calibri" w:hAnsi="Calibri" w:cs="Times New Roman"/>
              <w:sz w:val="24"/>
              <w:szCs w:val="24"/>
              <w:lang w:val="en"/>
            </w:rPr>
            <w:fldChar w:fldCharType="begin"/>
          </w:r>
          <w:r>
            <w:rPr>
              <w:rFonts w:ascii="Calibri" w:eastAsia="Calibri" w:hAnsi="Calibri" w:cs="Times New Roman"/>
              <w:sz w:val="24"/>
              <w:szCs w:val="24"/>
            </w:rPr>
            <w:instrText xml:space="preserve"> CITATION Pea06 \l 1033 </w:instrText>
          </w:r>
          <w:r>
            <w:rPr>
              <w:rFonts w:ascii="Calibri" w:eastAsia="Calibri" w:hAnsi="Calibri" w:cs="Times New Roman"/>
              <w:sz w:val="24"/>
              <w:szCs w:val="24"/>
              <w:lang w:val="en"/>
            </w:rPr>
            <w:fldChar w:fldCharType="separate"/>
          </w:r>
          <w:r>
            <w:rPr>
              <w:rFonts w:ascii="Calibri" w:eastAsia="Calibri" w:hAnsi="Calibri" w:cs="Times New Roman"/>
              <w:sz w:val="24"/>
              <w:szCs w:val="24"/>
            </w:rPr>
            <w:t>(Pearson, 2006)</w:t>
          </w:r>
          <w:r>
            <w:rPr>
              <w:rFonts w:ascii="Calibri" w:eastAsia="Calibri" w:hAnsi="Calibri" w:cs="Times New Roman"/>
              <w:sz w:val="24"/>
              <w:szCs w:val="24"/>
              <w:lang w:val="en"/>
            </w:rPr>
            <w:fldChar w:fldCharType="end"/>
          </w:r>
        </w:sdtContent>
      </w:sdt>
      <w:r>
        <w:rPr>
          <w:rFonts w:ascii="Calibri" w:eastAsia="Calibri" w:hAnsi="Calibri" w:cs="Times New Roman"/>
          <w:sz w:val="24"/>
          <w:szCs w:val="24"/>
          <w:lang w:val="en"/>
        </w:rPr>
        <w:t xml:space="preserve">  </w:t>
      </w:r>
      <w:r>
        <w:rPr>
          <w:rFonts w:ascii="Calibri" w:eastAsia="Calibri" w:hAnsi="Calibri" w:cs="Times New Roman"/>
          <w:sz w:val="24"/>
          <w:szCs w:val="24"/>
        </w:rPr>
        <w:t xml:space="preserve">Furthermore, </w:t>
      </w:r>
      <w:r>
        <w:rPr>
          <w:rFonts w:ascii="Calibri" w:eastAsia="Calibri" w:hAnsi="Calibri" w:cs="Times New Roman"/>
          <w:sz w:val="24"/>
          <w:szCs w:val="24"/>
          <w:lang w:val="en"/>
        </w:rPr>
        <w:t>women who are too sexually knowledgeable</w:t>
      </w:r>
      <w:r>
        <w:rPr>
          <w:rFonts w:ascii="Calibri" w:eastAsia="Calibri" w:hAnsi="Calibri" w:cs="Times New Roman"/>
          <w:sz w:val="24"/>
          <w:szCs w:val="24"/>
        </w:rPr>
        <w:t xml:space="preserve"> and exposed to sex education</w:t>
      </w:r>
      <w:r>
        <w:rPr>
          <w:rFonts w:ascii="Calibri" w:eastAsia="Calibri" w:hAnsi="Calibri" w:cs="Times New Roman"/>
          <w:sz w:val="24"/>
          <w:szCs w:val="24"/>
          <w:lang w:val="en"/>
        </w:rPr>
        <w:t xml:space="preserve"> run the risk of condemnation while sexually active heterosexual young</w:t>
      </w:r>
      <w:r>
        <w:rPr>
          <w:rFonts w:ascii="Calibri" w:eastAsia="Calibri" w:hAnsi="Calibri" w:cs="Times New Roman"/>
          <w:sz w:val="24"/>
          <w:szCs w:val="24"/>
        </w:rPr>
        <w:t xml:space="preserve"> </w:t>
      </w:r>
      <w:r w:rsidR="008049E0">
        <w:rPr>
          <w:rFonts w:ascii="Calibri" w:eastAsia="Calibri" w:hAnsi="Calibri" w:cs="Times New Roman"/>
          <w:sz w:val="24"/>
          <w:szCs w:val="24"/>
          <w:lang w:val="en"/>
        </w:rPr>
        <w:t>men receive praise</w:t>
      </w:r>
      <w:r>
        <w:rPr>
          <w:rFonts w:ascii="Calibri" w:eastAsia="Calibri" w:hAnsi="Calibri" w:cs="Times New Roman"/>
          <w:sz w:val="24"/>
          <w:szCs w:val="24"/>
          <w:lang w:val="en"/>
        </w:rPr>
        <w:t xml:space="preserve"> </w:t>
      </w:r>
      <w:sdt>
        <w:sdtPr>
          <w:rPr>
            <w:rFonts w:ascii="Calibri" w:eastAsia="Calibri" w:hAnsi="Calibri" w:cs="Times New Roman"/>
            <w:sz w:val="24"/>
            <w:szCs w:val="24"/>
            <w:lang w:val="en"/>
          </w:rPr>
          <w:id w:val="-1254735132"/>
          <w:citation/>
        </w:sdtPr>
        <w:sdtEndPr/>
        <w:sdtContent>
          <w:r w:rsidR="00241A9C">
            <w:rPr>
              <w:rFonts w:ascii="Calibri" w:eastAsia="Calibri" w:hAnsi="Calibri" w:cs="Times New Roman"/>
              <w:sz w:val="24"/>
              <w:szCs w:val="24"/>
              <w:lang w:val="en"/>
            </w:rPr>
            <w:fldChar w:fldCharType="begin"/>
          </w:r>
          <w:r w:rsidR="00241A9C">
            <w:rPr>
              <w:rFonts w:ascii="Calibri" w:eastAsia="Calibri" w:hAnsi="Calibri" w:cs="Times New Roman"/>
              <w:sz w:val="24"/>
              <w:szCs w:val="24"/>
            </w:rPr>
            <w:instrText xml:space="preserve"> CITATION Car13 \l 1033 </w:instrText>
          </w:r>
          <w:r w:rsidR="00241A9C">
            <w:rPr>
              <w:rFonts w:ascii="Calibri" w:eastAsia="Calibri" w:hAnsi="Calibri" w:cs="Times New Roman"/>
              <w:sz w:val="24"/>
              <w:szCs w:val="24"/>
              <w:lang w:val="en"/>
            </w:rPr>
            <w:fldChar w:fldCharType="separate"/>
          </w:r>
          <w:r w:rsidR="00241A9C" w:rsidRPr="00241A9C">
            <w:rPr>
              <w:rFonts w:ascii="Calibri" w:eastAsia="Calibri" w:hAnsi="Calibri" w:cs="Times New Roman"/>
              <w:noProof/>
              <w:sz w:val="24"/>
              <w:szCs w:val="24"/>
            </w:rPr>
            <w:t>(Carmody &amp; Ovenden, 2013)</w:t>
          </w:r>
          <w:r w:rsidR="00241A9C">
            <w:rPr>
              <w:rFonts w:ascii="Calibri" w:eastAsia="Calibri" w:hAnsi="Calibri" w:cs="Times New Roman"/>
              <w:sz w:val="24"/>
              <w:szCs w:val="24"/>
              <w:lang w:val="en"/>
            </w:rPr>
            <w:fldChar w:fldCharType="end"/>
          </w:r>
        </w:sdtContent>
      </w:sdt>
      <w:r w:rsidR="00241A9C">
        <w:rPr>
          <w:rFonts w:ascii="Calibri" w:eastAsia="Calibri" w:hAnsi="Calibri" w:cs="Times New Roman"/>
          <w:sz w:val="24"/>
          <w:szCs w:val="24"/>
          <w:lang w:val="en"/>
        </w:rPr>
        <w:t>.</w:t>
      </w:r>
      <w:r>
        <w:rPr>
          <w:rFonts w:ascii="Calibri" w:eastAsia="Calibri" w:hAnsi="Calibri" w:cs="Times New Roman"/>
          <w:color w:val="5B9BD5" w:themeColor="accent1"/>
          <w:sz w:val="24"/>
          <w:szCs w:val="24"/>
        </w:rPr>
        <w:t xml:space="preserve"> </w:t>
      </w:r>
      <w:r>
        <w:rPr>
          <w:rFonts w:ascii="Calibri" w:eastAsia="Calibri" w:hAnsi="Calibri" w:cs="Times New Roman"/>
          <w:sz w:val="24"/>
          <w:szCs w:val="24"/>
        </w:rPr>
        <w:t>In other context however, a girl who has contraception available is deemed to have anticipated sexual activity, and is presumed to be looking for sex.</w:t>
      </w:r>
      <w:r w:rsidR="00241A9C">
        <w:rPr>
          <w:rFonts w:ascii="Calibri" w:eastAsia="Calibri" w:hAnsi="Calibri" w:cs="Times New Roman"/>
          <w:color w:val="5B9BD5" w:themeColor="accent1"/>
          <w:sz w:val="24"/>
          <w:szCs w:val="24"/>
        </w:rPr>
        <w:t xml:space="preserve"> </w:t>
      </w:r>
      <w:sdt>
        <w:sdtPr>
          <w:rPr>
            <w:rFonts w:ascii="Calibri" w:eastAsia="Calibri" w:hAnsi="Calibri" w:cs="Times New Roman"/>
            <w:sz w:val="24"/>
            <w:szCs w:val="24"/>
          </w:rPr>
          <w:id w:val="1477412884"/>
          <w:citation/>
        </w:sdtPr>
        <w:sdtEndPr/>
        <w:sdtContent>
          <w:r w:rsidR="00241A9C" w:rsidRPr="00241A9C">
            <w:rPr>
              <w:rFonts w:ascii="Calibri" w:eastAsia="Calibri" w:hAnsi="Calibri" w:cs="Times New Roman"/>
              <w:sz w:val="24"/>
              <w:szCs w:val="24"/>
            </w:rPr>
            <w:fldChar w:fldCharType="begin"/>
          </w:r>
          <w:r w:rsidR="00241A9C" w:rsidRPr="00241A9C">
            <w:rPr>
              <w:rFonts w:ascii="Calibri" w:eastAsia="Calibri" w:hAnsi="Calibri" w:cs="Times New Roman"/>
              <w:sz w:val="24"/>
              <w:szCs w:val="24"/>
            </w:rPr>
            <w:instrText xml:space="preserve"> CITATION Pea06 \l 1033 </w:instrText>
          </w:r>
          <w:r w:rsidR="00241A9C" w:rsidRPr="00241A9C">
            <w:rPr>
              <w:rFonts w:ascii="Calibri" w:eastAsia="Calibri" w:hAnsi="Calibri" w:cs="Times New Roman"/>
              <w:sz w:val="24"/>
              <w:szCs w:val="24"/>
            </w:rPr>
            <w:fldChar w:fldCharType="separate"/>
          </w:r>
          <w:r w:rsidR="00241A9C" w:rsidRPr="00241A9C">
            <w:rPr>
              <w:rFonts w:ascii="Calibri" w:eastAsia="Calibri" w:hAnsi="Calibri" w:cs="Times New Roman"/>
              <w:noProof/>
              <w:sz w:val="24"/>
              <w:szCs w:val="24"/>
            </w:rPr>
            <w:t>(Pearson, 2006)</w:t>
          </w:r>
          <w:r w:rsidR="00241A9C" w:rsidRPr="00241A9C">
            <w:rPr>
              <w:rFonts w:ascii="Calibri" w:eastAsia="Calibri" w:hAnsi="Calibri" w:cs="Times New Roman"/>
              <w:sz w:val="24"/>
              <w:szCs w:val="24"/>
            </w:rPr>
            <w:fldChar w:fldCharType="end"/>
          </w:r>
        </w:sdtContent>
      </w:sdt>
      <w:r>
        <w:rPr>
          <w:rFonts w:ascii="Calibri" w:eastAsia="Calibri" w:hAnsi="Calibri" w:cs="Times New Roman"/>
          <w:sz w:val="24"/>
          <w:szCs w:val="24"/>
        </w:rPr>
        <w:t xml:space="preserve"> Asserting needs challenges the appropriate behavior of women as socially constructed or as is known that is why </w:t>
      </w:r>
      <w:r w:rsidR="00241A9C">
        <w:rPr>
          <w:rFonts w:ascii="Calibri" w:eastAsia="Calibri" w:hAnsi="Calibri" w:cs="Times New Roman"/>
          <w:sz w:val="24"/>
          <w:szCs w:val="24"/>
        </w:rPr>
        <w:t xml:space="preserve">some women refrain from it. </w:t>
      </w:r>
      <w:sdt>
        <w:sdtPr>
          <w:rPr>
            <w:rFonts w:ascii="Calibri" w:eastAsia="Calibri" w:hAnsi="Calibri" w:cs="Times New Roman"/>
            <w:sz w:val="24"/>
            <w:szCs w:val="24"/>
          </w:rPr>
          <w:id w:val="790167071"/>
          <w:citation/>
        </w:sdtPr>
        <w:sdtEndPr/>
        <w:sdtContent>
          <w:r w:rsidR="00241A9C">
            <w:rPr>
              <w:rFonts w:ascii="Calibri" w:eastAsia="Calibri" w:hAnsi="Calibri" w:cs="Times New Roman"/>
              <w:sz w:val="24"/>
              <w:szCs w:val="24"/>
            </w:rPr>
            <w:fldChar w:fldCharType="begin"/>
          </w:r>
          <w:r w:rsidR="00241A9C">
            <w:rPr>
              <w:rFonts w:ascii="Calibri" w:eastAsia="Calibri" w:hAnsi="Calibri" w:cs="Times New Roman"/>
              <w:sz w:val="24"/>
              <w:szCs w:val="24"/>
            </w:rPr>
            <w:instrText xml:space="preserve"> CITATION Sea97 \l 1033 </w:instrText>
          </w:r>
          <w:r w:rsidR="00241A9C">
            <w:rPr>
              <w:rFonts w:ascii="Calibri" w:eastAsia="Calibri" w:hAnsi="Calibri" w:cs="Times New Roman"/>
              <w:sz w:val="24"/>
              <w:szCs w:val="24"/>
            </w:rPr>
            <w:fldChar w:fldCharType="separate"/>
          </w:r>
          <w:r w:rsidR="00241A9C" w:rsidRPr="00241A9C">
            <w:rPr>
              <w:rFonts w:ascii="Calibri" w:eastAsia="Calibri" w:hAnsi="Calibri" w:cs="Times New Roman"/>
              <w:noProof/>
              <w:sz w:val="24"/>
              <w:szCs w:val="24"/>
            </w:rPr>
            <w:t>(Seal, Victor, &amp; Omodei, 1997)</w:t>
          </w:r>
          <w:r w:rsidR="00241A9C">
            <w:rPr>
              <w:rFonts w:ascii="Calibri" w:eastAsia="Calibri" w:hAnsi="Calibri" w:cs="Times New Roman"/>
              <w:sz w:val="24"/>
              <w:szCs w:val="24"/>
            </w:rPr>
            <w:fldChar w:fldCharType="end"/>
          </w:r>
        </w:sdtContent>
      </w:sdt>
    </w:p>
    <w:p w14:paraId="7A1623CD" w14:textId="77777777" w:rsidR="00ED054A" w:rsidRPr="00F37AB9" w:rsidRDefault="00B5777E" w:rsidP="007016AE">
      <w:pPr>
        <w:jc w:val="both"/>
        <w:rPr>
          <w:rFonts w:ascii="Calibri" w:eastAsia="Calibri" w:hAnsi="Calibri" w:cs="Times New Roman"/>
          <w:color w:val="5B9BD5" w:themeColor="accent1"/>
          <w:sz w:val="24"/>
          <w:szCs w:val="24"/>
        </w:rPr>
      </w:pPr>
      <w:r>
        <w:rPr>
          <w:rFonts w:ascii="Calibri" w:eastAsia="Calibri" w:hAnsi="Calibri" w:cs="Times New Roman"/>
          <w:sz w:val="24"/>
          <w:szCs w:val="24"/>
        </w:rPr>
        <w:t xml:space="preserve">It was found that there </w:t>
      </w:r>
      <w:r>
        <w:rPr>
          <w:rFonts w:ascii="Calibri" w:eastAsia="Calibri" w:hAnsi="Calibri" w:cs="Times New Roman"/>
          <w:sz w:val="24"/>
          <w:szCs w:val="24"/>
          <w:lang w:val="en"/>
        </w:rPr>
        <w:t xml:space="preserve">is a direct contribution to a </w:t>
      </w:r>
      <w:r w:rsidR="00441EE3">
        <w:rPr>
          <w:rFonts w:ascii="Calibri" w:eastAsia="Calibri" w:hAnsi="Calibri" w:cs="Times New Roman"/>
          <w:sz w:val="24"/>
          <w:szCs w:val="24"/>
          <w:lang w:val="en"/>
        </w:rPr>
        <w:t>child’s sexual</w:t>
      </w:r>
      <w:r>
        <w:rPr>
          <w:rFonts w:ascii="Calibri" w:eastAsia="Calibri" w:hAnsi="Calibri" w:cs="Times New Roman"/>
          <w:sz w:val="24"/>
          <w:szCs w:val="24"/>
          <w:lang w:val="en"/>
        </w:rPr>
        <w:t xml:space="preserve"> </w:t>
      </w:r>
      <w:r w:rsidR="00441EE3">
        <w:rPr>
          <w:rFonts w:ascii="Calibri" w:eastAsia="Calibri" w:hAnsi="Calibri" w:cs="Times New Roman"/>
          <w:sz w:val="24"/>
          <w:szCs w:val="24"/>
          <w:lang w:val="en"/>
        </w:rPr>
        <w:t>self-efficacy</w:t>
      </w:r>
      <w:r>
        <w:rPr>
          <w:rFonts w:ascii="Calibri" w:eastAsia="Calibri" w:hAnsi="Calibri" w:cs="Times New Roman"/>
          <w:sz w:val="24"/>
          <w:szCs w:val="24"/>
          <w:lang w:val="en"/>
        </w:rPr>
        <w:t xml:space="preserve"> by their </w:t>
      </w:r>
      <w:r w:rsidR="00441EE3">
        <w:rPr>
          <w:rFonts w:ascii="Calibri" w:eastAsia="Calibri" w:hAnsi="Calibri" w:cs="Times New Roman"/>
          <w:sz w:val="24"/>
          <w:szCs w:val="24"/>
          <w:lang w:val="en"/>
        </w:rPr>
        <w:t>upbringing</w:t>
      </w:r>
      <w:r>
        <w:rPr>
          <w:rFonts w:ascii="Calibri" w:eastAsia="Calibri" w:hAnsi="Calibri" w:cs="Times New Roman"/>
          <w:sz w:val="24"/>
          <w:szCs w:val="24"/>
        </w:rPr>
        <w:t xml:space="preserve">. That </w:t>
      </w:r>
      <w:r w:rsidR="00441EE3">
        <w:rPr>
          <w:rFonts w:ascii="Calibri" w:eastAsia="Calibri" w:hAnsi="Calibri" w:cs="Times New Roman"/>
          <w:sz w:val="24"/>
          <w:szCs w:val="24"/>
        </w:rPr>
        <w:t xml:space="preserve">is, various </w:t>
      </w:r>
      <w:r w:rsidR="00441EE3">
        <w:rPr>
          <w:rFonts w:ascii="Calibri" w:eastAsia="Calibri" w:hAnsi="Calibri" w:cs="Times New Roman"/>
          <w:sz w:val="24"/>
          <w:szCs w:val="24"/>
          <w:lang w:val="en"/>
        </w:rPr>
        <w:t>interactions</w:t>
      </w:r>
      <w:r>
        <w:rPr>
          <w:rFonts w:ascii="Calibri" w:eastAsia="Calibri" w:hAnsi="Calibri" w:cs="Times New Roman"/>
          <w:sz w:val="24"/>
          <w:szCs w:val="24"/>
          <w:lang w:val="en"/>
        </w:rPr>
        <w:t xml:space="preserve"> with children</w:t>
      </w:r>
      <w:r>
        <w:rPr>
          <w:rFonts w:ascii="Calibri" w:eastAsia="Calibri" w:hAnsi="Calibri" w:cs="Times New Roman"/>
          <w:sz w:val="24"/>
          <w:szCs w:val="24"/>
        </w:rPr>
        <w:t xml:space="preserve"> when growing up</w:t>
      </w:r>
      <w:r>
        <w:rPr>
          <w:rFonts w:ascii="Calibri" w:eastAsia="Calibri" w:hAnsi="Calibri" w:cs="Times New Roman"/>
          <w:sz w:val="24"/>
          <w:szCs w:val="24"/>
          <w:lang w:val="en"/>
        </w:rPr>
        <w:t xml:space="preserve"> help</w:t>
      </w:r>
      <w:r>
        <w:rPr>
          <w:rFonts w:ascii="Calibri" w:eastAsia="Calibri" w:hAnsi="Calibri" w:cs="Times New Roman"/>
          <w:sz w:val="24"/>
          <w:szCs w:val="24"/>
        </w:rPr>
        <w:t xml:space="preserve">s to build the necessary knowledge that will make them more </w:t>
      </w:r>
      <w:r w:rsidR="00441EE3">
        <w:rPr>
          <w:rFonts w:ascii="Calibri" w:eastAsia="Calibri" w:hAnsi="Calibri" w:cs="Times New Roman"/>
          <w:sz w:val="24"/>
          <w:szCs w:val="24"/>
        </w:rPr>
        <w:t xml:space="preserve">self-efficacious even in the sexual context. </w:t>
      </w:r>
      <w:sdt>
        <w:sdtPr>
          <w:rPr>
            <w:rFonts w:ascii="Calibri" w:eastAsia="Calibri" w:hAnsi="Calibri" w:cs="Times New Roman"/>
            <w:sz w:val="24"/>
            <w:szCs w:val="24"/>
          </w:rPr>
          <w:id w:val="1467163140"/>
          <w:citation/>
        </w:sdtPr>
        <w:sdtEndPr/>
        <w:sdtContent>
          <w:r w:rsidR="00441EE3" w:rsidRPr="00441EE3">
            <w:rPr>
              <w:rFonts w:ascii="Calibri" w:eastAsia="Calibri" w:hAnsi="Calibri" w:cs="Times New Roman"/>
              <w:sz w:val="24"/>
              <w:szCs w:val="24"/>
            </w:rPr>
            <w:fldChar w:fldCharType="begin"/>
          </w:r>
          <w:r w:rsidR="00441EE3" w:rsidRPr="00441EE3">
            <w:rPr>
              <w:rFonts w:ascii="Calibri" w:eastAsia="Calibri" w:hAnsi="Calibri" w:cs="Times New Roman"/>
              <w:sz w:val="24"/>
              <w:szCs w:val="24"/>
            </w:rPr>
            <w:instrText xml:space="preserve"> CITATION Van12 \l 1033 </w:instrText>
          </w:r>
          <w:r w:rsidR="00441EE3" w:rsidRPr="00441EE3">
            <w:rPr>
              <w:rFonts w:ascii="Calibri" w:eastAsia="Calibri" w:hAnsi="Calibri" w:cs="Times New Roman"/>
              <w:sz w:val="24"/>
              <w:szCs w:val="24"/>
            </w:rPr>
            <w:fldChar w:fldCharType="separate"/>
          </w:r>
          <w:r w:rsidR="00441EE3" w:rsidRPr="00441EE3">
            <w:rPr>
              <w:rFonts w:ascii="Calibri" w:eastAsia="Calibri" w:hAnsi="Calibri" w:cs="Times New Roman"/>
              <w:noProof/>
              <w:sz w:val="24"/>
              <w:szCs w:val="24"/>
            </w:rPr>
            <w:t>(Van Campen &amp; Romero, 2012)</w:t>
          </w:r>
          <w:r w:rsidR="00441EE3" w:rsidRPr="00441EE3">
            <w:rPr>
              <w:rFonts w:ascii="Calibri" w:eastAsia="Calibri" w:hAnsi="Calibri" w:cs="Times New Roman"/>
              <w:sz w:val="24"/>
              <w:szCs w:val="24"/>
            </w:rPr>
            <w:fldChar w:fldCharType="end"/>
          </w:r>
        </w:sdtContent>
      </w:sdt>
      <w:r w:rsidR="00441EE3" w:rsidRPr="00441EE3">
        <w:rPr>
          <w:rFonts w:ascii="Calibri" w:eastAsia="Calibri" w:hAnsi="Calibri" w:cs="Times New Roman"/>
          <w:sz w:val="24"/>
          <w:szCs w:val="24"/>
          <w:lang w:val="en"/>
        </w:rPr>
        <w:t xml:space="preserve">. </w:t>
      </w:r>
      <w:r w:rsidRPr="00441EE3">
        <w:rPr>
          <w:rFonts w:ascii="Calibri" w:eastAsia="Calibri" w:hAnsi="Calibri" w:cs="Times New Roman"/>
          <w:sz w:val="24"/>
          <w:szCs w:val="24"/>
        </w:rPr>
        <w:t xml:space="preserve">Upbringing </w:t>
      </w:r>
      <w:r>
        <w:rPr>
          <w:rFonts w:ascii="Calibri" w:eastAsia="Calibri" w:hAnsi="Calibri" w:cs="Times New Roman"/>
          <w:sz w:val="24"/>
          <w:szCs w:val="24"/>
        </w:rPr>
        <w:t>and the</w:t>
      </w:r>
      <w:r>
        <w:rPr>
          <w:rFonts w:ascii="Calibri" w:eastAsia="Calibri" w:hAnsi="Calibri" w:cs="Times New Roman"/>
          <w:color w:val="5B9BD5" w:themeColor="accent1"/>
          <w:sz w:val="24"/>
          <w:szCs w:val="24"/>
        </w:rPr>
        <w:t xml:space="preserve"> </w:t>
      </w:r>
      <w:r>
        <w:rPr>
          <w:rFonts w:ascii="Calibri" w:eastAsia="Calibri" w:hAnsi="Calibri" w:cs="Times New Roman"/>
          <w:sz w:val="24"/>
          <w:szCs w:val="24"/>
        </w:rPr>
        <w:t xml:space="preserve">social context that one grows up in not only influences an </w:t>
      </w:r>
      <w:r w:rsidR="00441EE3">
        <w:rPr>
          <w:rFonts w:ascii="Calibri" w:eastAsia="Calibri" w:hAnsi="Calibri" w:cs="Times New Roman"/>
          <w:sz w:val="24"/>
          <w:szCs w:val="24"/>
        </w:rPr>
        <w:t>individual’s social and cognitive capabilities</w:t>
      </w:r>
      <w:r>
        <w:rPr>
          <w:rFonts w:ascii="Calibri" w:eastAsia="Calibri" w:hAnsi="Calibri" w:cs="Times New Roman"/>
          <w:sz w:val="24"/>
          <w:szCs w:val="24"/>
        </w:rPr>
        <w:t xml:space="preserve"> in managing a sexual context, but also whether they see the need to </w:t>
      </w:r>
      <w:r w:rsidR="00441EE3">
        <w:rPr>
          <w:rFonts w:ascii="Calibri" w:eastAsia="Calibri" w:hAnsi="Calibri" w:cs="Times New Roman"/>
          <w:sz w:val="24"/>
          <w:szCs w:val="24"/>
        </w:rPr>
        <w:t>exercise</w:t>
      </w:r>
      <w:r>
        <w:rPr>
          <w:rFonts w:ascii="Calibri" w:eastAsia="Calibri" w:hAnsi="Calibri" w:cs="Times New Roman"/>
          <w:sz w:val="24"/>
          <w:szCs w:val="24"/>
        </w:rPr>
        <w:t xml:space="preserve"> it. People’s sexual choices are largely shaped by normative beliefs embedded through a socialization process about men’s and women’s sexuality. </w:t>
      </w:r>
      <w:sdt>
        <w:sdtPr>
          <w:rPr>
            <w:rFonts w:ascii="Calibri" w:eastAsia="Calibri" w:hAnsi="Calibri" w:cs="Times New Roman"/>
            <w:sz w:val="24"/>
            <w:szCs w:val="24"/>
          </w:rPr>
          <w:id w:val="-1484002078"/>
          <w:citation/>
        </w:sdtPr>
        <w:sdtEndPr/>
        <w:sdtContent>
          <w:r w:rsidR="00241A9C">
            <w:rPr>
              <w:rFonts w:ascii="Calibri" w:eastAsia="Calibri" w:hAnsi="Calibri" w:cs="Times New Roman"/>
              <w:sz w:val="24"/>
              <w:szCs w:val="24"/>
            </w:rPr>
            <w:fldChar w:fldCharType="begin"/>
          </w:r>
          <w:r w:rsidR="00241A9C">
            <w:rPr>
              <w:rFonts w:ascii="Calibri" w:eastAsia="Calibri" w:hAnsi="Calibri" w:cs="Times New Roman"/>
              <w:sz w:val="24"/>
              <w:szCs w:val="24"/>
            </w:rPr>
            <w:instrText xml:space="preserve"> CITATION Pea06 \l 1033 </w:instrText>
          </w:r>
          <w:r w:rsidR="00241A9C">
            <w:rPr>
              <w:rFonts w:ascii="Calibri" w:eastAsia="Calibri" w:hAnsi="Calibri" w:cs="Times New Roman"/>
              <w:sz w:val="24"/>
              <w:szCs w:val="24"/>
            </w:rPr>
            <w:fldChar w:fldCharType="separate"/>
          </w:r>
          <w:r w:rsidR="00241A9C" w:rsidRPr="00241A9C">
            <w:rPr>
              <w:rFonts w:ascii="Calibri" w:eastAsia="Calibri" w:hAnsi="Calibri" w:cs="Times New Roman"/>
              <w:noProof/>
              <w:sz w:val="24"/>
              <w:szCs w:val="24"/>
            </w:rPr>
            <w:t>(Pearson, 2006)</w:t>
          </w:r>
          <w:r w:rsidR="00241A9C">
            <w:rPr>
              <w:rFonts w:ascii="Calibri" w:eastAsia="Calibri" w:hAnsi="Calibri" w:cs="Times New Roman"/>
              <w:sz w:val="24"/>
              <w:szCs w:val="24"/>
            </w:rPr>
            <w:fldChar w:fldCharType="end"/>
          </w:r>
        </w:sdtContent>
      </w:sdt>
      <w:r>
        <w:rPr>
          <w:rFonts w:ascii="Calibri" w:eastAsia="Calibri" w:hAnsi="Calibri" w:cs="Times New Roman"/>
          <w:sz w:val="24"/>
          <w:szCs w:val="24"/>
        </w:rPr>
        <w:t xml:space="preserve"> For example, traditional attitudes about men’s roles are more likely to see girls as responsible for contraception, as well as more likely to believe that pregnancy validates masculinity</w:t>
      </w:r>
      <w:sdt>
        <w:sdtPr>
          <w:rPr>
            <w:rFonts w:ascii="Calibri" w:eastAsia="Calibri" w:hAnsi="Calibri" w:cs="Times New Roman"/>
            <w:sz w:val="24"/>
            <w:szCs w:val="24"/>
          </w:rPr>
          <w:id w:val="-1610426911"/>
          <w:citation/>
        </w:sdtPr>
        <w:sdtEndPr/>
        <w:sdtContent>
          <w:r w:rsidR="00241A9C">
            <w:rPr>
              <w:rFonts w:ascii="Calibri" w:eastAsia="Calibri" w:hAnsi="Calibri" w:cs="Times New Roman"/>
              <w:sz w:val="24"/>
              <w:szCs w:val="24"/>
            </w:rPr>
            <w:fldChar w:fldCharType="begin"/>
          </w:r>
          <w:r w:rsidR="00241A9C">
            <w:rPr>
              <w:rFonts w:ascii="Calibri" w:eastAsia="Calibri" w:hAnsi="Calibri" w:cs="Times New Roman"/>
              <w:sz w:val="24"/>
              <w:szCs w:val="24"/>
            </w:rPr>
            <w:instrText xml:space="preserve"> CITATION Clo18 \l 1033 </w:instrText>
          </w:r>
          <w:r w:rsidR="00241A9C">
            <w:rPr>
              <w:rFonts w:ascii="Calibri" w:eastAsia="Calibri" w:hAnsi="Calibri" w:cs="Times New Roman"/>
              <w:sz w:val="24"/>
              <w:szCs w:val="24"/>
            </w:rPr>
            <w:fldChar w:fldCharType="separate"/>
          </w:r>
          <w:r w:rsidR="00241A9C">
            <w:rPr>
              <w:rFonts w:ascii="Calibri" w:eastAsia="Calibri" w:hAnsi="Calibri" w:cs="Times New Roman"/>
              <w:noProof/>
              <w:sz w:val="24"/>
              <w:szCs w:val="24"/>
            </w:rPr>
            <w:t xml:space="preserve"> </w:t>
          </w:r>
          <w:r w:rsidR="00241A9C" w:rsidRPr="00241A9C">
            <w:rPr>
              <w:rFonts w:ascii="Calibri" w:eastAsia="Calibri" w:hAnsi="Calibri" w:cs="Times New Roman"/>
              <w:noProof/>
              <w:sz w:val="24"/>
              <w:szCs w:val="24"/>
            </w:rPr>
            <w:t>(Closson, Dietric, Palmer, &amp; Cui, 2018)</w:t>
          </w:r>
          <w:r w:rsidR="00241A9C">
            <w:rPr>
              <w:rFonts w:ascii="Calibri" w:eastAsia="Calibri" w:hAnsi="Calibri" w:cs="Times New Roman"/>
              <w:sz w:val="24"/>
              <w:szCs w:val="24"/>
            </w:rPr>
            <w:fldChar w:fldCharType="end"/>
          </w:r>
        </w:sdtContent>
      </w:sdt>
      <w:r w:rsidR="00441EE3">
        <w:rPr>
          <w:rFonts w:ascii="Calibri" w:eastAsia="Calibri" w:hAnsi="Calibri" w:cs="Times New Roman"/>
          <w:sz w:val="24"/>
          <w:szCs w:val="24"/>
        </w:rPr>
        <w:t>.</w:t>
      </w:r>
      <w:r w:rsidR="00241A9C">
        <w:rPr>
          <w:rFonts w:ascii="Calibri" w:eastAsia="Calibri" w:hAnsi="Calibri" w:cs="Times New Roman"/>
          <w:color w:val="5B9BD5" w:themeColor="accent1"/>
          <w:sz w:val="24"/>
          <w:szCs w:val="24"/>
        </w:rPr>
        <w:t xml:space="preserve"> </w:t>
      </w:r>
      <w:r>
        <w:rPr>
          <w:rFonts w:ascii="Calibri" w:eastAsia="Calibri" w:hAnsi="Calibri" w:cs="Times New Roman"/>
          <w:sz w:val="24"/>
          <w:szCs w:val="24"/>
        </w:rPr>
        <w:t xml:space="preserve">Also if men and women are brought up to believe in the </w:t>
      </w:r>
      <w:r w:rsidR="00F37AB9">
        <w:rPr>
          <w:rFonts w:ascii="Calibri" w:eastAsia="Calibri" w:hAnsi="Calibri" w:cs="Times New Roman"/>
          <w:sz w:val="24"/>
          <w:szCs w:val="24"/>
        </w:rPr>
        <w:t>‘in</w:t>
      </w:r>
      <w:r>
        <w:rPr>
          <w:rFonts w:ascii="Calibri" w:eastAsia="Calibri" w:hAnsi="Calibri" w:cs="Times New Roman"/>
          <w:sz w:val="24"/>
          <w:szCs w:val="24"/>
        </w:rPr>
        <w:t xml:space="preserve"> the strong and uncontrollable nature’ of men’s s</w:t>
      </w:r>
      <w:r w:rsidR="00441EE3">
        <w:rPr>
          <w:rFonts w:ascii="Calibri" w:eastAsia="Calibri" w:hAnsi="Calibri" w:cs="Times New Roman"/>
          <w:sz w:val="24"/>
          <w:szCs w:val="24"/>
        </w:rPr>
        <w:t xml:space="preserve">exual desires may create </w:t>
      </w:r>
      <w:r>
        <w:rPr>
          <w:rFonts w:ascii="Calibri" w:eastAsia="Calibri" w:hAnsi="Calibri" w:cs="Times New Roman"/>
          <w:sz w:val="24"/>
          <w:szCs w:val="24"/>
        </w:rPr>
        <w:t>dual repercussions. For women, they will tend to have feelings of powerlessness in sexual encounters while strengthening and reinforcing the pe</w:t>
      </w:r>
      <w:r w:rsidR="00241A9C">
        <w:rPr>
          <w:rFonts w:ascii="Calibri" w:eastAsia="Calibri" w:hAnsi="Calibri" w:cs="Times New Roman"/>
          <w:sz w:val="24"/>
          <w:szCs w:val="24"/>
        </w:rPr>
        <w:t xml:space="preserve">rception of masculinity in men </w:t>
      </w:r>
      <w:sdt>
        <w:sdtPr>
          <w:rPr>
            <w:rFonts w:ascii="Calibri" w:eastAsia="Calibri" w:hAnsi="Calibri" w:cs="Times New Roman"/>
            <w:sz w:val="24"/>
            <w:szCs w:val="24"/>
          </w:rPr>
          <w:id w:val="-647824562"/>
          <w:citation/>
        </w:sdtPr>
        <w:sdtEndPr/>
        <w:sdtContent>
          <w:r w:rsidR="00241A9C">
            <w:rPr>
              <w:rFonts w:ascii="Calibri" w:eastAsia="Calibri" w:hAnsi="Calibri" w:cs="Times New Roman"/>
              <w:sz w:val="24"/>
              <w:szCs w:val="24"/>
            </w:rPr>
            <w:fldChar w:fldCharType="begin"/>
          </w:r>
          <w:r w:rsidR="00241A9C">
            <w:rPr>
              <w:rFonts w:ascii="Calibri" w:eastAsia="Calibri" w:hAnsi="Calibri" w:cs="Times New Roman"/>
              <w:sz w:val="24"/>
              <w:szCs w:val="24"/>
            </w:rPr>
            <w:instrText xml:space="preserve"> CITATION Clo18 \l 1033 </w:instrText>
          </w:r>
          <w:r w:rsidR="00241A9C">
            <w:rPr>
              <w:rFonts w:ascii="Calibri" w:eastAsia="Calibri" w:hAnsi="Calibri" w:cs="Times New Roman"/>
              <w:sz w:val="24"/>
              <w:szCs w:val="24"/>
            </w:rPr>
            <w:fldChar w:fldCharType="separate"/>
          </w:r>
          <w:r w:rsidR="00241A9C" w:rsidRPr="00241A9C">
            <w:rPr>
              <w:rFonts w:ascii="Calibri" w:eastAsia="Calibri" w:hAnsi="Calibri" w:cs="Times New Roman"/>
              <w:noProof/>
              <w:sz w:val="24"/>
              <w:szCs w:val="24"/>
            </w:rPr>
            <w:t>(Closson, Dietric, Palmer, &amp; Cui, 2018)</w:t>
          </w:r>
          <w:r w:rsidR="00241A9C">
            <w:rPr>
              <w:rFonts w:ascii="Calibri" w:eastAsia="Calibri" w:hAnsi="Calibri" w:cs="Times New Roman"/>
              <w:sz w:val="24"/>
              <w:szCs w:val="24"/>
            </w:rPr>
            <w:fldChar w:fldCharType="end"/>
          </w:r>
        </w:sdtContent>
      </w:sdt>
      <w:r w:rsidR="00441EE3">
        <w:rPr>
          <w:rFonts w:ascii="Calibri" w:eastAsia="Calibri" w:hAnsi="Calibri" w:cs="Times New Roman"/>
          <w:sz w:val="24"/>
          <w:szCs w:val="24"/>
        </w:rPr>
        <w:t xml:space="preserve">. </w:t>
      </w:r>
      <w:r>
        <w:rPr>
          <w:bCs/>
          <w:sz w:val="24"/>
          <w:szCs w:val="24"/>
        </w:rPr>
        <w:t xml:space="preserve">Many women do not feel positive about their own sexuality partly </w:t>
      </w:r>
      <w:r w:rsidR="00441EE3">
        <w:rPr>
          <w:bCs/>
          <w:sz w:val="24"/>
          <w:szCs w:val="24"/>
        </w:rPr>
        <w:t>because</w:t>
      </w:r>
      <w:r>
        <w:rPr>
          <w:bCs/>
          <w:sz w:val="24"/>
          <w:szCs w:val="24"/>
        </w:rPr>
        <w:t xml:space="preserve"> they </w:t>
      </w:r>
      <w:r w:rsidR="00441EE3">
        <w:rPr>
          <w:bCs/>
          <w:sz w:val="24"/>
          <w:szCs w:val="24"/>
        </w:rPr>
        <w:t>perceive</w:t>
      </w:r>
      <w:r>
        <w:rPr>
          <w:bCs/>
          <w:sz w:val="24"/>
          <w:szCs w:val="24"/>
        </w:rPr>
        <w:t xml:space="preserve"> sex as a duty aimed</w:t>
      </w:r>
      <w:r w:rsidR="00241A9C">
        <w:rPr>
          <w:bCs/>
          <w:sz w:val="24"/>
          <w:szCs w:val="24"/>
        </w:rPr>
        <w:t xml:space="preserve"> at providing pleasure to a man. </w:t>
      </w:r>
      <w:sdt>
        <w:sdtPr>
          <w:rPr>
            <w:bCs/>
            <w:sz w:val="24"/>
            <w:szCs w:val="24"/>
          </w:rPr>
          <w:id w:val="2124810599"/>
          <w:citation/>
        </w:sdtPr>
        <w:sdtEndPr/>
        <w:sdtContent>
          <w:r w:rsidR="00241A9C">
            <w:rPr>
              <w:bCs/>
              <w:sz w:val="24"/>
              <w:szCs w:val="24"/>
            </w:rPr>
            <w:fldChar w:fldCharType="begin"/>
          </w:r>
          <w:r w:rsidR="00241A9C">
            <w:rPr>
              <w:bCs/>
              <w:sz w:val="24"/>
              <w:szCs w:val="24"/>
            </w:rPr>
            <w:instrText xml:space="preserve"> CITATION Sea97 \l 1033 </w:instrText>
          </w:r>
          <w:r w:rsidR="00241A9C">
            <w:rPr>
              <w:bCs/>
              <w:sz w:val="24"/>
              <w:szCs w:val="24"/>
            </w:rPr>
            <w:fldChar w:fldCharType="separate"/>
          </w:r>
          <w:r w:rsidR="00241A9C" w:rsidRPr="00241A9C">
            <w:rPr>
              <w:noProof/>
              <w:sz w:val="24"/>
              <w:szCs w:val="24"/>
            </w:rPr>
            <w:t>(Seal, Victor, &amp; Omodei, 1997)</w:t>
          </w:r>
          <w:r w:rsidR="00241A9C">
            <w:rPr>
              <w:bCs/>
              <w:sz w:val="24"/>
              <w:szCs w:val="24"/>
            </w:rPr>
            <w:fldChar w:fldCharType="end"/>
          </w:r>
        </w:sdtContent>
      </w:sdt>
    </w:p>
    <w:p w14:paraId="3E6870CD" w14:textId="77777777" w:rsidR="00ED054A" w:rsidRPr="00F37AB9" w:rsidRDefault="00F37AB9" w:rsidP="007016AE">
      <w:pPr>
        <w:jc w:val="both"/>
        <w:rPr>
          <w:sz w:val="24"/>
          <w:szCs w:val="24"/>
        </w:rPr>
      </w:pPr>
      <w:r>
        <w:rPr>
          <w:rFonts w:ascii="Calibri" w:eastAsia="Calibri" w:hAnsi="Calibri" w:cs="Times New Roman"/>
          <w:sz w:val="24"/>
          <w:szCs w:val="24"/>
          <w:lang w:val="en"/>
        </w:rPr>
        <w:t>Women’s</w:t>
      </w:r>
      <w:r w:rsidR="00B5777E">
        <w:rPr>
          <w:rFonts w:ascii="Calibri" w:eastAsia="Calibri" w:hAnsi="Calibri" w:cs="Times New Roman"/>
          <w:sz w:val="24"/>
          <w:szCs w:val="24"/>
          <w:lang w:val="en"/>
        </w:rPr>
        <w:t xml:space="preserve"> </w:t>
      </w:r>
      <w:r w:rsidR="00B5777E">
        <w:rPr>
          <w:rFonts w:ascii="Calibri" w:eastAsia="Calibri" w:hAnsi="Calibri" w:cs="Times New Roman"/>
          <w:sz w:val="24"/>
          <w:szCs w:val="24"/>
        </w:rPr>
        <w:t xml:space="preserve">sexual </w:t>
      </w:r>
      <w:r>
        <w:rPr>
          <w:rFonts w:ascii="Calibri" w:eastAsia="Calibri" w:hAnsi="Calibri" w:cs="Times New Roman"/>
          <w:sz w:val="24"/>
          <w:szCs w:val="24"/>
        </w:rPr>
        <w:t>self-</w:t>
      </w:r>
      <w:r w:rsidR="00754821">
        <w:rPr>
          <w:rFonts w:ascii="Calibri" w:eastAsia="Calibri" w:hAnsi="Calibri" w:cs="Times New Roman"/>
          <w:sz w:val="24"/>
          <w:szCs w:val="24"/>
        </w:rPr>
        <w:t xml:space="preserve">efficacy </w:t>
      </w:r>
      <w:r w:rsidR="00754821">
        <w:rPr>
          <w:rFonts w:ascii="Calibri" w:eastAsia="Calibri" w:hAnsi="Calibri" w:cs="Times New Roman"/>
          <w:sz w:val="24"/>
          <w:szCs w:val="24"/>
          <w:lang w:val="en"/>
        </w:rPr>
        <w:t>is</w:t>
      </w:r>
      <w:r w:rsidR="00B5777E">
        <w:rPr>
          <w:rFonts w:ascii="Calibri" w:eastAsia="Calibri" w:hAnsi="Calibri" w:cs="Times New Roman"/>
          <w:sz w:val="24"/>
          <w:szCs w:val="24"/>
          <w:lang w:val="en"/>
        </w:rPr>
        <w:t xml:space="preserve"> </w:t>
      </w:r>
      <w:r w:rsidR="00B5777E">
        <w:rPr>
          <w:rFonts w:ascii="Calibri" w:eastAsia="Calibri" w:hAnsi="Calibri" w:cs="Times New Roman"/>
          <w:sz w:val="24"/>
          <w:szCs w:val="24"/>
        </w:rPr>
        <w:t xml:space="preserve">also said </w:t>
      </w:r>
      <w:r w:rsidR="00B5777E">
        <w:rPr>
          <w:rFonts w:ascii="Calibri" w:eastAsia="Calibri" w:hAnsi="Calibri" w:cs="Times New Roman"/>
          <w:sz w:val="24"/>
          <w:szCs w:val="24"/>
          <w:lang w:val="en"/>
        </w:rPr>
        <w:t>to vary in the type of relationship</w:t>
      </w:r>
      <w:r w:rsidR="00B5777E">
        <w:rPr>
          <w:rFonts w:ascii="Calibri" w:eastAsia="Calibri" w:hAnsi="Calibri" w:cs="Times New Roman"/>
          <w:sz w:val="24"/>
          <w:szCs w:val="24"/>
        </w:rPr>
        <w:t xml:space="preserve"> that defines that sexual domain. Women in more casual relationships are likely to be more efficacious than those in ‘serious’ relationships.</w:t>
      </w:r>
      <w:r w:rsidR="00B5777E">
        <w:rPr>
          <w:rFonts w:ascii="Calibri" w:eastAsia="Calibri" w:hAnsi="Calibri" w:cs="Times New Roman"/>
          <w:sz w:val="24"/>
          <w:szCs w:val="24"/>
          <w:lang w:val="en"/>
        </w:rPr>
        <w:t xml:space="preserve"> </w:t>
      </w:r>
      <w:sdt>
        <w:sdtPr>
          <w:rPr>
            <w:rFonts w:ascii="Calibri" w:eastAsia="Calibri" w:hAnsi="Calibri" w:cs="Times New Roman"/>
            <w:sz w:val="24"/>
            <w:szCs w:val="24"/>
            <w:lang w:val="en"/>
          </w:rPr>
          <w:id w:val="1422148681"/>
          <w:citation/>
        </w:sdtPr>
        <w:sdtEndPr/>
        <w:sdtContent>
          <w:r w:rsidR="00241A9C">
            <w:rPr>
              <w:rFonts w:ascii="Calibri" w:eastAsia="Calibri" w:hAnsi="Calibri" w:cs="Times New Roman"/>
              <w:sz w:val="24"/>
              <w:szCs w:val="24"/>
              <w:lang w:val="en"/>
            </w:rPr>
            <w:fldChar w:fldCharType="begin"/>
          </w:r>
          <w:r w:rsidR="00241A9C">
            <w:rPr>
              <w:rFonts w:ascii="Calibri" w:eastAsia="Calibri" w:hAnsi="Calibri" w:cs="Times New Roman"/>
              <w:sz w:val="24"/>
              <w:szCs w:val="24"/>
            </w:rPr>
            <w:instrText xml:space="preserve"> CITATION Car13 \l 1033 </w:instrText>
          </w:r>
          <w:r w:rsidR="00241A9C">
            <w:rPr>
              <w:rFonts w:ascii="Calibri" w:eastAsia="Calibri" w:hAnsi="Calibri" w:cs="Times New Roman"/>
              <w:sz w:val="24"/>
              <w:szCs w:val="24"/>
              <w:lang w:val="en"/>
            </w:rPr>
            <w:fldChar w:fldCharType="separate"/>
          </w:r>
          <w:r w:rsidR="00241A9C" w:rsidRPr="00241A9C">
            <w:rPr>
              <w:rFonts w:ascii="Calibri" w:eastAsia="Calibri" w:hAnsi="Calibri" w:cs="Times New Roman"/>
              <w:noProof/>
              <w:sz w:val="24"/>
              <w:szCs w:val="24"/>
            </w:rPr>
            <w:t>(Carmody &amp; Ovenden, 2013)</w:t>
          </w:r>
          <w:r w:rsidR="00241A9C">
            <w:rPr>
              <w:rFonts w:ascii="Calibri" w:eastAsia="Calibri" w:hAnsi="Calibri" w:cs="Times New Roman"/>
              <w:sz w:val="24"/>
              <w:szCs w:val="24"/>
              <w:lang w:val="en"/>
            </w:rPr>
            <w:fldChar w:fldCharType="end"/>
          </w:r>
        </w:sdtContent>
      </w:sdt>
      <w:r>
        <w:rPr>
          <w:rFonts w:ascii="Calibri" w:eastAsia="Calibri" w:hAnsi="Calibri" w:cs="Times New Roman"/>
          <w:sz w:val="24"/>
          <w:szCs w:val="24"/>
          <w:lang w:val="en"/>
        </w:rPr>
        <w:t xml:space="preserve">. </w:t>
      </w:r>
      <w:r w:rsidR="00B5777E">
        <w:rPr>
          <w:rFonts w:ascii="Calibri" w:eastAsia="Calibri" w:hAnsi="Calibri" w:cs="Times New Roman"/>
          <w:sz w:val="24"/>
          <w:szCs w:val="24"/>
        </w:rPr>
        <w:t>Usually, casual relationships are those that are not so formal. How</w:t>
      </w:r>
      <w:r>
        <w:rPr>
          <w:rFonts w:ascii="Calibri" w:eastAsia="Calibri" w:hAnsi="Calibri" w:cs="Times New Roman"/>
          <w:sz w:val="24"/>
          <w:szCs w:val="24"/>
        </w:rPr>
        <w:t>ever another instance</w:t>
      </w:r>
      <w:r w:rsidR="00B5777E">
        <w:rPr>
          <w:rFonts w:ascii="Calibri" w:eastAsia="Calibri" w:hAnsi="Calibri" w:cs="Times New Roman"/>
          <w:sz w:val="24"/>
          <w:szCs w:val="24"/>
        </w:rPr>
        <w:t xml:space="preserve"> showed that casual sex occurring when an individual is intoxicated or being too drunk suspends their ability to negotiate safer sex. </w:t>
      </w:r>
      <w:sdt>
        <w:sdtPr>
          <w:rPr>
            <w:rFonts w:ascii="Calibri" w:eastAsia="Calibri" w:hAnsi="Calibri" w:cs="Times New Roman"/>
            <w:sz w:val="24"/>
            <w:szCs w:val="24"/>
          </w:rPr>
          <w:id w:val="-771397636"/>
          <w:citation/>
        </w:sdtPr>
        <w:sdtEndPr/>
        <w:sdtContent>
          <w:r w:rsidR="00241A9C">
            <w:rPr>
              <w:rFonts w:ascii="Calibri" w:eastAsia="Calibri" w:hAnsi="Calibri" w:cs="Times New Roman"/>
              <w:sz w:val="24"/>
              <w:szCs w:val="24"/>
            </w:rPr>
            <w:fldChar w:fldCharType="begin"/>
          </w:r>
          <w:r w:rsidR="00241A9C">
            <w:rPr>
              <w:rFonts w:ascii="Calibri" w:eastAsia="Calibri" w:hAnsi="Calibri" w:cs="Times New Roman"/>
              <w:sz w:val="24"/>
              <w:szCs w:val="24"/>
            </w:rPr>
            <w:instrText xml:space="preserve"> CITATION Car13 \l 1033 </w:instrText>
          </w:r>
          <w:r w:rsidR="00241A9C">
            <w:rPr>
              <w:rFonts w:ascii="Calibri" w:eastAsia="Calibri" w:hAnsi="Calibri" w:cs="Times New Roman"/>
              <w:sz w:val="24"/>
              <w:szCs w:val="24"/>
            </w:rPr>
            <w:fldChar w:fldCharType="separate"/>
          </w:r>
          <w:r w:rsidR="00241A9C" w:rsidRPr="00241A9C">
            <w:rPr>
              <w:rFonts w:ascii="Calibri" w:eastAsia="Calibri" w:hAnsi="Calibri" w:cs="Times New Roman"/>
              <w:noProof/>
              <w:sz w:val="24"/>
              <w:szCs w:val="24"/>
            </w:rPr>
            <w:t>(Carmody &amp; Ovenden, 2013)</w:t>
          </w:r>
          <w:r w:rsidR="00241A9C">
            <w:rPr>
              <w:rFonts w:ascii="Calibri" w:eastAsia="Calibri" w:hAnsi="Calibri" w:cs="Times New Roman"/>
              <w:sz w:val="24"/>
              <w:szCs w:val="24"/>
            </w:rPr>
            <w:fldChar w:fldCharType="end"/>
          </w:r>
        </w:sdtContent>
      </w:sdt>
      <w:r w:rsidR="00241A9C">
        <w:rPr>
          <w:rFonts w:ascii="Calibri" w:eastAsia="Calibri" w:hAnsi="Calibri" w:cs="Times New Roman"/>
          <w:sz w:val="24"/>
          <w:szCs w:val="24"/>
        </w:rPr>
        <w:t xml:space="preserve">.  </w:t>
      </w:r>
      <w:sdt>
        <w:sdtPr>
          <w:rPr>
            <w:rFonts w:ascii="Calibri" w:eastAsia="Calibri" w:hAnsi="Calibri" w:cs="Times New Roman"/>
            <w:sz w:val="24"/>
            <w:szCs w:val="24"/>
          </w:rPr>
          <w:id w:val="2085796035"/>
          <w:citation/>
        </w:sdtPr>
        <w:sdtEndPr/>
        <w:sdtContent>
          <w:r w:rsidR="00241A9C">
            <w:rPr>
              <w:rFonts w:ascii="Calibri" w:eastAsia="Calibri" w:hAnsi="Calibri" w:cs="Times New Roman"/>
              <w:sz w:val="24"/>
              <w:szCs w:val="24"/>
            </w:rPr>
            <w:fldChar w:fldCharType="begin"/>
          </w:r>
          <w:r w:rsidR="00241A9C">
            <w:rPr>
              <w:rFonts w:ascii="Calibri" w:eastAsia="Calibri" w:hAnsi="Calibri" w:cs="Times New Roman"/>
              <w:sz w:val="24"/>
              <w:szCs w:val="24"/>
            </w:rPr>
            <w:instrText xml:space="preserve"> CITATION DoM11 \l 1033 </w:instrText>
          </w:r>
          <w:r w:rsidR="00241A9C">
            <w:rPr>
              <w:rFonts w:ascii="Calibri" w:eastAsia="Calibri" w:hAnsi="Calibri" w:cs="Times New Roman"/>
              <w:sz w:val="24"/>
              <w:szCs w:val="24"/>
            </w:rPr>
            <w:fldChar w:fldCharType="separate"/>
          </w:r>
          <w:r w:rsidR="00241A9C" w:rsidRPr="00241A9C">
            <w:rPr>
              <w:rFonts w:ascii="Calibri" w:eastAsia="Calibri" w:hAnsi="Calibri" w:cs="Times New Roman"/>
              <w:noProof/>
              <w:sz w:val="24"/>
              <w:szCs w:val="24"/>
            </w:rPr>
            <w:t>(Do &amp; Fu, 2011)</w:t>
          </w:r>
          <w:r w:rsidR="00241A9C">
            <w:rPr>
              <w:rFonts w:ascii="Calibri" w:eastAsia="Calibri" w:hAnsi="Calibri" w:cs="Times New Roman"/>
              <w:sz w:val="24"/>
              <w:szCs w:val="24"/>
            </w:rPr>
            <w:fldChar w:fldCharType="end"/>
          </w:r>
        </w:sdtContent>
      </w:sdt>
      <w:r w:rsidR="00B5777E">
        <w:rPr>
          <w:rFonts w:ascii="Calibri" w:eastAsia="Calibri" w:hAnsi="Calibri" w:cs="Times New Roman"/>
          <w:color w:val="5B9BD5" w:themeColor="accent1"/>
          <w:sz w:val="24"/>
          <w:szCs w:val="24"/>
        </w:rPr>
        <w:t xml:space="preserve"> </w:t>
      </w:r>
      <w:r w:rsidR="00B5777E">
        <w:rPr>
          <w:rFonts w:ascii="Calibri" w:eastAsia="Calibri" w:hAnsi="Calibri" w:cs="Times New Roman"/>
          <w:sz w:val="24"/>
          <w:szCs w:val="24"/>
          <w:lang w:val="en"/>
        </w:rPr>
        <w:t xml:space="preserve">conducted a study on women’s self-efficacy and condom use in marital unions concluded that women living in urban areas, with educational attainments above primary level, had a significant household wealth and had relatively high exposure to media had a relatively high sexual self-efficacy. </w:t>
      </w:r>
      <w:sdt>
        <w:sdtPr>
          <w:rPr>
            <w:rFonts w:ascii="Calibri" w:eastAsia="Calibri" w:hAnsi="Calibri" w:cs="Times New Roman"/>
            <w:sz w:val="24"/>
            <w:szCs w:val="24"/>
            <w:lang w:val="en"/>
          </w:rPr>
          <w:id w:val="1042020117"/>
        </w:sdtPr>
        <w:sdtEndPr/>
        <w:sdtContent>
          <w:r w:rsidR="00B5777E">
            <w:rPr>
              <w:rFonts w:ascii="Calibri" w:eastAsia="Calibri" w:hAnsi="Calibri" w:cs="Times New Roman"/>
              <w:sz w:val="24"/>
              <w:szCs w:val="24"/>
              <w:lang w:val="en"/>
            </w:rPr>
            <w:fldChar w:fldCharType="begin"/>
          </w:r>
          <w:r w:rsidR="00B5777E">
            <w:rPr>
              <w:rFonts w:ascii="Calibri" w:eastAsia="Calibri" w:hAnsi="Calibri" w:cs="Times New Roman"/>
              <w:sz w:val="24"/>
              <w:szCs w:val="24"/>
            </w:rPr>
            <w:instrText xml:space="preserve"> CITATION DoM11 \l 1033 </w:instrText>
          </w:r>
          <w:r w:rsidR="00B5777E">
            <w:rPr>
              <w:rFonts w:ascii="Calibri" w:eastAsia="Calibri" w:hAnsi="Calibri" w:cs="Times New Roman"/>
              <w:sz w:val="24"/>
              <w:szCs w:val="24"/>
              <w:lang w:val="en"/>
            </w:rPr>
            <w:fldChar w:fldCharType="separate"/>
          </w:r>
          <w:r w:rsidR="00B5777E">
            <w:rPr>
              <w:rFonts w:ascii="Calibri" w:eastAsia="Calibri" w:hAnsi="Calibri" w:cs="Times New Roman"/>
              <w:sz w:val="24"/>
              <w:szCs w:val="24"/>
            </w:rPr>
            <w:t>(Do &amp; Fu, 2011)</w:t>
          </w:r>
          <w:r w:rsidR="00B5777E">
            <w:rPr>
              <w:rFonts w:ascii="Calibri" w:eastAsia="Calibri" w:hAnsi="Calibri" w:cs="Times New Roman"/>
              <w:sz w:val="24"/>
              <w:szCs w:val="24"/>
              <w:lang w:val="en"/>
            </w:rPr>
            <w:fldChar w:fldCharType="end"/>
          </w:r>
        </w:sdtContent>
      </w:sdt>
      <w:r w:rsidR="00B5777E">
        <w:rPr>
          <w:rFonts w:ascii="Calibri" w:eastAsia="Calibri" w:hAnsi="Calibri" w:cs="Times New Roman"/>
          <w:sz w:val="24"/>
          <w:szCs w:val="24"/>
          <w:lang w:val="en"/>
        </w:rPr>
        <w:t xml:space="preserve"> </w:t>
      </w:r>
      <w:r w:rsidR="00B5777E">
        <w:rPr>
          <w:rFonts w:ascii="Calibri" w:eastAsia="Calibri" w:hAnsi="Calibri" w:cs="Times New Roman"/>
          <w:sz w:val="24"/>
          <w:szCs w:val="24"/>
        </w:rPr>
        <w:t xml:space="preserve">This shows the importance of union type, education, economic status and place of residence when dealing with sexual </w:t>
      </w:r>
      <w:r>
        <w:rPr>
          <w:rFonts w:ascii="Calibri" w:eastAsia="Calibri" w:hAnsi="Calibri" w:cs="Times New Roman"/>
          <w:sz w:val="24"/>
          <w:szCs w:val="24"/>
        </w:rPr>
        <w:t>self-efficacy</w:t>
      </w:r>
      <w:r w:rsidR="00B5777E">
        <w:rPr>
          <w:rFonts w:ascii="Calibri" w:eastAsia="Calibri" w:hAnsi="Calibri" w:cs="Times New Roman"/>
          <w:sz w:val="24"/>
          <w:szCs w:val="24"/>
        </w:rPr>
        <w:t xml:space="preserve">. Economic status is an important factor in that many poor women who are alone, uneducated and powerless, must depend on a man to support them and their children and hence are less sexually </w:t>
      </w:r>
      <w:r>
        <w:rPr>
          <w:rFonts w:ascii="Calibri" w:eastAsia="Calibri" w:hAnsi="Calibri" w:cs="Times New Roman"/>
          <w:sz w:val="24"/>
          <w:szCs w:val="24"/>
        </w:rPr>
        <w:t>self-efficacious</w:t>
      </w:r>
      <w:r w:rsidR="00B5777E">
        <w:rPr>
          <w:rFonts w:ascii="Calibri" w:eastAsia="Calibri" w:hAnsi="Calibri" w:cs="Times New Roman"/>
          <w:sz w:val="24"/>
          <w:szCs w:val="24"/>
        </w:rPr>
        <w:t xml:space="preserve">. </w:t>
      </w:r>
      <w:sdt>
        <w:sdtPr>
          <w:rPr>
            <w:rFonts w:ascii="Calibri" w:eastAsia="Calibri" w:hAnsi="Calibri" w:cs="Times New Roman"/>
            <w:sz w:val="24"/>
            <w:szCs w:val="24"/>
          </w:rPr>
          <w:id w:val="2109082376"/>
          <w:citation/>
        </w:sdtPr>
        <w:sdtEndPr/>
        <w:sdtContent>
          <w:r w:rsidR="00ED507D">
            <w:rPr>
              <w:rFonts w:ascii="Calibri" w:eastAsia="Calibri" w:hAnsi="Calibri" w:cs="Times New Roman"/>
              <w:sz w:val="24"/>
              <w:szCs w:val="24"/>
            </w:rPr>
            <w:fldChar w:fldCharType="begin"/>
          </w:r>
          <w:r w:rsidR="00ED507D">
            <w:rPr>
              <w:rFonts w:ascii="Calibri" w:eastAsia="Calibri" w:hAnsi="Calibri" w:cs="Times New Roman"/>
              <w:sz w:val="24"/>
              <w:szCs w:val="24"/>
            </w:rPr>
            <w:instrText xml:space="preserve"> CITATION Lan05 \l 1033 </w:instrText>
          </w:r>
          <w:r w:rsidR="00ED507D">
            <w:rPr>
              <w:rFonts w:ascii="Calibri" w:eastAsia="Calibri" w:hAnsi="Calibri" w:cs="Times New Roman"/>
              <w:sz w:val="24"/>
              <w:szCs w:val="24"/>
            </w:rPr>
            <w:fldChar w:fldCharType="separate"/>
          </w:r>
          <w:r w:rsidR="00ED507D" w:rsidRPr="00ED507D">
            <w:rPr>
              <w:rFonts w:ascii="Calibri" w:eastAsia="Calibri" w:hAnsi="Calibri" w:cs="Times New Roman"/>
              <w:noProof/>
              <w:sz w:val="24"/>
              <w:szCs w:val="24"/>
            </w:rPr>
            <w:t>(Langen, 2005)</w:t>
          </w:r>
          <w:r w:rsidR="00ED507D">
            <w:rPr>
              <w:rFonts w:ascii="Calibri" w:eastAsia="Calibri" w:hAnsi="Calibri" w:cs="Times New Roman"/>
              <w:sz w:val="24"/>
              <w:szCs w:val="24"/>
            </w:rPr>
            <w:fldChar w:fldCharType="end"/>
          </w:r>
        </w:sdtContent>
      </w:sdt>
      <w:r w:rsidR="00ED507D">
        <w:rPr>
          <w:rFonts w:ascii="Calibri" w:eastAsia="Calibri" w:hAnsi="Calibri" w:cs="Times New Roman"/>
          <w:sz w:val="24"/>
          <w:szCs w:val="24"/>
        </w:rPr>
        <w:t xml:space="preserve"> </w:t>
      </w:r>
      <w:r w:rsidR="00B5777E">
        <w:rPr>
          <w:rFonts w:ascii="Calibri" w:eastAsia="Calibri" w:hAnsi="Calibri" w:cs="Times New Roman"/>
          <w:sz w:val="24"/>
          <w:szCs w:val="24"/>
        </w:rPr>
        <w:t xml:space="preserve">Alcohol, drug abuse, multiple concurrent partnerships have been found to be negatively correlated with sexual </w:t>
      </w:r>
      <w:r>
        <w:rPr>
          <w:rFonts w:ascii="Calibri" w:eastAsia="Calibri" w:hAnsi="Calibri" w:cs="Times New Roman"/>
          <w:sz w:val="24"/>
          <w:szCs w:val="24"/>
        </w:rPr>
        <w:t>self-efficacy</w:t>
      </w:r>
      <w:r w:rsidR="00B5777E">
        <w:rPr>
          <w:rFonts w:ascii="Calibri" w:eastAsia="Calibri" w:hAnsi="Calibri" w:cs="Times New Roman"/>
          <w:sz w:val="24"/>
          <w:szCs w:val="24"/>
        </w:rPr>
        <w:t xml:space="preserve">. </w:t>
      </w:r>
      <w:sdt>
        <w:sdtPr>
          <w:rPr>
            <w:rFonts w:ascii="Calibri" w:eastAsia="Calibri" w:hAnsi="Calibri" w:cs="Times New Roman"/>
            <w:sz w:val="24"/>
            <w:szCs w:val="24"/>
          </w:rPr>
          <w:id w:val="591824731"/>
          <w:citation/>
        </w:sdtPr>
        <w:sdtEndPr/>
        <w:sdtContent>
          <w:r w:rsidR="00ED507D">
            <w:rPr>
              <w:rFonts w:ascii="Calibri" w:eastAsia="Calibri" w:hAnsi="Calibri" w:cs="Times New Roman"/>
              <w:sz w:val="24"/>
              <w:szCs w:val="24"/>
            </w:rPr>
            <w:fldChar w:fldCharType="begin"/>
          </w:r>
          <w:r w:rsidR="00ED507D">
            <w:rPr>
              <w:rFonts w:ascii="Calibri" w:eastAsia="Calibri" w:hAnsi="Calibri" w:cs="Times New Roman"/>
              <w:sz w:val="24"/>
              <w:szCs w:val="24"/>
            </w:rPr>
            <w:instrText xml:space="preserve"> CITATION DoM11 \l 1033 </w:instrText>
          </w:r>
          <w:r w:rsidR="00ED507D">
            <w:rPr>
              <w:rFonts w:ascii="Calibri" w:eastAsia="Calibri" w:hAnsi="Calibri" w:cs="Times New Roman"/>
              <w:sz w:val="24"/>
              <w:szCs w:val="24"/>
            </w:rPr>
            <w:fldChar w:fldCharType="separate"/>
          </w:r>
          <w:r w:rsidR="00ED507D" w:rsidRPr="00ED507D">
            <w:rPr>
              <w:rFonts w:ascii="Calibri" w:eastAsia="Calibri" w:hAnsi="Calibri" w:cs="Times New Roman"/>
              <w:noProof/>
              <w:sz w:val="24"/>
              <w:szCs w:val="24"/>
            </w:rPr>
            <w:t>(Do &amp; Fu, 2011)</w:t>
          </w:r>
          <w:r w:rsidR="00ED507D">
            <w:rPr>
              <w:rFonts w:ascii="Calibri" w:eastAsia="Calibri" w:hAnsi="Calibri" w:cs="Times New Roman"/>
              <w:sz w:val="24"/>
              <w:szCs w:val="24"/>
            </w:rPr>
            <w:fldChar w:fldCharType="end"/>
          </w:r>
        </w:sdtContent>
      </w:sdt>
    </w:p>
    <w:p w14:paraId="47BC2FBB"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rPr>
        <w:lastRenderedPageBreak/>
        <w:t xml:space="preserve">Although there are many studies that show the importance of sexual self efficacy, there are few conducted that go for the jugular by explicitly explaining the factors that influence it. This area has relatively been under-researched in Botswana. Applying findings from other researches in the Botswana situation also brings about many challenges. Most of these studies were conducted in developed countries which has a completely differing context in terms of the nature of unions, cultural influences as well as other factors. Furthermore such studies will be limited in applicability as they would not really portray the effects of a viciously HIV stricken society with the urgent need for potent solutions in addressing the situation. </w:t>
      </w:r>
    </w:p>
    <w:p w14:paraId="197FE8CF" w14:textId="77777777" w:rsidR="00ED054A" w:rsidRDefault="00ED054A" w:rsidP="007016AE">
      <w:pPr>
        <w:jc w:val="both"/>
        <w:rPr>
          <w:rFonts w:ascii="Calibri" w:eastAsia="Calibri" w:hAnsi="Calibri" w:cs="Times New Roman"/>
          <w:color w:val="5B9BD5" w:themeColor="accent1"/>
          <w:sz w:val="24"/>
          <w:szCs w:val="24"/>
          <w:lang w:val="en"/>
        </w:rPr>
      </w:pPr>
    </w:p>
    <w:p w14:paraId="5B1318CD" w14:textId="77777777" w:rsidR="00ED054A" w:rsidRDefault="00ED054A" w:rsidP="007016AE">
      <w:pPr>
        <w:jc w:val="both"/>
        <w:rPr>
          <w:rFonts w:ascii="Calibri" w:eastAsia="Calibri" w:hAnsi="Calibri" w:cs="Times New Roman"/>
          <w:color w:val="5B9BD5" w:themeColor="accent1"/>
          <w:sz w:val="24"/>
          <w:szCs w:val="24"/>
          <w:lang w:val="en"/>
        </w:rPr>
      </w:pPr>
    </w:p>
    <w:p w14:paraId="06AB54E1" w14:textId="77777777" w:rsidR="00ED054A" w:rsidRDefault="00ED054A" w:rsidP="007016AE">
      <w:pPr>
        <w:jc w:val="both"/>
        <w:rPr>
          <w:rFonts w:ascii="Calibri" w:eastAsia="Calibri" w:hAnsi="Calibri" w:cs="Times New Roman"/>
          <w:color w:val="5B9BD5" w:themeColor="accent1"/>
          <w:sz w:val="24"/>
          <w:szCs w:val="24"/>
          <w:lang w:val="en"/>
        </w:rPr>
      </w:pPr>
    </w:p>
    <w:p w14:paraId="75E3FE7F" w14:textId="77777777" w:rsidR="00ED054A" w:rsidRDefault="00ED054A" w:rsidP="007016AE">
      <w:pPr>
        <w:jc w:val="both"/>
        <w:rPr>
          <w:rFonts w:ascii="Calibri" w:eastAsia="Calibri" w:hAnsi="Calibri" w:cs="Times New Roman"/>
          <w:color w:val="5B9BD5" w:themeColor="accent1"/>
          <w:sz w:val="24"/>
          <w:szCs w:val="24"/>
          <w:lang w:val="en"/>
        </w:rPr>
      </w:pPr>
    </w:p>
    <w:p w14:paraId="46A74845" w14:textId="77777777" w:rsidR="00ED054A" w:rsidRDefault="00ED054A" w:rsidP="007016AE">
      <w:pPr>
        <w:jc w:val="both"/>
        <w:rPr>
          <w:rFonts w:ascii="Calibri" w:eastAsia="Calibri" w:hAnsi="Calibri" w:cs="Times New Roman"/>
          <w:color w:val="5B9BD5" w:themeColor="accent1"/>
          <w:sz w:val="24"/>
          <w:szCs w:val="24"/>
          <w:lang w:val="en"/>
        </w:rPr>
      </w:pPr>
    </w:p>
    <w:p w14:paraId="1A8C5BE8" w14:textId="77777777" w:rsidR="00ED054A" w:rsidRDefault="00ED054A" w:rsidP="007016AE">
      <w:pPr>
        <w:jc w:val="both"/>
        <w:rPr>
          <w:rFonts w:ascii="Calibri" w:eastAsia="Calibri" w:hAnsi="Calibri" w:cs="Times New Roman"/>
          <w:color w:val="5B9BD5" w:themeColor="accent1"/>
          <w:sz w:val="24"/>
          <w:szCs w:val="24"/>
          <w:lang w:val="en"/>
        </w:rPr>
      </w:pPr>
    </w:p>
    <w:p w14:paraId="15AE88C8" w14:textId="77777777" w:rsidR="00ED054A" w:rsidRDefault="00ED054A" w:rsidP="007016AE">
      <w:pPr>
        <w:jc w:val="both"/>
        <w:rPr>
          <w:rFonts w:ascii="Calibri" w:eastAsia="Calibri" w:hAnsi="Calibri" w:cs="Times New Roman"/>
          <w:color w:val="5B9BD5" w:themeColor="accent1"/>
          <w:sz w:val="24"/>
          <w:szCs w:val="24"/>
          <w:lang w:val="en"/>
        </w:rPr>
      </w:pPr>
    </w:p>
    <w:p w14:paraId="63C22EA8" w14:textId="77777777" w:rsidR="00ED054A" w:rsidRDefault="00ED054A" w:rsidP="007016AE">
      <w:pPr>
        <w:jc w:val="both"/>
        <w:rPr>
          <w:rFonts w:ascii="Calibri" w:eastAsia="Calibri" w:hAnsi="Calibri" w:cs="Times New Roman"/>
          <w:color w:val="5B9BD5" w:themeColor="accent1"/>
          <w:sz w:val="24"/>
          <w:szCs w:val="24"/>
          <w:lang w:val="en"/>
        </w:rPr>
      </w:pPr>
    </w:p>
    <w:p w14:paraId="2B84C03E" w14:textId="77777777" w:rsidR="00ED054A" w:rsidRDefault="00ED054A" w:rsidP="007016AE">
      <w:pPr>
        <w:jc w:val="both"/>
        <w:rPr>
          <w:rFonts w:ascii="Calibri" w:eastAsia="Calibri" w:hAnsi="Calibri" w:cs="Times New Roman"/>
          <w:color w:val="5B9BD5" w:themeColor="accent1"/>
          <w:sz w:val="24"/>
          <w:szCs w:val="24"/>
          <w:lang w:val="en"/>
        </w:rPr>
      </w:pPr>
    </w:p>
    <w:p w14:paraId="1ECFE2DE" w14:textId="77777777" w:rsidR="00ED054A" w:rsidRDefault="00B5777E" w:rsidP="007016AE">
      <w:pPr>
        <w:jc w:val="both"/>
        <w:rPr>
          <w:rFonts w:ascii="Calibri" w:eastAsia="Calibri" w:hAnsi="Calibri" w:cs="Times New Roman"/>
          <w:color w:val="5B9BD5" w:themeColor="accent1"/>
          <w:sz w:val="24"/>
          <w:szCs w:val="24"/>
          <w:lang w:val="en"/>
        </w:rPr>
      </w:pPr>
      <w:r>
        <w:rPr>
          <w:rFonts w:ascii="Calibri" w:eastAsia="Calibri" w:hAnsi="Calibri" w:cs="Times New Roman"/>
          <w:color w:val="5B9BD5" w:themeColor="accent1"/>
          <w:sz w:val="24"/>
          <w:szCs w:val="24"/>
          <w:lang w:val="en"/>
        </w:rPr>
        <w:t xml:space="preserve"> </w:t>
      </w:r>
    </w:p>
    <w:p w14:paraId="283F180C" w14:textId="77777777" w:rsidR="00ED054A" w:rsidRDefault="00ED054A" w:rsidP="007016AE">
      <w:pPr>
        <w:jc w:val="both"/>
        <w:rPr>
          <w:rFonts w:ascii="Calibri" w:eastAsia="Calibri" w:hAnsi="Calibri" w:cs="Times New Roman"/>
          <w:sz w:val="24"/>
          <w:szCs w:val="24"/>
          <w:lang w:val="en"/>
        </w:rPr>
      </w:pPr>
    </w:p>
    <w:p w14:paraId="178A3D15" w14:textId="77777777" w:rsidR="00ED054A" w:rsidRDefault="00ED054A" w:rsidP="007016AE">
      <w:pPr>
        <w:jc w:val="both"/>
        <w:rPr>
          <w:rFonts w:ascii="Calibri" w:eastAsia="Calibri" w:hAnsi="Calibri" w:cs="Times New Roman"/>
          <w:sz w:val="24"/>
          <w:szCs w:val="24"/>
          <w:lang w:val="en"/>
        </w:rPr>
      </w:pPr>
    </w:p>
    <w:p w14:paraId="2D56155D" w14:textId="77777777" w:rsidR="00ED054A" w:rsidRDefault="00ED054A" w:rsidP="007016AE">
      <w:pPr>
        <w:jc w:val="both"/>
        <w:rPr>
          <w:rFonts w:ascii="Calibri" w:eastAsia="Calibri" w:hAnsi="Calibri" w:cs="Times New Roman"/>
          <w:sz w:val="24"/>
          <w:szCs w:val="24"/>
          <w:lang w:val="en"/>
        </w:rPr>
      </w:pPr>
    </w:p>
    <w:p w14:paraId="5A7E563E" w14:textId="77777777" w:rsidR="00ED054A" w:rsidRDefault="00ED054A" w:rsidP="007016AE">
      <w:pPr>
        <w:jc w:val="both"/>
        <w:rPr>
          <w:rFonts w:ascii="Calibri" w:eastAsia="Calibri" w:hAnsi="Calibri" w:cs="Times New Roman"/>
          <w:sz w:val="24"/>
          <w:szCs w:val="24"/>
          <w:lang w:val="en"/>
        </w:rPr>
      </w:pPr>
    </w:p>
    <w:p w14:paraId="3BBF70F9" w14:textId="77777777" w:rsidR="00ED054A" w:rsidRDefault="00ED054A" w:rsidP="007016AE">
      <w:pPr>
        <w:jc w:val="both"/>
        <w:rPr>
          <w:rFonts w:ascii="Calibri" w:eastAsia="Calibri" w:hAnsi="Calibri" w:cs="Times New Roman"/>
          <w:sz w:val="24"/>
          <w:szCs w:val="24"/>
          <w:lang w:val="en"/>
        </w:rPr>
      </w:pPr>
    </w:p>
    <w:p w14:paraId="3A5DE23D" w14:textId="77777777" w:rsidR="00ED054A" w:rsidRDefault="00ED054A" w:rsidP="007016AE">
      <w:pPr>
        <w:jc w:val="both"/>
        <w:rPr>
          <w:rFonts w:ascii="Calibri" w:eastAsia="Calibri" w:hAnsi="Calibri" w:cs="Times New Roman"/>
          <w:sz w:val="24"/>
          <w:szCs w:val="24"/>
          <w:lang w:val="en"/>
        </w:rPr>
      </w:pPr>
    </w:p>
    <w:p w14:paraId="3EBD1993" w14:textId="77777777" w:rsidR="00ED054A" w:rsidRDefault="00ED054A" w:rsidP="007016AE">
      <w:pPr>
        <w:jc w:val="both"/>
        <w:rPr>
          <w:rFonts w:ascii="Calibri" w:eastAsia="Calibri" w:hAnsi="Calibri" w:cs="Times New Roman"/>
          <w:sz w:val="24"/>
          <w:szCs w:val="24"/>
          <w:lang w:val="en"/>
        </w:rPr>
      </w:pPr>
    </w:p>
    <w:p w14:paraId="778AE6F4" w14:textId="77777777" w:rsidR="009F30C5" w:rsidRDefault="009F30C5" w:rsidP="007016AE">
      <w:pPr>
        <w:jc w:val="both"/>
        <w:rPr>
          <w:rFonts w:ascii="Calibri" w:eastAsia="Calibri" w:hAnsi="Calibri" w:cs="Times New Roman"/>
          <w:sz w:val="24"/>
          <w:szCs w:val="24"/>
          <w:lang w:val="en"/>
        </w:rPr>
      </w:pPr>
    </w:p>
    <w:p w14:paraId="26CB1494" w14:textId="77777777" w:rsidR="00ED054A" w:rsidRDefault="00ED054A" w:rsidP="007016AE">
      <w:pPr>
        <w:jc w:val="both"/>
        <w:rPr>
          <w:rFonts w:ascii="Calibri" w:eastAsia="Calibri" w:hAnsi="Calibri" w:cs="Times New Roman"/>
          <w:sz w:val="24"/>
          <w:szCs w:val="24"/>
          <w:lang w:val="en"/>
        </w:rPr>
      </w:pPr>
    </w:p>
    <w:p w14:paraId="57E14802" w14:textId="77777777" w:rsidR="00ED054A" w:rsidRDefault="00ED054A" w:rsidP="007016AE">
      <w:pPr>
        <w:jc w:val="both"/>
        <w:rPr>
          <w:rFonts w:ascii="Calibri" w:eastAsia="Calibri" w:hAnsi="Calibri" w:cs="Times New Roman"/>
          <w:sz w:val="24"/>
          <w:szCs w:val="24"/>
          <w:lang w:val="en"/>
        </w:rPr>
      </w:pPr>
    </w:p>
    <w:p w14:paraId="7894512F" w14:textId="77777777" w:rsidR="00ED054A" w:rsidRDefault="00ED054A" w:rsidP="007016AE">
      <w:pPr>
        <w:jc w:val="both"/>
        <w:rPr>
          <w:rFonts w:ascii="Calibri" w:eastAsia="Calibri" w:hAnsi="Calibri" w:cs="Times New Roman"/>
          <w:sz w:val="24"/>
          <w:szCs w:val="24"/>
          <w:lang w:val="en"/>
        </w:rPr>
      </w:pPr>
    </w:p>
    <w:p w14:paraId="6CFB7DD2" w14:textId="77777777" w:rsidR="00ED054A" w:rsidRPr="00754821" w:rsidRDefault="00B5777E" w:rsidP="007016AE">
      <w:pPr>
        <w:pStyle w:val="Heading1"/>
        <w:jc w:val="both"/>
        <w:rPr>
          <w:rFonts w:asciiTheme="minorHAnsi" w:hAnsiTheme="minorHAnsi"/>
          <w:b/>
          <w:sz w:val="28"/>
          <w:szCs w:val="28"/>
          <w:u w:val="single"/>
          <w:lang w:val="en"/>
        </w:rPr>
      </w:pPr>
      <w:bookmarkStart w:id="22" w:name="_Toc8328143"/>
      <w:bookmarkStart w:id="23" w:name="_Toc9602491"/>
      <w:r w:rsidRPr="00754821">
        <w:rPr>
          <w:rFonts w:asciiTheme="minorHAnsi" w:hAnsiTheme="minorHAnsi"/>
          <w:b/>
          <w:sz w:val="28"/>
          <w:szCs w:val="28"/>
          <w:u w:val="single"/>
          <w:lang w:val="en"/>
        </w:rPr>
        <w:lastRenderedPageBreak/>
        <w:t>CHAPTER 3: METHODOLOGY</w:t>
      </w:r>
      <w:bookmarkEnd w:id="22"/>
      <w:bookmarkEnd w:id="23"/>
    </w:p>
    <w:p w14:paraId="0716C3F9" w14:textId="77777777" w:rsidR="00ED054A" w:rsidRDefault="00ED054A" w:rsidP="007016AE">
      <w:pPr>
        <w:jc w:val="both"/>
        <w:rPr>
          <w:rFonts w:ascii="Calibri" w:eastAsia="Calibri" w:hAnsi="Calibri" w:cs="Times New Roman"/>
          <w:b/>
          <w:sz w:val="24"/>
          <w:szCs w:val="24"/>
          <w:lang w:val="en"/>
        </w:rPr>
      </w:pPr>
    </w:p>
    <w:p w14:paraId="0F68E37A" w14:textId="77777777" w:rsidR="00ED054A" w:rsidRPr="00754821" w:rsidRDefault="00B5777E" w:rsidP="007016AE">
      <w:pPr>
        <w:pStyle w:val="Heading2"/>
        <w:jc w:val="both"/>
        <w:rPr>
          <w:rFonts w:asciiTheme="minorHAnsi" w:hAnsiTheme="minorHAnsi"/>
          <w:b/>
          <w:sz w:val="24"/>
          <w:szCs w:val="24"/>
          <w:lang w:val="en"/>
        </w:rPr>
      </w:pPr>
      <w:bookmarkStart w:id="24" w:name="_Toc8328144"/>
      <w:bookmarkStart w:id="25" w:name="_Toc9602492"/>
      <w:r w:rsidRPr="00754821">
        <w:rPr>
          <w:rFonts w:asciiTheme="minorHAnsi" w:hAnsiTheme="minorHAnsi"/>
          <w:b/>
          <w:sz w:val="24"/>
          <w:szCs w:val="24"/>
          <w:lang w:val="en"/>
        </w:rPr>
        <w:t>DATA SOURCE</w:t>
      </w:r>
      <w:bookmarkEnd w:id="24"/>
      <w:bookmarkEnd w:id="25"/>
    </w:p>
    <w:p w14:paraId="45EB85C1" w14:textId="77777777" w:rsidR="00ED054A" w:rsidRDefault="00B5777E" w:rsidP="007016AE">
      <w:pPr>
        <w:jc w:val="both"/>
        <w:rPr>
          <w:rFonts w:ascii="Calibri" w:eastAsia="Calibri" w:hAnsi="Calibri" w:cs="Times New Roman"/>
          <w:sz w:val="24"/>
          <w:szCs w:val="24"/>
          <w:lang w:val="en"/>
        </w:rPr>
      </w:pPr>
      <w:r>
        <w:rPr>
          <w:rFonts w:ascii="Calibri" w:eastAsia="Calibri" w:hAnsi="Calibri" w:cs="Times New Roman"/>
          <w:sz w:val="24"/>
          <w:szCs w:val="24"/>
          <w:lang w:val="en"/>
        </w:rPr>
        <w:t>The study utilizes secondary data from the most recent Botswana AIDS Impact Survey IV (BAIS IV) which was carried out in 2013. The intended purpose of the survey or  primary objective of the BAIS IV 2013 was to update current information on the sexual behavior patterns of the population aged 10-64 years and the HIV prevalence and incidence rates among those aged 18 months and older at national, district and sub-district level.</w:t>
      </w:r>
      <w:sdt>
        <w:sdtPr>
          <w:rPr>
            <w:rFonts w:ascii="Calibri" w:eastAsia="Calibri" w:hAnsi="Calibri" w:cs="Times New Roman"/>
            <w:sz w:val="24"/>
            <w:szCs w:val="24"/>
            <w:lang w:val="en"/>
          </w:rPr>
          <w:id w:val="1884903978"/>
        </w:sdtPr>
        <w:sdtEndPr/>
        <w:sdtContent>
          <w:r>
            <w:rPr>
              <w:rFonts w:ascii="Calibri" w:eastAsia="Calibri" w:hAnsi="Calibri" w:cs="Times New Roman"/>
              <w:sz w:val="24"/>
              <w:szCs w:val="24"/>
              <w:lang w:val="en"/>
            </w:rPr>
            <w:fldChar w:fldCharType="begin"/>
          </w:r>
          <w:r>
            <w:rPr>
              <w:rFonts w:ascii="Calibri" w:eastAsia="Calibri" w:hAnsi="Calibri" w:cs="Times New Roman"/>
              <w:sz w:val="24"/>
              <w:szCs w:val="24"/>
            </w:rPr>
            <w:instrText xml:space="preserve">CITATION Sta13 \l 1033 </w:instrText>
          </w:r>
          <w:r>
            <w:rPr>
              <w:rFonts w:ascii="Calibri" w:eastAsia="Calibri" w:hAnsi="Calibri" w:cs="Times New Roman"/>
              <w:sz w:val="24"/>
              <w:szCs w:val="24"/>
              <w:lang w:val="en"/>
            </w:rPr>
            <w:fldChar w:fldCharType="separate"/>
          </w:r>
          <w:r>
            <w:rPr>
              <w:rFonts w:ascii="Calibri" w:eastAsia="Calibri" w:hAnsi="Calibri" w:cs="Times New Roman"/>
              <w:sz w:val="24"/>
              <w:szCs w:val="24"/>
            </w:rPr>
            <w:t xml:space="preserve"> (BAIS IV , 2013)</w:t>
          </w:r>
          <w:r>
            <w:rPr>
              <w:rFonts w:ascii="Calibri" w:eastAsia="Calibri" w:hAnsi="Calibri" w:cs="Times New Roman"/>
              <w:sz w:val="24"/>
              <w:szCs w:val="24"/>
              <w:lang w:val="en"/>
            </w:rPr>
            <w:fldChar w:fldCharType="end"/>
          </w:r>
        </w:sdtContent>
      </w:sdt>
      <w:r>
        <w:rPr>
          <w:rFonts w:ascii="Calibri" w:eastAsia="Calibri" w:hAnsi="Calibri" w:cs="Times New Roman"/>
          <w:sz w:val="24"/>
          <w:szCs w:val="24"/>
          <w:lang w:val="en"/>
        </w:rPr>
        <w:t xml:space="preserve"> Its production is a collaboration between Statistics Botswana and National AIDS Coordinating Agency where results are expected to shed light </w:t>
      </w:r>
      <w:r w:rsidR="00496882">
        <w:rPr>
          <w:rFonts w:ascii="Calibri" w:eastAsia="Calibri" w:hAnsi="Calibri" w:cs="Times New Roman"/>
          <w:sz w:val="24"/>
          <w:szCs w:val="24"/>
          <w:lang w:val="en"/>
        </w:rPr>
        <w:t>o</w:t>
      </w:r>
      <w:r w:rsidR="00496882">
        <w:rPr>
          <w:rFonts w:ascii="Calibri" w:eastAsia="Calibri" w:hAnsi="Calibri" w:cs="Times New Roman"/>
          <w:sz w:val="24"/>
          <w:szCs w:val="24"/>
        </w:rPr>
        <w:t>n</w:t>
      </w:r>
      <w:r>
        <w:rPr>
          <w:rFonts w:ascii="Calibri" w:eastAsia="Calibri" w:hAnsi="Calibri" w:cs="Times New Roman"/>
          <w:sz w:val="24"/>
          <w:szCs w:val="24"/>
          <w:lang w:val="en"/>
        </w:rPr>
        <w:t xml:space="preserve"> policy directions and implementations. The baseline for the survey is its first edition produced in 2001. In this one, the response rate is estimated to have been 83.9%.</w:t>
      </w:r>
      <w:sdt>
        <w:sdtPr>
          <w:rPr>
            <w:rFonts w:ascii="Calibri" w:eastAsia="Calibri" w:hAnsi="Calibri" w:cs="Times New Roman"/>
            <w:sz w:val="24"/>
            <w:szCs w:val="24"/>
            <w:lang w:val="en"/>
          </w:rPr>
          <w:id w:val="-1095086382"/>
        </w:sdtPr>
        <w:sdtEndPr/>
        <w:sdtContent>
          <w:r>
            <w:rPr>
              <w:rFonts w:ascii="Calibri" w:eastAsia="Calibri" w:hAnsi="Calibri" w:cs="Times New Roman"/>
              <w:sz w:val="24"/>
              <w:szCs w:val="24"/>
              <w:lang w:val="en"/>
            </w:rPr>
            <w:fldChar w:fldCharType="begin"/>
          </w:r>
          <w:r>
            <w:rPr>
              <w:rFonts w:ascii="Calibri" w:eastAsia="Calibri" w:hAnsi="Calibri" w:cs="Times New Roman"/>
              <w:sz w:val="24"/>
              <w:szCs w:val="24"/>
            </w:rPr>
            <w:instrText xml:space="preserve"> CITATION Sta13 \l 1033 </w:instrText>
          </w:r>
          <w:r>
            <w:rPr>
              <w:rFonts w:ascii="Calibri" w:eastAsia="Calibri" w:hAnsi="Calibri" w:cs="Times New Roman"/>
              <w:sz w:val="24"/>
              <w:szCs w:val="24"/>
              <w:lang w:val="en"/>
            </w:rPr>
            <w:fldChar w:fldCharType="separate"/>
          </w:r>
          <w:r>
            <w:rPr>
              <w:rFonts w:ascii="Calibri" w:eastAsia="Calibri" w:hAnsi="Calibri" w:cs="Times New Roman"/>
              <w:sz w:val="24"/>
              <w:szCs w:val="24"/>
            </w:rPr>
            <w:t xml:space="preserve"> (BAIS IV , 2013)</w:t>
          </w:r>
          <w:r>
            <w:rPr>
              <w:rFonts w:ascii="Calibri" w:eastAsia="Calibri" w:hAnsi="Calibri" w:cs="Times New Roman"/>
              <w:sz w:val="24"/>
              <w:szCs w:val="24"/>
              <w:lang w:val="en"/>
            </w:rPr>
            <w:fldChar w:fldCharType="end"/>
          </w:r>
        </w:sdtContent>
      </w:sdt>
      <w:r>
        <w:rPr>
          <w:rFonts w:ascii="Calibri" w:eastAsia="Calibri" w:hAnsi="Calibri" w:cs="Times New Roman"/>
          <w:sz w:val="24"/>
          <w:szCs w:val="24"/>
          <w:lang w:val="en"/>
        </w:rPr>
        <w:t xml:space="preserve">.  </w:t>
      </w:r>
    </w:p>
    <w:p w14:paraId="77770D0F" w14:textId="77777777" w:rsidR="00ED054A" w:rsidRDefault="00ED054A" w:rsidP="007016AE">
      <w:pPr>
        <w:jc w:val="both"/>
        <w:rPr>
          <w:rFonts w:ascii="Calibri" w:eastAsia="Calibri" w:hAnsi="Calibri" w:cs="Times New Roman"/>
          <w:sz w:val="24"/>
          <w:szCs w:val="24"/>
          <w:lang w:val="en"/>
        </w:rPr>
      </w:pPr>
    </w:p>
    <w:p w14:paraId="2D3CF163" w14:textId="77777777" w:rsidR="00ED054A" w:rsidRPr="00754821" w:rsidRDefault="00B5777E" w:rsidP="007016AE">
      <w:pPr>
        <w:pStyle w:val="Heading2"/>
        <w:jc w:val="both"/>
        <w:rPr>
          <w:rFonts w:asciiTheme="minorHAnsi" w:hAnsiTheme="minorHAnsi"/>
          <w:b/>
          <w:sz w:val="24"/>
          <w:szCs w:val="24"/>
          <w:lang w:val="en"/>
        </w:rPr>
      </w:pPr>
      <w:bookmarkStart w:id="26" w:name="_Toc8328145"/>
      <w:bookmarkStart w:id="27" w:name="_Toc9602493"/>
      <w:r w:rsidRPr="00754821">
        <w:rPr>
          <w:rFonts w:asciiTheme="minorHAnsi" w:hAnsiTheme="minorHAnsi"/>
          <w:b/>
          <w:sz w:val="24"/>
          <w:szCs w:val="24"/>
          <w:lang w:val="en"/>
        </w:rPr>
        <w:t>SAMPLE</w:t>
      </w:r>
      <w:bookmarkEnd w:id="26"/>
      <w:bookmarkEnd w:id="27"/>
    </w:p>
    <w:p w14:paraId="16051D0A" w14:textId="77777777" w:rsidR="00ED054A" w:rsidRDefault="00B5777E" w:rsidP="007016AE">
      <w:pPr>
        <w:jc w:val="both"/>
        <w:rPr>
          <w:rFonts w:ascii="Calibri" w:eastAsia="Calibri" w:hAnsi="Calibri" w:cs="Times New Roman"/>
          <w:sz w:val="24"/>
          <w:szCs w:val="24"/>
          <w:lang w:val="en"/>
        </w:rPr>
      </w:pPr>
      <w:r>
        <w:rPr>
          <w:rFonts w:ascii="Calibri" w:eastAsia="Calibri" w:hAnsi="Calibri" w:cs="Times New Roman"/>
          <w:sz w:val="24"/>
          <w:szCs w:val="24"/>
          <w:lang w:val="en"/>
        </w:rPr>
        <w:t xml:space="preserve">The study sample comprises women aged 15-35 years old who </w:t>
      </w:r>
      <w:r w:rsidR="00496882">
        <w:rPr>
          <w:rFonts w:ascii="Calibri" w:eastAsia="Calibri" w:hAnsi="Calibri" w:cs="Times New Roman"/>
          <w:sz w:val="24"/>
          <w:szCs w:val="24"/>
          <w:lang w:val="en"/>
        </w:rPr>
        <w:t xml:space="preserve">had completed the questionnaire as well as those who </w:t>
      </w:r>
      <w:r>
        <w:rPr>
          <w:rFonts w:ascii="Calibri" w:eastAsia="Calibri" w:hAnsi="Calibri" w:cs="Times New Roman"/>
          <w:sz w:val="24"/>
          <w:szCs w:val="24"/>
          <w:lang w:val="en"/>
        </w:rPr>
        <w:t xml:space="preserve">represent the youth according to the described </w:t>
      </w:r>
      <w:r w:rsidR="00496882">
        <w:rPr>
          <w:rFonts w:ascii="Calibri" w:eastAsia="Calibri" w:hAnsi="Calibri" w:cs="Times New Roman"/>
          <w:sz w:val="24"/>
          <w:szCs w:val="24"/>
          <w:lang w:val="en"/>
        </w:rPr>
        <w:t xml:space="preserve">definition </w:t>
      </w:r>
      <w:r w:rsidR="00496882">
        <w:rPr>
          <w:rFonts w:ascii="Calibri" w:eastAsia="Calibri" w:hAnsi="Calibri" w:cs="Times New Roman"/>
          <w:sz w:val="24"/>
          <w:szCs w:val="24"/>
        </w:rPr>
        <w:t>as</w:t>
      </w:r>
      <w:r>
        <w:rPr>
          <w:rFonts w:ascii="Calibri" w:eastAsia="Calibri" w:hAnsi="Calibri" w:cs="Times New Roman"/>
          <w:sz w:val="24"/>
          <w:szCs w:val="24"/>
        </w:rPr>
        <w:t xml:space="preserve"> stated by the Revised Youth Policy </w:t>
      </w:r>
      <w:sdt>
        <w:sdtPr>
          <w:rPr>
            <w:rFonts w:ascii="Calibri" w:eastAsia="Calibri" w:hAnsi="Calibri" w:cs="Times New Roman"/>
            <w:sz w:val="24"/>
            <w:szCs w:val="24"/>
            <w:lang w:val="en"/>
          </w:rPr>
          <w:id w:val="-2144037021"/>
        </w:sdtPr>
        <w:sdtEndPr/>
        <w:sdtContent>
          <w:r>
            <w:rPr>
              <w:rFonts w:ascii="Calibri" w:eastAsia="Calibri" w:hAnsi="Calibri" w:cs="Times New Roman"/>
              <w:sz w:val="24"/>
              <w:szCs w:val="24"/>
              <w:lang w:val="en"/>
            </w:rPr>
            <w:fldChar w:fldCharType="begin"/>
          </w:r>
          <w:r>
            <w:rPr>
              <w:rFonts w:ascii="Calibri" w:eastAsia="Calibri" w:hAnsi="Calibri" w:cs="Times New Roman"/>
              <w:sz w:val="24"/>
              <w:szCs w:val="24"/>
            </w:rPr>
            <w:instrText xml:space="preserve"> CITATION Sta13 \l 1033 </w:instrText>
          </w:r>
          <w:r>
            <w:rPr>
              <w:rFonts w:ascii="Calibri" w:eastAsia="Calibri" w:hAnsi="Calibri" w:cs="Times New Roman"/>
              <w:sz w:val="24"/>
              <w:szCs w:val="24"/>
              <w:lang w:val="en"/>
            </w:rPr>
            <w:fldChar w:fldCharType="separate"/>
          </w:r>
          <w:r>
            <w:rPr>
              <w:rFonts w:ascii="Calibri" w:eastAsia="Calibri" w:hAnsi="Calibri" w:cs="Times New Roman"/>
              <w:sz w:val="24"/>
              <w:szCs w:val="24"/>
            </w:rPr>
            <w:t>(BAIS IV , 2013)</w:t>
          </w:r>
          <w:r>
            <w:rPr>
              <w:rFonts w:ascii="Calibri" w:eastAsia="Calibri" w:hAnsi="Calibri" w:cs="Times New Roman"/>
              <w:sz w:val="24"/>
              <w:szCs w:val="24"/>
              <w:lang w:val="en"/>
            </w:rPr>
            <w:fldChar w:fldCharType="end"/>
          </w:r>
        </w:sdtContent>
      </w:sdt>
      <w:r w:rsidR="00ED507D">
        <w:rPr>
          <w:rFonts w:ascii="Calibri" w:eastAsia="Calibri" w:hAnsi="Calibri" w:cs="Times New Roman"/>
          <w:sz w:val="24"/>
          <w:szCs w:val="24"/>
          <w:lang w:val="en"/>
        </w:rPr>
        <w:t xml:space="preserve"> </w:t>
      </w:r>
      <w:sdt>
        <w:sdtPr>
          <w:rPr>
            <w:rFonts w:ascii="Calibri" w:eastAsia="Calibri" w:hAnsi="Calibri" w:cs="Times New Roman"/>
            <w:sz w:val="24"/>
            <w:szCs w:val="24"/>
            <w:lang w:val="en"/>
          </w:rPr>
          <w:id w:val="-240021633"/>
          <w:citation/>
        </w:sdtPr>
        <w:sdtEndPr/>
        <w:sdtContent>
          <w:r w:rsidR="00ED507D">
            <w:rPr>
              <w:rFonts w:ascii="Calibri" w:eastAsia="Calibri" w:hAnsi="Calibri" w:cs="Times New Roman"/>
              <w:sz w:val="24"/>
              <w:szCs w:val="24"/>
              <w:lang w:val="en"/>
            </w:rPr>
            <w:fldChar w:fldCharType="begin"/>
          </w:r>
          <w:r w:rsidR="00ED507D">
            <w:rPr>
              <w:rFonts w:ascii="Calibri" w:eastAsia="Calibri" w:hAnsi="Calibri" w:cs="Times New Roman"/>
              <w:sz w:val="24"/>
              <w:szCs w:val="24"/>
            </w:rPr>
            <w:instrText xml:space="preserve"> CITATION Min10 \l 1033 </w:instrText>
          </w:r>
          <w:r w:rsidR="00ED507D">
            <w:rPr>
              <w:rFonts w:ascii="Calibri" w:eastAsia="Calibri" w:hAnsi="Calibri" w:cs="Times New Roman"/>
              <w:sz w:val="24"/>
              <w:szCs w:val="24"/>
              <w:lang w:val="en"/>
            </w:rPr>
            <w:fldChar w:fldCharType="separate"/>
          </w:r>
          <w:r w:rsidR="00ED507D" w:rsidRPr="00ED507D">
            <w:rPr>
              <w:rFonts w:ascii="Calibri" w:eastAsia="Calibri" w:hAnsi="Calibri" w:cs="Times New Roman"/>
              <w:noProof/>
              <w:sz w:val="24"/>
              <w:szCs w:val="24"/>
            </w:rPr>
            <w:t>(Ministry of Youth, Sports and Culture, 2010)</w:t>
          </w:r>
          <w:r w:rsidR="00ED507D">
            <w:rPr>
              <w:rFonts w:ascii="Calibri" w:eastAsia="Calibri" w:hAnsi="Calibri" w:cs="Times New Roman"/>
              <w:sz w:val="24"/>
              <w:szCs w:val="24"/>
              <w:lang w:val="en"/>
            </w:rPr>
            <w:fldChar w:fldCharType="end"/>
          </w:r>
        </w:sdtContent>
      </w:sdt>
      <w:r>
        <w:rPr>
          <w:rFonts w:ascii="Calibri" w:eastAsia="Calibri" w:hAnsi="Calibri" w:cs="Times New Roman"/>
          <w:sz w:val="24"/>
          <w:szCs w:val="24"/>
          <w:lang w:val="en"/>
        </w:rPr>
        <w:t xml:space="preserve"> The women were group into </w:t>
      </w:r>
      <w:r>
        <w:rPr>
          <w:rFonts w:ascii="Calibri" w:eastAsia="Calibri" w:hAnsi="Calibri" w:cs="Times New Roman"/>
          <w:sz w:val="24"/>
          <w:szCs w:val="24"/>
        </w:rPr>
        <w:t xml:space="preserve">various </w:t>
      </w:r>
      <w:r>
        <w:rPr>
          <w:rFonts w:ascii="Calibri" w:eastAsia="Calibri" w:hAnsi="Calibri" w:cs="Times New Roman"/>
          <w:sz w:val="24"/>
          <w:szCs w:val="24"/>
          <w:lang w:val="en"/>
        </w:rPr>
        <w:t xml:space="preserve"> age cohorts. There were a total of 322909 women were selected.</w:t>
      </w:r>
    </w:p>
    <w:p w14:paraId="5D37B357" w14:textId="77777777" w:rsidR="00ED054A" w:rsidRDefault="00ED054A" w:rsidP="007016AE">
      <w:pPr>
        <w:jc w:val="both"/>
        <w:rPr>
          <w:rFonts w:ascii="Calibri" w:eastAsia="Calibri" w:hAnsi="Calibri" w:cs="Times New Roman"/>
          <w:sz w:val="24"/>
          <w:szCs w:val="24"/>
          <w:lang w:val="en"/>
        </w:rPr>
      </w:pPr>
    </w:p>
    <w:p w14:paraId="3CE7FEFA" w14:textId="77777777" w:rsidR="00ED054A" w:rsidRPr="00754821" w:rsidRDefault="00B5777E" w:rsidP="007016AE">
      <w:pPr>
        <w:pStyle w:val="Heading2"/>
        <w:jc w:val="both"/>
        <w:rPr>
          <w:rFonts w:asciiTheme="minorHAnsi" w:hAnsiTheme="minorHAnsi"/>
          <w:b/>
          <w:sz w:val="24"/>
          <w:szCs w:val="24"/>
          <w:lang w:val="en"/>
        </w:rPr>
      </w:pPr>
      <w:bookmarkStart w:id="28" w:name="_Toc8328146"/>
      <w:bookmarkStart w:id="29" w:name="_Toc9602494"/>
      <w:r w:rsidRPr="00754821">
        <w:rPr>
          <w:rFonts w:asciiTheme="minorHAnsi" w:hAnsiTheme="minorHAnsi"/>
          <w:b/>
          <w:sz w:val="24"/>
          <w:szCs w:val="24"/>
          <w:lang w:val="en"/>
        </w:rPr>
        <w:t>MEASUREMENT OF VARIABLES</w:t>
      </w:r>
      <w:bookmarkEnd w:id="28"/>
      <w:bookmarkEnd w:id="29"/>
    </w:p>
    <w:p w14:paraId="2B2D85A7" w14:textId="77777777" w:rsidR="00ED054A" w:rsidRDefault="00ED054A" w:rsidP="007016AE">
      <w:pPr>
        <w:jc w:val="both"/>
        <w:rPr>
          <w:rFonts w:ascii="Calibri" w:eastAsia="Calibri" w:hAnsi="Calibri" w:cs="Times New Roman"/>
          <w:sz w:val="24"/>
          <w:szCs w:val="24"/>
          <w:lang w:val="en"/>
        </w:rPr>
      </w:pPr>
    </w:p>
    <w:p w14:paraId="0C6D206D" w14:textId="77777777" w:rsidR="00ED054A" w:rsidRDefault="00B5777E" w:rsidP="007016AE">
      <w:pPr>
        <w:jc w:val="both"/>
        <w:rPr>
          <w:rFonts w:ascii="Calibri" w:eastAsia="Calibri" w:hAnsi="Calibri" w:cs="Times New Roman"/>
          <w:sz w:val="24"/>
          <w:szCs w:val="24"/>
          <w:lang w:val="en"/>
        </w:rPr>
      </w:pPr>
      <w:r>
        <w:rPr>
          <w:rFonts w:ascii="Calibri" w:eastAsia="Calibri" w:hAnsi="Calibri" w:cs="Times New Roman"/>
          <w:b/>
          <w:sz w:val="24"/>
          <w:szCs w:val="24"/>
          <w:lang w:val="en"/>
        </w:rPr>
        <w:t xml:space="preserve">DEPENDENT VARIABLES- </w:t>
      </w:r>
      <w:r>
        <w:rPr>
          <w:rFonts w:ascii="Calibri" w:eastAsia="Calibri" w:hAnsi="Calibri" w:cs="Times New Roman"/>
          <w:sz w:val="24"/>
          <w:szCs w:val="24"/>
          <w:lang w:val="en"/>
        </w:rPr>
        <w:t>From our research focus we can deduce that Perceived Sexual Efficacy is our dependent variable. It was obtained by forming a composite variable from the responses of three questions</w:t>
      </w:r>
      <w:r>
        <w:rPr>
          <w:rFonts w:ascii="Calibri" w:eastAsia="Calibri" w:hAnsi="Calibri" w:cs="Times New Roman"/>
          <w:sz w:val="24"/>
          <w:szCs w:val="24"/>
        </w:rPr>
        <w:t xml:space="preserve"> in the BAIS IV</w:t>
      </w:r>
      <w:r>
        <w:rPr>
          <w:rFonts w:ascii="Calibri" w:eastAsia="Calibri" w:hAnsi="Calibri" w:cs="Times New Roman"/>
          <w:sz w:val="24"/>
          <w:szCs w:val="24"/>
          <w:lang w:val="en"/>
        </w:rPr>
        <w:t>;</w:t>
      </w:r>
    </w:p>
    <w:p w14:paraId="5181B762" w14:textId="77777777" w:rsidR="00ED054A" w:rsidRDefault="00B5777E" w:rsidP="007016AE">
      <w:pPr>
        <w:jc w:val="both"/>
        <w:rPr>
          <w:rFonts w:ascii="Calibri" w:eastAsia="Calibri" w:hAnsi="Calibri" w:cs="Times New Roman"/>
          <w:sz w:val="24"/>
          <w:szCs w:val="24"/>
          <w:lang w:val="en"/>
        </w:rPr>
      </w:pPr>
      <w:r>
        <w:rPr>
          <w:rFonts w:ascii="Calibri" w:eastAsia="Calibri" w:hAnsi="Calibri" w:cs="Times New Roman"/>
          <w:sz w:val="24"/>
          <w:szCs w:val="24"/>
          <w:lang w:val="en"/>
        </w:rPr>
        <w:t>Question 320-Could you persuade your sexual partner to use a condom?</w:t>
      </w:r>
    </w:p>
    <w:p w14:paraId="786516DF" w14:textId="77777777" w:rsidR="00ED054A" w:rsidRDefault="00B5777E" w:rsidP="007016AE">
      <w:pPr>
        <w:jc w:val="both"/>
        <w:rPr>
          <w:rFonts w:ascii="Calibri" w:eastAsia="Calibri" w:hAnsi="Calibri" w:cs="Times New Roman"/>
          <w:sz w:val="24"/>
          <w:szCs w:val="24"/>
          <w:lang w:val="en"/>
        </w:rPr>
      </w:pPr>
      <w:r>
        <w:rPr>
          <w:rFonts w:ascii="Calibri" w:eastAsia="Calibri" w:hAnsi="Calibri" w:cs="Times New Roman"/>
          <w:sz w:val="24"/>
          <w:szCs w:val="24"/>
          <w:lang w:val="en"/>
        </w:rPr>
        <w:t xml:space="preserve">Question 321- Could you persuade a sex partner </w:t>
      </w:r>
      <w:r>
        <w:rPr>
          <w:rFonts w:ascii="Calibri" w:eastAsia="Calibri" w:hAnsi="Calibri" w:cs="Times New Roman"/>
          <w:b/>
          <w:sz w:val="24"/>
          <w:szCs w:val="24"/>
          <w:lang w:val="en"/>
        </w:rPr>
        <w:t>NOT</w:t>
      </w:r>
      <w:r>
        <w:rPr>
          <w:rFonts w:ascii="Calibri" w:eastAsia="Calibri" w:hAnsi="Calibri" w:cs="Times New Roman"/>
          <w:sz w:val="24"/>
          <w:szCs w:val="24"/>
          <w:lang w:val="en"/>
        </w:rPr>
        <w:t xml:space="preserve"> to have sex if you weren’t interested?</w:t>
      </w:r>
    </w:p>
    <w:p w14:paraId="592B54E8" w14:textId="77777777" w:rsidR="00ED054A" w:rsidRDefault="00B5777E" w:rsidP="007016AE">
      <w:pPr>
        <w:jc w:val="both"/>
        <w:rPr>
          <w:rFonts w:ascii="Calibri" w:eastAsia="Calibri" w:hAnsi="Calibri" w:cs="Times New Roman"/>
          <w:sz w:val="24"/>
          <w:szCs w:val="24"/>
          <w:lang w:val="en"/>
        </w:rPr>
      </w:pPr>
      <w:r>
        <w:rPr>
          <w:rFonts w:ascii="Calibri" w:eastAsia="Calibri" w:hAnsi="Calibri" w:cs="Times New Roman"/>
          <w:sz w:val="24"/>
          <w:szCs w:val="24"/>
          <w:lang w:val="en"/>
        </w:rPr>
        <w:t>Question 526- Do you agree that a woman has a right to decide if she will have safe sex?</w:t>
      </w:r>
    </w:p>
    <w:p w14:paraId="6E6537B2" w14:textId="77777777" w:rsidR="00D50547" w:rsidRDefault="00D50547" w:rsidP="007016AE">
      <w:pPr>
        <w:jc w:val="both"/>
        <w:rPr>
          <w:rFonts w:ascii="Calibri" w:eastAsia="Calibri" w:hAnsi="Calibri" w:cs="Times New Roman"/>
          <w:sz w:val="24"/>
          <w:szCs w:val="24"/>
          <w:lang w:val="en"/>
        </w:rPr>
      </w:pPr>
    </w:p>
    <w:p w14:paraId="3C16ABB0" w14:textId="77777777" w:rsidR="00D50547" w:rsidRDefault="00496882" w:rsidP="007016AE">
      <w:pPr>
        <w:jc w:val="both"/>
        <w:rPr>
          <w:rFonts w:ascii="Calibri" w:eastAsia="Calibri" w:hAnsi="Calibri" w:cs="Times New Roman"/>
          <w:sz w:val="24"/>
          <w:szCs w:val="24"/>
        </w:rPr>
      </w:pPr>
      <w:r>
        <w:rPr>
          <w:rFonts w:ascii="Calibri" w:eastAsia="Calibri" w:hAnsi="Calibri" w:cs="Times New Roman"/>
          <w:sz w:val="24"/>
          <w:szCs w:val="24"/>
          <w:lang w:val="en"/>
        </w:rPr>
        <w:t xml:space="preserve">For question 320 and 321, the variable was </w:t>
      </w:r>
      <w:r w:rsidR="00B5777E">
        <w:rPr>
          <w:rFonts w:ascii="Calibri" w:eastAsia="Calibri" w:hAnsi="Calibri" w:cs="Times New Roman"/>
          <w:sz w:val="24"/>
          <w:szCs w:val="24"/>
          <w:lang w:val="en"/>
        </w:rPr>
        <w:t>re</w:t>
      </w:r>
      <w:r w:rsidR="00B5777E">
        <w:rPr>
          <w:rFonts w:ascii="Calibri" w:eastAsia="Calibri" w:hAnsi="Calibri" w:cs="Times New Roman"/>
          <w:sz w:val="24"/>
          <w:szCs w:val="24"/>
        </w:rPr>
        <w:t>-</w:t>
      </w:r>
      <w:r w:rsidR="00B5777E">
        <w:rPr>
          <w:rFonts w:ascii="Calibri" w:eastAsia="Calibri" w:hAnsi="Calibri" w:cs="Times New Roman"/>
          <w:sz w:val="24"/>
          <w:szCs w:val="24"/>
          <w:lang w:val="en"/>
        </w:rPr>
        <w:t>coded such that the response ‘Yes, All the time’ was 1 and ‘Yes, sometimes’, ‘No’ and ‘Don’t know’ were 0. A similar thing was done for question 526 where ‘Yes’ was re</w:t>
      </w:r>
      <w:r w:rsidR="00B5777E">
        <w:rPr>
          <w:rFonts w:ascii="Calibri" w:eastAsia="Calibri" w:hAnsi="Calibri" w:cs="Times New Roman"/>
          <w:sz w:val="24"/>
          <w:szCs w:val="24"/>
        </w:rPr>
        <w:t>-</w:t>
      </w:r>
      <w:r w:rsidR="00B5777E">
        <w:rPr>
          <w:rFonts w:ascii="Calibri" w:eastAsia="Calibri" w:hAnsi="Calibri" w:cs="Times New Roman"/>
          <w:sz w:val="24"/>
          <w:szCs w:val="24"/>
          <w:lang w:val="en"/>
        </w:rPr>
        <w:t>coded as 1 and ‘No’ as well as ‘Unsure’ were re</w:t>
      </w:r>
      <w:r w:rsidR="00B5777E">
        <w:rPr>
          <w:rFonts w:ascii="Calibri" w:eastAsia="Calibri" w:hAnsi="Calibri" w:cs="Times New Roman"/>
          <w:sz w:val="24"/>
          <w:szCs w:val="24"/>
        </w:rPr>
        <w:t>-</w:t>
      </w:r>
      <w:r w:rsidR="00B5777E">
        <w:rPr>
          <w:rFonts w:ascii="Calibri" w:eastAsia="Calibri" w:hAnsi="Calibri" w:cs="Times New Roman"/>
          <w:sz w:val="24"/>
          <w:szCs w:val="24"/>
          <w:lang w:val="en"/>
        </w:rPr>
        <w:t xml:space="preserve">coded as 0. The justification for grouping the ‘Yes, sometimes’, ‘Don’t know’ and ‘Unsure’ is that the operational definition of a person with high sexual self-efficacy </w:t>
      </w:r>
      <w:r w:rsidR="00B5777E">
        <w:rPr>
          <w:rFonts w:ascii="Calibri" w:eastAsia="Calibri" w:hAnsi="Calibri" w:cs="Times New Roman"/>
          <w:sz w:val="24"/>
          <w:szCs w:val="24"/>
        </w:rPr>
        <w:t xml:space="preserve">in this study </w:t>
      </w:r>
      <w:r w:rsidR="00B5777E">
        <w:rPr>
          <w:rFonts w:ascii="Calibri" w:eastAsia="Calibri" w:hAnsi="Calibri" w:cs="Times New Roman"/>
          <w:sz w:val="24"/>
          <w:szCs w:val="24"/>
          <w:lang w:val="en"/>
        </w:rPr>
        <w:t>is that they believe and are unwavering about their ability to control a sexual context</w:t>
      </w:r>
      <w:r w:rsidR="00B5777E">
        <w:rPr>
          <w:rFonts w:ascii="Calibri" w:eastAsia="Calibri" w:hAnsi="Calibri" w:cs="Times New Roman"/>
          <w:sz w:val="24"/>
          <w:szCs w:val="24"/>
        </w:rPr>
        <w:t xml:space="preserve">. </w:t>
      </w:r>
    </w:p>
    <w:p w14:paraId="4CC55AE0" w14:textId="77777777" w:rsidR="00ED054A" w:rsidRDefault="00496882" w:rsidP="007016AE">
      <w:pPr>
        <w:jc w:val="both"/>
        <w:rPr>
          <w:rFonts w:ascii="Calibri" w:eastAsia="Calibri" w:hAnsi="Calibri" w:cs="Times New Roman"/>
          <w:color w:val="5B9BD5" w:themeColor="accent1"/>
          <w:sz w:val="24"/>
          <w:szCs w:val="24"/>
        </w:rPr>
      </w:pPr>
      <w:r>
        <w:rPr>
          <w:rFonts w:ascii="Calibri" w:eastAsia="Calibri" w:hAnsi="Calibri" w:cs="Times New Roman"/>
          <w:sz w:val="24"/>
          <w:szCs w:val="24"/>
        </w:rPr>
        <w:lastRenderedPageBreak/>
        <w:t>Self-efficacy</w:t>
      </w:r>
      <w:r w:rsidR="00B5777E">
        <w:rPr>
          <w:rFonts w:ascii="Calibri" w:eastAsia="Calibri" w:hAnsi="Calibri" w:cs="Times New Roman"/>
          <w:sz w:val="24"/>
          <w:szCs w:val="24"/>
        </w:rPr>
        <w:t xml:space="preserve"> is a concept similar to personal control that refers to people’s assessment and belief in their ability to achieve a desired effect through their actions and their effectiveness in this. </w:t>
      </w:r>
      <w:sdt>
        <w:sdtPr>
          <w:rPr>
            <w:rFonts w:ascii="Calibri" w:eastAsia="Calibri" w:hAnsi="Calibri" w:cs="Times New Roman"/>
            <w:sz w:val="24"/>
            <w:szCs w:val="24"/>
          </w:rPr>
          <w:id w:val="-529646133"/>
          <w:citation/>
        </w:sdtPr>
        <w:sdtEndPr/>
        <w:sdtContent>
          <w:r w:rsidR="00932EEF">
            <w:rPr>
              <w:rFonts w:ascii="Calibri" w:eastAsia="Calibri" w:hAnsi="Calibri" w:cs="Times New Roman"/>
              <w:sz w:val="24"/>
              <w:szCs w:val="24"/>
            </w:rPr>
            <w:fldChar w:fldCharType="begin"/>
          </w:r>
          <w:r w:rsidR="00932EEF">
            <w:rPr>
              <w:rFonts w:ascii="Calibri" w:eastAsia="Calibri" w:hAnsi="Calibri" w:cs="Times New Roman"/>
              <w:sz w:val="24"/>
              <w:szCs w:val="24"/>
            </w:rPr>
            <w:instrText xml:space="preserve"> CITATION Pea06 \l 1033 </w:instrText>
          </w:r>
          <w:r w:rsidR="00932EEF">
            <w:rPr>
              <w:rFonts w:ascii="Calibri" w:eastAsia="Calibri" w:hAnsi="Calibri" w:cs="Times New Roman"/>
              <w:sz w:val="24"/>
              <w:szCs w:val="24"/>
            </w:rPr>
            <w:fldChar w:fldCharType="separate"/>
          </w:r>
          <w:r w:rsidR="00932EEF" w:rsidRPr="00932EEF">
            <w:rPr>
              <w:rFonts w:ascii="Calibri" w:eastAsia="Calibri" w:hAnsi="Calibri" w:cs="Times New Roman"/>
              <w:noProof/>
              <w:sz w:val="24"/>
              <w:szCs w:val="24"/>
            </w:rPr>
            <w:t>(Pearson, 2006)</w:t>
          </w:r>
          <w:r w:rsidR="00932EEF">
            <w:rPr>
              <w:rFonts w:ascii="Calibri" w:eastAsia="Calibri" w:hAnsi="Calibri" w:cs="Times New Roman"/>
              <w:sz w:val="24"/>
              <w:szCs w:val="24"/>
            </w:rPr>
            <w:fldChar w:fldCharType="end"/>
          </w:r>
        </w:sdtContent>
      </w:sdt>
      <w:r w:rsidR="00932EEF">
        <w:rPr>
          <w:rFonts w:ascii="Calibri" w:eastAsia="Calibri" w:hAnsi="Calibri" w:cs="Times New Roman"/>
          <w:sz w:val="24"/>
          <w:szCs w:val="24"/>
        </w:rPr>
        <w:t xml:space="preserve"> </w:t>
      </w:r>
      <w:r w:rsidR="00B5777E">
        <w:rPr>
          <w:rFonts w:ascii="Calibri" w:eastAsia="Calibri" w:hAnsi="Calibri" w:cs="Times New Roman"/>
          <w:sz w:val="24"/>
          <w:szCs w:val="24"/>
        </w:rPr>
        <w:t>This is only reflected by a sure ‘Yes’ response.</w:t>
      </w:r>
    </w:p>
    <w:p w14:paraId="4A3C1858" w14:textId="77777777" w:rsidR="00ED054A" w:rsidRDefault="00496882" w:rsidP="007016AE">
      <w:pPr>
        <w:jc w:val="both"/>
        <w:rPr>
          <w:rFonts w:ascii="Calibri" w:eastAsia="Calibri" w:hAnsi="Calibri" w:cs="Times New Roman"/>
          <w:sz w:val="24"/>
          <w:szCs w:val="24"/>
          <w:lang w:val="en"/>
        </w:rPr>
      </w:pPr>
      <w:r>
        <w:rPr>
          <w:rFonts w:ascii="Calibri" w:eastAsia="Calibri" w:hAnsi="Calibri" w:cs="Times New Roman"/>
          <w:sz w:val="24"/>
          <w:szCs w:val="24"/>
          <w:lang w:val="en"/>
        </w:rPr>
        <w:t>Such responses were put</w:t>
      </w:r>
      <w:r w:rsidR="00154C90">
        <w:rPr>
          <w:rFonts w:ascii="Calibri" w:eastAsia="Calibri" w:hAnsi="Calibri" w:cs="Times New Roman"/>
          <w:sz w:val="24"/>
          <w:szCs w:val="24"/>
          <w:lang w:val="en"/>
        </w:rPr>
        <w:t xml:space="preserve"> with those who said ‘No’</w:t>
      </w:r>
      <w:r w:rsidR="00B5777E">
        <w:rPr>
          <w:rFonts w:ascii="Calibri" w:eastAsia="Calibri" w:hAnsi="Calibri" w:cs="Times New Roman"/>
          <w:sz w:val="24"/>
          <w:szCs w:val="24"/>
          <w:lang w:val="en"/>
        </w:rPr>
        <w:t xml:space="preserve"> for that reason because they themselves are not convinced which has been taken as a ‘No’. The highest score for the index was 3 which reflected a ‘Yes’ in all the questions- this represents individuals with a high sexual self-efficacy. A score of 0-1 is therefore the people who did not get a perfect score and hence are categorized as those with low sexual self-efficacy.</w:t>
      </w:r>
      <w:r w:rsidR="00384916">
        <w:rPr>
          <w:rFonts w:ascii="Calibri" w:eastAsia="Calibri" w:hAnsi="Calibri" w:cs="Times New Roman"/>
          <w:sz w:val="24"/>
          <w:szCs w:val="24"/>
          <w:lang w:val="en"/>
        </w:rPr>
        <w:t xml:space="preserve"> </w:t>
      </w:r>
      <w:r w:rsidR="00154C90">
        <w:rPr>
          <w:rFonts w:ascii="Calibri" w:eastAsia="Calibri" w:hAnsi="Calibri" w:cs="Times New Roman"/>
          <w:sz w:val="24"/>
          <w:szCs w:val="24"/>
          <w:lang w:val="en"/>
        </w:rPr>
        <w:t>This follows a</w:t>
      </w:r>
      <w:r w:rsidR="00384916">
        <w:rPr>
          <w:rFonts w:ascii="Calibri" w:eastAsia="Calibri" w:hAnsi="Calibri" w:cs="Times New Roman"/>
          <w:sz w:val="24"/>
          <w:szCs w:val="24"/>
          <w:lang w:val="en"/>
        </w:rPr>
        <w:t xml:space="preserve"> similar re-coding of sexual </w:t>
      </w:r>
      <w:r w:rsidR="00154C90">
        <w:rPr>
          <w:rFonts w:ascii="Calibri" w:eastAsia="Calibri" w:hAnsi="Calibri" w:cs="Times New Roman"/>
          <w:sz w:val="24"/>
          <w:szCs w:val="24"/>
          <w:lang w:val="en"/>
        </w:rPr>
        <w:t>self-efficacy</w:t>
      </w:r>
      <w:r w:rsidR="00384916">
        <w:rPr>
          <w:rFonts w:ascii="Calibri" w:eastAsia="Calibri" w:hAnsi="Calibri" w:cs="Times New Roman"/>
          <w:sz w:val="24"/>
          <w:szCs w:val="24"/>
          <w:lang w:val="en"/>
        </w:rPr>
        <w:t xml:space="preserve"> </w:t>
      </w:r>
      <w:r w:rsidR="00B70BC0">
        <w:rPr>
          <w:rFonts w:ascii="Calibri" w:eastAsia="Calibri" w:hAnsi="Calibri" w:cs="Times New Roman"/>
          <w:sz w:val="24"/>
          <w:szCs w:val="24"/>
          <w:lang w:val="en"/>
        </w:rPr>
        <w:t>that was</w:t>
      </w:r>
      <w:r w:rsidR="00384916">
        <w:rPr>
          <w:rFonts w:ascii="Calibri" w:eastAsia="Calibri" w:hAnsi="Calibri" w:cs="Times New Roman"/>
          <w:sz w:val="24"/>
          <w:szCs w:val="24"/>
          <w:lang w:val="en"/>
        </w:rPr>
        <w:t xml:space="preserve"> presented by Ngome when investigating the determinants of condom use in Botswana. </w:t>
      </w:r>
      <w:sdt>
        <w:sdtPr>
          <w:rPr>
            <w:rFonts w:ascii="Calibri" w:eastAsia="Calibri" w:hAnsi="Calibri" w:cs="Times New Roman"/>
            <w:sz w:val="24"/>
            <w:szCs w:val="24"/>
            <w:lang w:val="en"/>
          </w:rPr>
          <w:id w:val="826632159"/>
          <w:citation/>
        </w:sdtPr>
        <w:sdtEndPr/>
        <w:sdtContent>
          <w:r w:rsidR="00384916">
            <w:rPr>
              <w:rFonts w:ascii="Calibri" w:eastAsia="Calibri" w:hAnsi="Calibri" w:cs="Times New Roman"/>
              <w:sz w:val="24"/>
              <w:szCs w:val="24"/>
              <w:lang w:val="en"/>
            </w:rPr>
            <w:fldChar w:fldCharType="begin"/>
          </w:r>
          <w:r w:rsidR="00384916">
            <w:rPr>
              <w:rFonts w:ascii="Calibri" w:eastAsia="Calibri" w:hAnsi="Calibri" w:cs="Times New Roman"/>
              <w:sz w:val="24"/>
              <w:szCs w:val="24"/>
            </w:rPr>
            <w:instrText xml:space="preserve"> CITATION Ngo02 \l 1033 </w:instrText>
          </w:r>
          <w:r w:rsidR="00384916">
            <w:rPr>
              <w:rFonts w:ascii="Calibri" w:eastAsia="Calibri" w:hAnsi="Calibri" w:cs="Times New Roman"/>
              <w:sz w:val="24"/>
              <w:szCs w:val="24"/>
              <w:lang w:val="en"/>
            </w:rPr>
            <w:fldChar w:fldCharType="separate"/>
          </w:r>
          <w:r w:rsidR="00384916" w:rsidRPr="00384916">
            <w:rPr>
              <w:rFonts w:ascii="Calibri" w:eastAsia="Calibri" w:hAnsi="Calibri" w:cs="Times New Roman"/>
              <w:noProof/>
              <w:sz w:val="24"/>
              <w:szCs w:val="24"/>
            </w:rPr>
            <w:t>(Ngome, 2012)</w:t>
          </w:r>
          <w:r w:rsidR="00384916">
            <w:rPr>
              <w:rFonts w:ascii="Calibri" w:eastAsia="Calibri" w:hAnsi="Calibri" w:cs="Times New Roman"/>
              <w:sz w:val="24"/>
              <w:szCs w:val="24"/>
              <w:lang w:val="en"/>
            </w:rPr>
            <w:fldChar w:fldCharType="end"/>
          </w:r>
        </w:sdtContent>
      </w:sdt>
    </w:p>
    <w:p w14:paraId="7E7EC10E" w14:textId="77777777" w:rsidR="00ED054A" w:rsidRDefault="00ED054A" w:rsidP="007016AE">
      <w:pPr>
        <w:jc w:val="both"/>
        <w:rPr>
          <w:rFonts w:ascii="Calibri" w:eastAsia="Calibri" w:hAnsi="Calibri" w:cs="Times New Roman"/>
          <w:sz w:val="24"/>
          <w:szCs w:val="24"/>
          <w:lang w:val="en"/>
        </w:rPr>
      </w:pPr>
    </w:p>
    <w:p w14:paraId="5FC1352A"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b/>
          <w:sz w:val="24"/>
          <w:szCs w:val="24"/>
          <w:lang w:val="en"/>
        </w:rPr>
        <w:t xml:space="preserve">INDEPENDENT VARIABLE- </w:t>
      </w:r>
      <w:r>
        <w:rPr>
          <w:rFonts w:ascii="Calibri" w:eastAsia="Calibri" w:hAnsi="Calibri" w:cs="Times New Roman"/>
          <w:sz w:val="24"/>
          <w:szCs w:val="24"/>
          <w:lang w:val="en"/>
        </w:rPr>
        <w:t xml:space="preserve">Selected variables were </w:t>
      </w:r>
      <w:r w:rsidR="00345855">
        <w:rPr>
          <w:rFonts w:ascii="Calibri" w:eastAsia="Calibri" w:hAnsi="Calibri" w:cs="Times New Roman"/>
          <w:sz w:val="24"/>
          <w:szCs w:val="24"/>
          <w:lang w:val="en"/>
        </w:rPr>
        <w:t>included in</w:t>
      </w:r>
      <w:r>
        <w:rPr>
          <w:rFonts w:ascii="Calibri" w:eastAsia="Calibri" w:hAnsi="Calibri" w:cs="Times New Roman"/>
          <w:sz w:val="24"/>
          <w:szCs w:val="24"/>
          <w:lang w:val="en"/>
        </w:rPr>
        <w:t xml:space="preserve"> order to examine</w:t>
      </w:r>
      <w:r>
        <w:rPr>
          <w:rFonts w:ascii="Calibri" w:eastAsia="Calibri" w:hAnsi="Calibri" w:cs="Times New Roman"/>
          <w:sz w:val="24"/>
          <w:szCs w:val="24"/>
        </w:rPr>
        <w:t xml:space="preserve"> their influence and how they relate to </w:t>
      </w:r>
      <w:r w:rsidR="00345855">
        <w:rPr>
          <w:rFonts w:ascii="Calibri" w:eastAsia="Calibri" w:hAnsi="Calibri" w:cs="Times New Roman"/>
          <w:sz w:val="24"/>
          <w:szCs w:val="24"/>
        </w:rPr>
        <w:t>women’s</w:t>
      </w:r>
      <w:r>
        <w:rPr>
          <w:rFonts w:ascii="Calibri" w:eastAsia="Calibri" w:hAnsi="Calibri" w:cs="Times New Roman"/>
          <w:sz w:val="24"/>
          <w:szCs w:val="24"/>
        </w:rPr>
        <w:t xml:space="preserve"> sexual </w:t>
      </w:r>
      <w:r w:rsidR="00345855">
        <w:rPr>
          <w:rFonts w:ascii="Calibri" w:eastAsia="Calibri" w:hAnsi="Calibri" w:cs="Times New Roman"/>
          <w:sz w:val="24"/>
          <w:szCs w:val="24"/>
        </w:rPr>
        <w:t>self-efficacy</w:t>
      </w:r>
      <w:r>
        <w:rPr>
          <w:rFonts w:ascii="Calibri" w:eastAsia="Calibri" w:hAnsi="Calibri" w:cs="Times New Roman"/>
          <w:sz w:val="24"/>
          <w:szCs w:val="24"/>
        </w:rPr>
        <w:t xml:space="preserve"> status. </w:t>
      </w:r>
      <w:r>
        <w:rPr>
          <w:rFonts w:ascii="Calibri" w:eastAsia="Calibri" w:hAnsi="Calibri" w:cs="Times New Roman"/>
          <w:sz w:val="24"/>
          <w:szCs w:val="24"/>
          <w:lang w:val="en"/>
        </w:rPr>
        <w:t>All variables were obtained from questions from the survey and were re</w:t>
      </w:r>
      <w:r>
        <w:rPr>
          <w:rFonts w:ascii="Calibri" w:eastAsia="Calibri" w:hAnsi="Calibri" w:cs="Times New Roman"/>
          <w:sz w:val="24"/>
          <w:szCs w:val="24"/>
        </w:rPr>
        <w:t>-</w:t>
      </w:r>
      <w:r>
        <w:rPr>
          <w:rFonts w:ascii="Calibri" w:eastAsia="Calibri" w:hAnsi="Calibri" w:cs="Times New Roman"/>
          <w:sz w:val="24"/>
          <w:szCs w:val="24"/>
          <w:lang w:val="en"/>
        </w:rPr>
        <w:t>coded for convenience in the study’s analysis. The</w:t>
      </w:r>
      <w:r>
        <w:rPr>
          <w:rFonts w:ascii="Calibri" w:eastAsia="Calibri" w:hAnsi="Calibri" w:cs="Times New Roman"/>
          <w:sz w:val="24"/>
          <w:szCs w:val="24"/>
        </w:rPr>
        <w:t xml:space="preserve"> </w:t>
      </w:r>
      <w:r w:rsidR="00345855">
        <w:rPr>
          <w:rFonts w:ascii="Calibri" w:eastAsia="Calibri" w:hAnsi="Calibri" w:cs="Times New Roman"/>
          <w:sz w:val="24"/>
          <w:szCs w:val="24"/>
        </w:rPr>
        <w:t xml:space="preserve">selected </w:t>
      </w:r>
      <w:r w:rsidR="00345855">
        <w:rPr>
          <w:rFonts w:ascii="Calibri" w:eastAsia="Calibri" w:hAnsi="Calibri" w:cs="Times New Roman"/>
          <w:sz w:val="24"/>
          <w:szCs w:val="24"/>
          <w:lang w:val="en"/>
        </w:rPr>
        <w:t>variables</w:t>
      </w:r>
      <w:r>
        <w:rPr>
          <w:rFonts w:ascii="Calibri" w:eastAsia="Calibri" w:hAnsi="Calibri" w:cs="Times New Roman"/>
          <w:sz w:val="24"/>
          <w:szCs w:val="24"/>
          <w:lang w:val="en"/>
        </w:rPr>
        <w:t xml:space="preserve"> are as follows</w:t>
      </w:r>
      <w:r>
        <w:rPr>
          <w:rFonts w:ascii="Calibri" w:eastAsia="Calibri" w:hAnsi="Calibri" w:cs="Times New Roman"/>
          <w:sz w:val="24"/>
          <w:szCs w:val="24"/>
        </w:rPr>
        <w:t xml:space="preserve">. </w:t>
      </w:r>
    </w:p>
    <w:p w14:paraId="1221687F" w14:textId="77777777" w:rsidR="00ED054A" w:rsidRDefault="00B5777E" w:rsidP="007016AE">
      <w:pPr>
        <w:jc w:val="both"/>
        <w:rPr>
          <w:rFonts w:ascii="Calibri" w:eastAsia="Calibri" w:hAnsi="Calibri" w:cs="Times New Roman"/>
          <w:b/>
          <w:sz w:val="24"/>
          <w:szCs w:val="24"/>
          <w:lang w:val="en"/>
        </w:rPr>
      </w:pPr>
      <w:r>
        <w:rPr>
          <w:rFonts w:ascii="Calibri" w:eastAsia="Calibri" w:hAnsi="Calibri" w:cs="Times New Roman"/>
          <w:b/>
          <w:sz w:val="24"/>
          <w:szCs w:val="24"/>
          <w:lang w:val="en"/>
        </w:rPr>
        <w:t xml:space="preserve">Demographic variables </w:t>
      </w:r>
    </w:p>
    <w:p w14:paraId="26B29A9E"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b/>
          <w:sz w:val="24"/>
          <w:szCs w:val="24"/>
          <w:lang w:val="en"/>
        </w:rPr>
        <w:t>Age:</w:t>
      </w:r>
      <w:r>
        <w:rPr>
          <w:rFonts w:ascii="Calibri" w:eastAsia="Calibri" w:hAnsi="Calibri" w:cs="Times New Roman"/>
          <w:sz w:val="24"/>
          <w:szCs w:val="24"/>
          <w:lang w:val="en"/>
        </w:rPr>
        <w:t xml:space="preserve">  Age has been re</w:t>
      </w:r>
      <w:r>
        <w:rPr>
          <w:rFonts w:ascii="Calibri" w:eastAsia="Calibri" w:hAnsi="Calibri" w:cs="Times New Roman"/>
          <w:sz w:val="24"/>
          <w:szCs w:val="24"/>
        </w:rPr>
        <w:t>-</w:t>
      </w:r>
      <w:r>
        <w:rPr>
          <w:rFonts w:ascii="Calibri" w:eastAsia="Calibri" w:hAnsi="Calibri" w:cs="Times New Roman"/>
          <w:sz w:val="24"/>
          <w:szCs w:val="24"/>
          <w:lang w:val="en"/>
        </w:rPr>
        <w:t>coded into five age categories ranging from 15-35 years being; 15-19</w:t>
      </w:r>
      <w:r w:rsidR="00345855">
        <w:rPr>
          <w:rFonts w:ascii="Calibri" w:eastAsia="Calibri" w:hAnsi="Calibri" w:cs="Times New Roman"/>
          <w:sz w:val="24"/>
          <w:szCs w:val="24"/>
          <w:lang w:val="en"/>
        </w:rPr>
        <w:t>, 20</w:t>
      </w:r>
      <w:r>
        <w:rPr>
          <w:rFonts w:ascii="Calibri" w:eastAsia="Calibri" w:hAnsi="Calibri" w:cs="Times New Roman"/>
          <w:sz w:val="24"/>
          <w:szCs w:val="24"/>
          <w:lang w:val="en"/>
        </w:rPr>
        <w:t xml:space="preserve">-24, 25-29 and 30-35 years. </w:t>
      </w:r>
      <w:r>
        <w:rPr>
          <w:rFonts w:ascii="Calibri" w:eastAsia="Calibri" w:hAnsi="Calibri" w:cs="Times New Roman"/>
          <w:sz w:val="24"/>
          <w:szCs w:val="24"/>
        </w:rPr>
        <w:t xml:space="preserve">This was guided by the fact that these are expected to be sexually active group and hence the need to determine the sexual </w:t>
      </w:r>
      <w:r w:rsidR="00345855">
        <w:rPr>
          <w:rFonts w:ascii="Calibri" w:eastAsia="Calibri" w:hAnsi="Calibri" w:cs="Times New Roman"/>
          <w:sz w:val="24"/>
          <w:szCs w:val="24"/>
        </w:rPr>
        <w:t>self-efficacy separately</w:t>
      </w:r>
      <w:r>
        <w:rPr>
          <w:rFonts w:ascii="Calibri" w:eastAsia="Calibri" w:hAnsi="Calibri" w:cs="Times New Roman"/>
          <w:sz w:val="24"/>
          <w:szCs w:val="24"/>
        </w:rPr>
        <w:t xml:space="preserve">. Also, this is the prescribed age group describing youth by the Revised National Youth Policy in 2010. </w:t>
      </w:r>
      <w:sdt>
        <w:sdtPr>
          <w:rPr>
            <w:rFonts w:ascii="Calibri" w:eastAsia="Calibri" w:hAnsi="Calibri" w:cs="Times New Roman"/>
            <w:sz w:val="24"/>
            <w:szCs w:val="24"/>
          </w:rPr>
          <w:id w:val="1923373635"/>
          <w:citation/>
        </w:sdtPr>
        <w:sdtEndPr/>
        <w:sdtContent>
          <w:r w:rsidR="00ED507D">
            <w:rPr>
              <w:rFonts w:ascii="Calibri" w:eastAsia="Calibri" w:hAnsi="Calibri" w:cs="Times New Roman"/>
              <w:sz w:val="24"/>
              <w:szCs w:val="24"/>
            </w:rPr>
            <w:fldChar w:fldCharType="begin"/>
          </w:r>
          <w:r w:rsidR="00ED507D">
            <w:rPr>
              <w:rFonts w:ascii="Calibri" w:eastAsia="Calibri" w:hAnsi="Calibri" w:cs="Times New Roman"/>
              <w:sz w:val="24"/>
              <w:szCs w:val="24"/>
            </w:rPr>
            <w:instrText xml:space="preserve"> CITATION Min10 \l 1033 </w:instrText>
          </w:r>
          <w:r w:rsidR="00ED507D">
            <w:rPr>
              <w:rFonts w:ascii="Calibri" w:eastAsia="Calibri" w:hAnsi="Calibri" w:cs="Times New Roman"/>
              <w:sz w:val="24"/>
              <w:szCs w:val="24"/>
            </w:rPr>
            <w:fldChar w:fldCharType="separate"/>
          </w:r>
          <w:r w:rsidR="00ED507D" w:rsidRPr="00ED507D">
            <w:rPr>
              <w:rFonts w:ascii="Calibri" w:eastAsia="Calibri" w:hAnsi="Calibri" w:cs="Times New Roman"/>
              <w:noProof/>
              <w:sz w:val="24"/>
              <w:szCs w:val="24"/>
            </w:rPr>
            <w:t>(Ministry of Youth, Sports and Culture, 2010)</w:t>
          </w:r>
          <w:r w:rsidR="00ED507D">
            <w:rPr>
              <w:rFonts w:ascii="Calibri" w:eastAsia="Calibri" w:hAnsi="Calibri" w:cs="Times New Roman"/>
              <w:sz w:val="24"/>
              <w:szCs w:val="24"/>
            </w:rPr>
            <w:fldChar w:fldCharType="end"/>
          </w:r>
        </w:sdtContent>
      </w:sdt>
    </w:p>
    <w:p w14:paraId="2CE26801" w14:textId="77777777" w:rsidR="00ED054A" w:rsidRDefault="00B5777E" w:rsidP="007016AE">
      <w:pPr>
        <w:jc w:val="both"/>
        <w:rPr>
          <w:rFonts w:ascii="Calibri" w:eastAsia="Calibri" w:hAnsi="Calibri" w:cs="Times New Roman"/>
          <w:sz w:val="24"/>
          <w:szCs w:val="24"/>
          <w:lang w:val="en"/>
        </w:rPr>
      </w:pPr>
      <w:r>
        <w:rPr>
          <w:rFonts w:ascii="Calibri" w:eastAsia="Calibri" w:hAnsi="Calibri" w:cs="Times New Roman"/>
          <w:b/>
          <w:sz w:val="24"/>
          <w:szCs w:val="24"/>
          <w:lang w:val="en"/>
        </w:rPr>
        <w:t>Place of residents:</w:t>
      </w:r>
      <w:r>
        <w:rPr>
          <w:rFonts w:ascii="Calibri" w:eastAsia="Calibri" w:hAnsi="Calibri" w:cs="Times New Roman"/>
          <w:sz w:val="24"/>
          <w:szCs w:val="24"/>
          <w:lang w:val="en"/>
        </w:rPr>
        <w:t xml:space="preserve"> Based on a question from the survey, outcomes were Cities/Towns, Urban Villages and Rural Areas. These were </w:t>
      </w:r>
      <w:r>
        <w:rPr>
          <w:rFonts w:ascii="Calibri" w:eastAsia="Calibri" w:hAnsi="Calibri" w:cs="Times New Roman"/>
          <w:sz w:val="24"/>
          <w:szCs w:val="24"/>
        </w:rPr>
        <w:t>presented as they</w:t>
      </w:r>
      <w:r>
        <w:rPr>
          <w:rFonts w:ascii="Calibri" w:eastAsia="Calibri" w:hAnsi="Calibri" w:cs="Times New Roman"/>
          <w:sz w:val="24"/>
          <w:szCs w:val="24"/>
          <w:lang w:val="en"/>
        </w:rPr>
        <w:t xml:space="preserve"> are </w:t>
      </w:r>
      <w:r>
        <w:rPr>
          <w:rFonts w:ascii="Calibri" w:eastAsia="Calibri" w:hAnsi="Calibri" w:cs="Times New Roman"/>
          <w:sz w:val="24"/>
          <w:szCs w:val="24"/>
        </w:rPr>
        <w:t xml:space="preserve">on the survey </w:t>
      </w:r>
      <w:r>
        <w:rPr>
          <w:rFonts w:ascii="Calibri" w:eastAsia="Calibri" w:hAnsi="Calibri" w:cs="Times New Roman"/>
          <w:sz w:val="24"/>
          <w:szCs w:val="24"/>
          <w:lang w:val="en"/>
        </w:rPr>
        <w:t>and were not re</w:t>
      </w:r>
      <w:r>
        <w:rPr>
          <w:rFonts w:ascii="Calibri" w:eastAsia="Calibri" w:hAnsi="Calibri" w:cs="Times New Roman"/>
          <w:sz w:val="24"/>
          <w:szCs w:val="24"/>
        </w:rPr>
        <w:t>-</w:t>
      </w:r>
      <w:r>
        <w:rPr>
          <w:rFonts w:ascii="Calibri" w:eastAsia="Calibri" w:hAnsi="Calibri" w:cs="Times New Roman"/>
          <w:sz w:val="24"/>
          <w:szCs w:val="24"/>
          <w:lang w:val="en"/>
        </w:rPr>
        <w:t>coded.</w:t>
      </w:r>
    </w:p>
    <w:p w14:paraId="04BCC895"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b/>
          <w:sz w:val="24"/>
          <w:szCs w:val="24"/>
          <w:lang w:val="en"/>
        </w:rPr>
        <w:t>Marital status:</w:t>
      </w:r>
      <w:r>
        <w:rPr>
          <w:rFonts w:ascii="Calibri" w:eastAsia="Calibri" w:hAnsi="Calibri" w:cs="Times New Roman"/>
          <w:sz w:val="24"/>
          <w:szCs w:val="24"/>
          <w:lang w:val="en"/>
        </w:rPr>
        <w:t xml:space="preserve"> From the survey, the outcomes for marital status were; Married, Never Married, Living Together/Cohabitating, Separated, Divorced and Widowed. Those Married, Never Married, Living Together were left as they are. However, the Separated, Divorced and Widowed were grouped together to form the Ever Married category which is a group of women who at some point in their lives were married but now are not. We expect this group to have similar behavioral traits. </w:t>
      </w:r>
      <w:r>
        <w:rPr>
          <w:rFonts w:ascii="Calibri" w:eastAsia="Calibri" w:hAnsi="Calibri" w:cs="Times New Roman"/>
          <w:sz w:val="24"/>
          <w:szCs w:val="24"/>
        </w:rPr>
        <w:t xml:space="preserve">Co-habiting in Botswana is a very common union that is why it was left as it is. </w:t>
      </w:r>
      <w:r w:rsidR="00ED507D">
        <w:rPr>
          <w:rFonts w:ascii="Calibri" w:eastAsia="Calibri" w:hAnsi="Calibri" w:cs="Times New Roman"/>
          <w:sz w:val="24"/>
          <w:szCs w:val="24"/>
        </w:rPr>
        <w:t xml:space="preserve">Seal </w:t>
      </w:r>
      <w:r>
        <w:rPr>
          <w:rFonts w:ascii="Calibri" w:eastAsia="Calibri" w:hAnsi="Calibri" w:cs="Times New Roman"/>
          <w:sz w:val="24"/>
          <w:szCs w:val="24"/>
        </w:rPr>
        <w:t>highlights the</w:t>
      </w:r>
      <w:r w:rsidR="00345855">
        <w:rPr>
          <w:rFonts w:ascii="Calibri" w:eastAsia="Calibri" w:hAnsi="Calibri" w:cs="Times New Roman"/>
          <w:sz w:val="24"/>
          <w:szCs w:val="24"/>
        </w:rPr>
        <w:t xml:space="preserve"> importance of the</w:t>
      </w:r>
      <w:r>
        <w:rPr>
          <w:rFonts w:ascii="Calibri" w:eastAsia="Calibri" w:hAnsi="Calibri" w:cs="Times New Roman"/>
          <w:sz w:val="24"/>
          <w:szCs w:val="24"/>
        </w:rPr>
        <w:t xml:space="preserve"> type of unions when studying sexual </w:t>
      </w:r>
      <w:r w:rsidR="00345855">
        <w:rPr>
          <w:rFonts w:ascii="Calibri" w:eastAsia="Calibri" w:hAnsi="Calibri" w:cs="Times New Roman"/>
          <w:sz w:val="24"/>
          <w:szCs w:val="24"/>
        </w:rPr>
        <w:t xml:space="preserve">self-efficacy hence the reason for such a categorization that encompasses and </w:t>
      </w:r>
      <w:r>
        <w:rPr>
          <w:rFonts w:ascii="Calibri" w:eastAsia="Calibri" w:hAnsi="Calibri" w:cs="Times New Roman"/>
          <w:sz w:val="24"/>
          <w:szCs w:val="24"/>
        </w:rPr>
        <w:t xml:space="preserve">represent </w:t>
      </w:r>
      <w:r w:rsidR="00345855">
        <w:rPr>
          <w:rFonts w:ascii="Calibri" w:eastAsia="Calibri" w:hAnsi="Calibri" w:cs="Times New Roman"/>
          <w:sz w:val="24"/>
          <w:szCs w:val="24"/>
        </w:rPr>
        <w:t xml:space="preserve">both </w:t>
      </w:r>
      <w:r>
        <w:rPr>
          <w:rFonts w:ascii="Calibri" w:eastAsia="Calibri" w:hAnsi="Calibri" w:cs="Times New Roman"/>
          <w:sz w:val="24"/>
          <w:szCs w:val="24"/>
        </w:rPr>
        <w:t xml:space="preserve">casual and non-casual unions. </w:t>
      </w:r>
      <w:sdt>
        <w:sdtPr>
          <w:rPr>
            <w:rFonts w:ascii="Calibri" w:eastAsia="Calibri" w:hAnsi="Calibri" w:cs="Times New Roman"/>
            <w:sz w:val="24"/>
            <w:szCs w:val="24"/>
          </w:rPr>
          <w:id w:val="-60492631"/>
          <w:citation/>
        </w:sdtPr>
        <w:sdtEndPr/>
        <w:sdtContent>
          <w:r w:rsidR="00ED507D" w:rsidRPr="00ED507D">
            <w:rPr>
              <w:rFonts w:ascii="Calibri" w:eastAsia="Calibri" w:hAnsi="Calibri" w:cs="Times New Roman"/>
              <w:sz w:val="24"/>
              <w:szCs w:val="24"/>
            </w:rPr>
            <w:fldChar w:fldCharType="begin"/>
          </w:r>
          <w:r w:rsidR="00ED507D" w:rsidRPr="00ED507D">
            <w:rPr>
              <w:rFonts w:ascii="Calibri" w:eastAsia="Calibri" w:hAnsi="Calibri" w:cs="Times New Roman"/>
              <w:sz w:val="24"/>
              <w:szCs w:val="24"/>
            </w:rPr>
            <w:instrText xml:space="preserve"> CITATION Sea97 \l 1033 </w:instrText>
          </w:r>
          <w:r w:rsidR="00ED507D" w:rsidRPr="00ED507D">
            <w:rPr>
              <w:rFonts w:ascii="Calibri" w:eastAsia="Calibri" w:hAnsi="Calibri" w:cs="Times New Roman"/>
              <w:sz w:val="24"/>
              <w:szCs w:val="24"/>
            </w:rPr>
            <w:fldChar w:fldCharType="separate"/>
          </w:r>
          <w:r w:rsidR="00ED507D" w:rsidRPr="00ED507D">
            <w:rPr>
              <w:rFonts w:ascii="Calibri" w:eastAsia="Calibri" w:hAnsi="Calibri" w:cs="Times New Roman"/>
              <w:noProof/>
              <w:sz w:val="24"/>
              <w:szCs w:val="24"/>
            </w:rPr>
            <w:t>(Seal, Victor, &amp; Omodei, 1997)</w:t>
          </w:r>
          <w:r w:rsidR="00ED507D" w:rsidRPr="00ED507D">
            <w:rPr>
              <w:rFonts w:ascii="Calibri" w:eastAsia="Calibri" w:hAnsi="Calibri" w:cs="Times New Roman"/>
              <w:sz w:val="24"/>
              <w:szCs w:val="24"/>
            </w:rPr>
            <w:fldChar w:fldCharType="end"/>
          </w:r>
        </w:sdtContent>
      </w:sdt>
    </w:p>
    <w:p w14:paraId="5967A3EA" w14:textId="77777777" w:rsidR="00ED054A" w:rsidRDefault="00ED054A" w:rsidP="007016AE">
      <w:pPr>
        <w:jc w:val="both"/>
        <w:rPr>
          <w:rFonts w:ascii="Calibri" w:eastAsia="Calibri" w:hAnsi="Calibri" w:cs="Times New Roman"/>
          <w:sz w:val="24"/>
          <w:szCs w:val="24"/>
          <w:lang w:val="en"/>
        </w:rPr>
      </w:pPr>
    </w:p>
    <w:p w14:paraId="78083327" w14:textId="77777777" w:rsidR="00ED054A" w:rsidRDefault="00ED054A" w:rsidP="007016AE">
      <w:pPr>
        <w:jc w:val="both"/>
        <w:rPr>
          <w:rFonts w:ascii="Calibri" w:eastAsia="Calibri" w:hAnsi="Calibri" w:cs="Times New Roman"/>
          <w:sz w:val="24"/>
          <w:szCs w:val="24"/>
          <w:lang w:val="en"/>
        </w:rPr>
      </w:pPr>
    </w:p>
    <w:p w14:paraId="6D9F55A1" w14:textId="77777777" w:rsidR="00D50547" w:rsidRDefault="00D50547" w:rsidP="007016AE">
      <w:pPr>
        <w:jc w:val="both"/>
        <w:rPr>
          <w:rFonts w:ascii="Calibri" w:eastAsia="Calibri" w:hAnsi="Calibri" w:cs="Times New Roman"/>
          <w:sz w:val="24"/>
          <w:szCs w:val="24"/>
          <w:lang w:val="en"/>
        </w:rPr>
      </w:pPr>
    </w:p>
    <w:p w14:paraId="14A4E213" w14:textId="77777777" w:rsidR="00ED054A" w:rsidRDefault="00ED054A" w:rsidP="007016AE">
      <w:pPr>
        <w:jc w:val="both"/>
        <w:rPr>
          <w:rFonts w:ascii="Calibri" w:eastAsia="Calibri" w:hAnsi="Calibri" w:cs="Times New Roman"/>
          <w:sz w:val="24"/>
          <w:szCs w:val="24"/>
          <w:lang w:val="en"/>
        </w:rPr>
      </w:pPr>
    </w:p>
    <w:p w14:paraId="1481ABA0" w14:textId="77777777" w:rsidR="00ED054A" w:rsidRDefault="00B5777E" w:rsidP="007016AE">
      <w:pPr>
        <w:jc w:val="both"/>
        <w:rPr>
          <w:rFonts w:ascii="Calibri" w:eastAsia="Calibri" w:hAnsi="Calibri" w:cs="Times New Roman"/>
          <w:b/>
          <w:sz w:val="24"/>
          <w:szCs w:val="24"/>
          <w:lang w:val="en"/>
        </w:rPr>
      </w:pPr>
      <w:r>
        <w:rPr>
          <w:rFonts w:ascii="Calibri" w:eastAsia="Calibri" w:hAnsi="Calibri" w:cs="Times New Roman"/>
          <w:b/>
          <w:sz w:val="24"/>
          <w:szCs w:val="24"/>
          <w:lang w:val="en"/>
        </w:rPr>
        <w:t>Socio</w:t>
      </w:r>
      <w:r>
        <w:rPr>
          <w:rFonts w:ascii="Calibri" w:eastAsia="Calibri" w:hAnsi="Calibri" w:cs="Times New Roman"/>
          <w:b/>
          <w:sz w:val="24"/>
          <w:szCs w:val="24"/>
        </w:rPr>
        <w:t>-</w:t>
      </w:r>
      <w:r>
        <w:rPr>
          <w:rFonts w:ascii="Calibri" w:eastAsia="Calibri" w:hAnsi="Calibri" w:cs="Times New Roman"/>
          <w:b/>
          <w:sz w:val="24"/>
          <w:szCs w:val="24"/>
          <w:lang w:val="en"/>
        </w:rPr>
        <w:t xml:space="preserve">economic characteristics </w:t>
      </w:r>
    </w:p>
    <w:p w14:paraId="4DA1DFDB" w14:textId="77777777" w:rsidR="00ED054A" w:rsidRDefault="00ED054A" w:rsidP="007016AE">
      <w:pPr>
        <w:jc w:val="both"/>
        <w:rPr>
          <w:rFonts w:ascii="Calibri" w:eastAsia="Calibri" w:hAnsi="Calibri" w:cs="Times New Roman"/>
          <w:sz w:val="24"/>
          <w:szCs w:val="24"/>
          <w:lang w:val="en"/>
        </w:rPr>
      </w:pPr>
    </w:p>
    <w:p w14:paraId="5615C061" w14:textId="77777777" w:rsidR="00932EEF" w:rsidRDefault="00B5777E" w:rsidP="007016AE">
      <w:pPr>
        <w:jc w:val="both"/>
        <w:rPr>
          <w:rFonts w:ascii="SimSun" w:eastAsia="SimSun" w:hAnsi="SimSun" w:cs="SimSun"/>
          <w:sz w:val="24"/>
          <w:szCs w:val="24"/>
        </w:rPr>
      </w:pPr>
      <w:r>
        <w:rPr>
          <w:rFonts w:ascii="Calibri" w:eastAsia="Calibri" w:hAnsi="Calibri" w:cs="Times New Roman"/>
          <w:b/>
          <w:sz w:val="24"/>
          <w:szCs w:val="24"/>
          <w:lang w:val="en"/>
        </w:rPr>
        <w:t>Occupation:</w:t>
      </w:r>
      <w:r>
        <w:rPr>
          <w:rFonts w:ascii="Calibri" w:eastAsia="Calibri" w:hAnsi="Calibri" w:cs="Times New Roman"/>
          <w:sz w:val="24"/>
          <w:szCs w:val="24"/>
          <w:lang w:val="en"/>
        </w:rPr>
        <w:t xml:space="preserve"> The survey asked respondents what their employment status was. For the study, this was re</w:t>
      </w:r>
      <w:r>
        <w:rPr>
          <w:rFonts w:ascii="Calibri" w:eastAsia="Calibri" w:hAnsi="Calibri" w:cs="Times New Roman"/>
          <w:sz w:val="24"/>
          <w:szCs w:val="24"/>
        </w:rPr>
        <w:t>-</w:t>
      </w:r>
      <w:r>
        <w:rPr>
          <w:rFonts w:ascii="Calibri" w:eastAsia="Calibri" w:hAnsi="Calibri" w:cs="Times New Roman"/>
          <w:sz w:val="24"/>
          <w:szCs w:val="24"/>
          <w:lang w:val="en"/>
        </w:rPr>
        <w:t xml:space="preserve">coded into Occupation which was befitting in categorizing the possible responses in the study which were Working, Non-working and Students. The Working comprised; Full-time employed, Part-time employed, Self-employed and Working at own lands/cattle post. The Non-Working comprised; Actively Seeking Work, Too Old To Work, To Sick To Work and Others. The students were left just as they are as they are expected to possess different behavioral characteristics from the working and the non-working. </w:t>
      </w:r>
      <w:r>
        <w:rPr>
          <w:rFonts w:ascii="Calibri" w:eastAsia="Calibri" w:hAnsi="Calibri" w:cs="Times New Roman"/>
          <w:sz w:val="24"/>
          <w:szCs w:val="24"/>
        </w:rPr>
        <w:t>In</w:t>
      </w:r>
      <w:r w:rsidR="00B70BC0">
        <w:rPr>
          <w:rFonts w:ascii="Calibri" w:eastAsia="Calibri" w:hAnsi="Calibri" w:cs="Times New Roman"/>
          <w:sz w:val="24"/>
          <w:szCs w:val="24"/>
          <w:lang w:val="en"/>
        </w:rPr>
        <w:t>, the 19th I</w:t>
      </w:r>
      <w:r w:rsidR="00B70BC0">
        <w:rPr>
          <w:rFonts w:ascii="Calibri" w:eastAsia="Calibri" w:hAnsi="Calibri" w:cs="Times New Roman"/>
          <w:sz w:val="24"/>
          <w:szCs w:val="24"/>
        </w:rPr>
        <w:t>nternational</w:t>
      </w:r>
      <w:r>
        <w:rPr>
          <w:rFonts w:ascii="Calibri" w:eastAsia="Calibri" w:hAnsi="Calibri" w:cs="Times New Roman"/>
          <w:sz w:val="24"/>
          <w:szCs w:val="24"/>
        </w:rPr>
        <w:t xml:space="preserve"> Conference of Labour Statisticians I</w:t>
      </w:r>
      <w:r>
        <w:rPr>
          <w:rFonts w:ascii="Calibri" w:eastAsia="Calibri" w:hAnsi="Calibri" w:cs="Times New Roman"/>
          <w:sz w:val="24"/>
          <w:szCs w:val="24"/>
          <w:lang w:val="en"/>
        </w:rPr>
        <w:t>CLS, held in 2013</w:t>
      </w:r>
      <w:r w:rsidR="00B70BC0">
        <w:rPr>
          <w:rFonts w:ascii="Calibri" w:eastAsia="Calibri" w:hAnsi="Calibri" w:cs="Times New Roman"/>
          <w:sz w:val="24"/>
          <w:szCs w:val="24"/>
          <w:lang w:val="en"/>
        </w:rPr>
        <w:t>, the</w:t>
      </w:r>
      <w:r>
        <w:rPr>
          <w:rFonts w:ascii="Calibri" w:eastAsia="Calibri" w:hAnsi="Calibri" w:cs="Times New Roman"/>
          <w:sz w:val="24"/>
          <w:szCs w:val="24"/>
        </w:rPr>
        <w:t xml:space="preserve"> </w:t>
      </w:r>
      <w:r>
        <w:rPr>
          <w:rFonts w:ascii="Calibri" w:eastAsia="Calibri" w:hAnsi="Calibri" w:cs="Times New Roman"/>
          <w:sz w:val="24"/>
          <w:szCs w:val="24"/>
          <w:lang w:val="en"/>
        </w:rPr>
        <w:t xml:space="preserve">definition of employment </w:t>
      </w:r>
      <w:r>
        <w:rPr>
          <w:rFonts w:ascii="Calibri" w:eastAsia="Calibri" w:hAnsi="Calibri" w:cs="Times New Roman"/>
          <w:sz w:val="24"/>
          <w:szCs w:val="24"/>
        </w:rPr>
        <w:t xml:space="preserve">was narrowed </w:t>
      </w:r>
      <w:r>
        <w:rPr>
          <w:rFonts w:ascii="Calibri" w:eastAsia="Calibri" w:hAnsi="Calibri" w:cs="Times New Roman"/>
          <w:sz w:val="24"/>
          <w:szCs w:val="24"/>
          <w:lang w:val="en"/>
        </w:rPr>
        <w:t xml:space="preserve">to refer only to activities performed </w:t>
      </w:r>
      <w:r>
        <w:rPr>
          <w:rFonts w:ascii="Calibri" w:eastAsia="Calibri" w:hAnsi="Calibri" w:cs="Times New Roman"/>
          <w:sz w:val="24"/>
          <w:szCs w:val="24"/>
        </w:rPr>
        <w:t>by individuals</w:t>
      </w:r>
      <w:r>
        <w:rPr>
          <w:rFonts w:ascii="Calibri" w:eastAsia="Calibri" w:hAnsi="Calibri" w:cs="Times New Roman"/>
          <w:sz w:val="24"/>
          <w:szCs w:val="24"/>
          <w:lang w:val="en"/>
        </w:rPr>
        <w:t xml:space="preserve"> in exchange for pay or profit</w:t>
      </w:r>
      <w:r>
        <w:rPr>
          <w:rFonts w:ascii="Calibri" w:eastAsia="Calibri" w:hAnsi="Calibri" w:cs="Times New Roman"/>
          <w:sz w:val="24"/>
          <w:szCs w:val="24"/>
        </w:rPr>
        <w:t xml:space="preserve"> hence the nature of re-coding of this variable. </w:t>
      </w:r>
      <w:sdt>
        <w:sdtPr>
          <w:rPr>
            <w:rFonts w:ascii="Calibri" w:eastAsia="Calibri" w:hAnsi="Calibri" w:cs="Times New Roman"/>
            <w:sz w:val="24"/>
            <w:szCs w:val="24"/>
          </w:rPr>
          <w:id w:val="225958034"/>
          <w:citation/>
        </w:sdtPr>
        <w:sdtEndPr/>
        <w:sdtContent>
          <w:r w:rsidR="00932EEF">
            <w:rPr>
              <w:rFonts w:ascii="Calibri" w:eastAsia="Calibri" w:hAnsi="Calibri" w:cs="Times New Roman"/>
              <w:sz w:val="24"/>
              <w:szCs w:val="24"/>
            </w:rPr>
            <w:fldChar w:fldCharType="begin"/>
          </w:r>
          <w:r w:rsidR="00932EEF">
            <w:rPr>
              <w:rFonts w:ascii="Calibri" w:eastAsia="Calibri" w:hAnsi="Calibri" w:cs="Times New Roman"/>
              <w:sz w:val="24"/>
              <w:szCs w:val="24"/>
            </w:rPr>
            <w:instrText xml:space="preserve"> CITATION ILO19 \l 1033 </w:instrText>
          </w:r>
          <w:r w:rsidR="00932EEF">
            <w:rPr>
              <w:rFonts w:ascii="Calibri" w:eastAsia="Calibri" w:hAnsi="Calibri" w:cs="Times New Roman"/>
              <w:sz w:val="24"/>
              <w:szCs w:val="24"/>
            </w:rPr>
            <w:fldChar w:fldCharType="separate"/>
          </w:r>
          <w:r w:rsidR="00932EEF" w:rsidRPr="00932EEF">
            <w:rPr>
              <w:rFonts w:ascii="Calibri" w:eastAsia="Calibri" w:hAnsi="Calibri" w:cs="Times New Roman"/>
              <w:noProof/>
              <w:sz w:val="24"/>
              <w:szCs w:val="24"/>
            </w:rPr>
            <w:t>(ILO, 2019)</w:t>
          </w:r>
          <w:r w:rsidR="00932EEF">
            <w:rPr>
              <w:rFonts w:ascii="Calibri" w:eastAsia="Calibri" w:hAnsi="Calibri" w:cs="Times New Roman"/>
              <w:sz w:val="24"/>
              <w:szCs w:val="24"/>
            </w:rPr>
            <w:fldChar w:fldCharType="end"/>
          </w:r>
        </w:sdtContent>
      </w:sdt>
    </w:p>
    <w:p w14:paraId="1B8231B1"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b/>
          <w:sz w:val="24"/>
          <w:szCs w:val="24"/>
          <w:lang w:val="en"/>
        </w:rPr>
        <w:t>Education:</w:t>
      </w:r>
      <w:r>
        <w:rPr>
          <w:rFonts w:ascii="Calibri" w:eastAsia="Calibri" w:hAnsi="Calibri" w:cs="Times New Roman"/>
          <w:sz w:val="24"/>
          <w:szCs w:val="24"/>
          <w:lang w:val="en"/>
        </w:rPr>
        <w:t xml:space="preserve"> Information on the respondent’s highest level of educational attainment was collected. Primary or less includes those with no education, non-formal education and primary education. </w:t>
      </w:r>
      <w:r>
        <w:rPr>
          <w:rFonts w:ascii="Calibri" w:eastAsia="Calibri" w:hAnsi="Calibri" w:cs="Times New Roman"/>
          <w:sz w:val="24"/>
          <w:szCs w:val="24"/>
        </w:rPr>
        <w:t xml:space="preserve">These groups are assumed to have similar </w:t>
      </w:r>
      <w:r w:rsidR="00B70BC0">
        <w:rPr>
          <w:rFonts w:ascii="Calibri" w:eastAsia="Calibri" w:hAnsi="Calibri" w:cs="Times New Roman"/>
          <w:sz w:val="24"/>
          <w:szCs w:val="24"/>
        </w:rPr>
        <w:t>behavior</w:t>
      </w:r>
      <w:r>
        <w:rPr>
          <w:rFonts w:ascii="Calibri" w:eastAsia="Calibri" w:hAnsi="Calibri" w:cs="Times New Roman"/>
          <w:sz w:val="24"/>
          <w:szCs w:val="24"/>
        </w:rPr>
        <w:t xml:space="preserve">. </w:t>
      </w:r>
      <w:r>
        <w:rPr>
          <w:rFonts w:ascii="Calibri" w:eastAsia="Calibri" w:hAnsi="Calibri" w:cs="Times New Roman"/>
          <w:sz w:val="24"/>
          <w:szCs w:val="24"/>
          <w:lang w:val="en"/>
        </w:rPr>
        <w:t xml:space="preserve">Secondary education includes those with junior secondary education and senior secondary education. Those with Higher education were left being in a category of their own. </w:t>
      </w:r>
      <w:r>
        <w:rPr>
          <w:rFonts w:ascii="Calibri" w:eastAsia="Calibri" w:hAnsi="Calibri" w:cs="Times New Roman"/>
          <w:sz w:val="24"/>
          <w:szCs w:val="24"/>
        </w:rPr>
        <w:t xml:space="preserve">This also follows suit to how information on </w:t>
      </w:r>
      <w:r w:rsidR="00B70BC0">
        <w:rPr>
          <w:rFonts w:ascii="Calibri" w:eastAsia="Calibri" w:hAnsi="Calibri" w:cs="Times New Roman"/>
          <w:sz w:val="24"/>
          <w:szCs w:val="24"/>
        </w:rPr>
        <w:t>education</w:t>
      </w:r>
      <w:r>
        <w:rPr>
          <w:rFonts w:ascii="Calibri" w:eastAsia="Calibri" w:hAnsi="Calibri" w:cs="Times New Roman"/>
          <w:sz w:val="24"/>
          <w:szCs w:val="24"/>
        </w:rPr>
        <w:t xml:space="preserve"> is presented by Statistics Botswana Annual Report. </w:t>
      </w:r>
      <w:sdt>
        <w:sdtPr>
          <w:rPr>
            <w:rFonts w:ascii="Calibri" w:eastAsia="Calibri" w:hAnsi="Calibri" w:cs="Times New Roman"/>
            <w:sz w:val="24"/>
            <w:szCs w:val="24"/>
          </w:rPr>
          <w:id w:val="1736592359"/>
          <w:citation/>
        </w:sdtPr>
        <w:sdtEndPr/>
        <w:sdtContent>
          <w:r w:rsidR="009F30C5">
            <w:rPr>
              <w:rFonts w:ascii="Calibri" w:eastAsia="Calibri" w:hAnsi="Calibri" w:cs="Times New Roman"/>
              <w:sz w:val="24"/>
              <w:szCs w:val="24"/>
            </w:rPr>
            <w:fldChar w:fldCharType="begin"/>
          </w:r>
          <w:r w:rsidR="009F30C5">
            <w:rPr>
              <w:rFonts w:ascii="Calibri" w:eastAsia="Calibri" w:hAnsi="Calibri" w:cs="Times New Roman"/>
              <w:sz w:val="24"/>
              <w:szCs w:val="24"/>
            </w:rPr>
            <w:instrText xml:space="preserve"> CITATION Sta18 \l 1033 </w:instrText>
          </w:r>
          <w:r w:rsidR="009F30C5">
            <w:rPr>
              <w:rFonts w:ascii="Calibri" w:eastAsia="Calibri" w:hAnsi="Calibri" w:cs="Times New Roman"/>
              <w:sz w:val="24"/>
              <w:szCs w:val="24"/>
            </w:rPr>
            <w:fldChar w:fldCharType="separate"/>
          </w:r>
          <w:r w:rsidR="009F30C5" w:rsidRPr="009F30C5">
            <w:rPr>
              <w:rFonts w:ascii="Calibri" w:eastAsia="Calibri" w:hAnsi="Calibri" w:cs="Times New Roman"/>
              <w:noProof/>
              <w:sz w:val="24"/>
              <w:szCs w:val="24"/>
            </w:rPr>
            <w:t>(Statistics Botswana, 2018)</w:t>
          </w:r>
          <w:r w:rsidR="009F30C5">
            <w:rPr>
              <w:rFonts w:ascii="Calibri" w:eastAsia="Calibri" w:hAnsi="Calibri" w:cs="Times New Roman"/>
              <w:sz w:val="24"/>
              <w:szCs w:val="24"/>
            </w:rPr>
            <w:fldChar w:fldCharType="end"/>
          </w:r>
        </w:sdtContent>
      </w:sdt>
    </w:p>
    <w:p w14:paraId="6CB90EB7" w14:textId="77777777" w:rsidR="00ED054A" w:rsidRDefault="00B5777E" w:rsidP="007016AE">
      <w:pPr>
        <w:shd w:val="clear" w:color="auto" w:fill="FFFFFF"/>
        <w:spacing w:line="16" w:lineRule="atLeast"/>
        <w:jc w:val="both"/>
        <w:rPr>
          <w:rFonts w:ascii="Calibri" w:eastAsia="Calibri" w:hAnsi="Calibri" w:cs="Times New Roman"/>
          <w:sz w:val="24"/>
          <w:szCs w:val="24"/>
        </w:rPr>
      </w:pPr>
      <w:r>
        <w:rPr>
          <w:rFonts w:ascii="Calibri" w:eastAsia="Calibri" w:hAnsi="Calibri" w:cs="Times New Roman"/>
          <w:b/>
          <w:sz w:val="24"/>
          <w:szCs w:val="24"/>
          <w:lang w:val="en"/>
        </w:rPr>
        <w:t xml:space="preserve">Religion: </w:t>
      </w:r>
      <w:r>
        <w:rPr>
          <w:rFonts w:ascii="Calibri" w:eastAsia="Calibri" w:hAnsi="Calibri" w:cs="Times New Roman"/>
          <w:sz w:val="24"/>
          <w:szCs w:val="24"/>
          <w:lang w:val="en"/>
        </w:rPr>
        <w:t>The survey also asked respondents of their religion.</w:t>
      </w:r>
      <w:r>
        <w:rPr>
          <w:rFonts w:ascii="Calibri" w:eastAsia="Calibri" w:hAnsi="Calibri" w:cs="Times New Roman"/>
          <w:sz w:val="24"/>
          <w:szCs w:val="24"/>
        </w:rPr>
        <w:t xml:space="preserve"> </w:t>
      </w:r>
      <w:r>
        <w:rPr>
          <w:rFonts w:eastAsia="ff4" w:hAnsi="ff4" w:cs="ff4"/>
          <w:color w:val="000000"/>
          <w:sz w:val="24"/>
          <w:szCs w:val="24"/>
          <w:shd w:val="clear" w:color="auto" w:fill="FFFFFF"/>
          <w:lang w:eastAsia="zh-CN" w:bidi="ar"/>
        </w:rPr>
        <w:t xml:space="preserve">Botswana has no state religion and the freedom of religion is guaranteed by law but it does have a large Christian community. </w:t>
      </w:r>
      <w:sdt>
        <w:sdtPr>
          <w:rPr>
            <w:rFonts w:eastAsia="ff4" w:hAnsi="ff4" w:cs="ff4"/>
            <w:color w:val="000000"/>
            <w:sz w:val="24"/>
            <w:szCs w:val="24"/>
            <w:shd w:val="clear" w:color="auto" w:fill="FFFFFF"/>
            <w:lang w:eastAsia="zh-CN" w:bidi="ar"/>
          </w:rPr>
          <w:id w:val="1509101883"/>
          <w:citation/>
        </w:sdtPr>
        <w:sdtEndPr/>
        <w:sdtContent>
          <w:r w:rsidR="009F30C5">
            <w:rPr>
              <w:rFonts w:eastAsia="ff4" w:hAnsi="ff4" w:cs="ff4"/>
              <w:color w:val="000000"/>
              <w:sz w:val="24"/>
              <w:szCs w:val="24"/>
              <w:shd w:val="clear" w:color="auto" w:fill="FFFFFF"/>
              <w:lang w:eastAsia="zh-CN" w:bidi="ar"/>
            </w:rPr>
            <w:fldChar w:fldCharType="begin"/>
          </w:r>
          <w:r w:rsidR="009F30C5">
            <w:rPr>
              <w:rFonts w:eastAsia="ff4" w:cs="ff4"/>
              <w:color w:val="000000"/>
              <w:sz w:val="24"/>
              <w:szCs w:val="24"/>
              <w:shd w:val="clear" w:color="auto" w:fill="FFFFFF"/>
              <w:lang w:eastAsia="zh-CN" w:bidi="ar"/>
            </w:rPr>
            <w:instrText xml:space="preserve"> CITATION Mat05 \l 1033 </w:instrText>
          </w:r>
          <w:r w:rsidR="009F30C5">
            <w:rPr>
              <w:rFonts w:eastAsia="ff4" w:hAnsi="ff4" w:cs="ff4"/>
              <w:color w:val="000000"/>
              <w:sz w:val="24"/>
              <w:szCs w:val="24"/>
              <w:shd w:val="clear" w:color="auto" w:fill="FFFFFF"/>
              <w:lang w:eastAsia="zh-CN" w:bidi="ar"/>
            </w:rPr>
            <w:fldChar w:fldCharType="separate"/>
          </w:r>
          <w:r w:rsidR="009F30C5" w:rsidRPr="009F30C5">
            <w:rPr>
              <w:rFonts w:eastAsia="ff4" w:cs="ff4"/>
              <w:noProof/>
              <w:color w:val="000000"/>
              <w:sz w:val="24"/>
              <w:szCs w:val="24"/>
              <w:shd w:val="clear" w:color="auto" w:fill="FFFFFF"/>
              <w:lang w:eastAsia="zh-CN" w:bidi="ar"/>
            </w:rPr>
            <w:t>(Matemba, 2005)</w:t>
          </w:r>
          <w:r w:rsidR="009F30C5">
            <w:rPr>
              <w:rFonts w:eastAsia="ff4" w:hAnsi="ff4" w:cs="ff4"/>
              <w:color w:val="000000"/>
              <w:sz w:val="24"/>
              <w:szCs w:val="24"/>
              <w:shd w:val="clear" w:color="auto" w:fill="FFFFFF"/>
              <w:lang w:eastAsia="zh-CN" w:bidi="ar"/>
            </w:rPr>
            <w:fldChar w:fldCharType="end"/>
          </w:r>
        </w:sdtContent>
      </w:sdt>
      <w:r w:rsidR="00396AD3">
        <w:rPr>
          <w:rFonts w:eastAsia="ff4" w:hAnsi="ff4" w:cs="ff4"/>
          <w:color w:val="000000"/>
          <w:sz w:val="24"/>
          <w:szCs w:val="24"/>
          <w:shd w:val="clear" w:color="auto" w:fill="FFFFFF"/>
          <w:lang w:eastAsia="zh-CN" w:bidi="ar"/>
        </w:rPr>
        <w:t>.</w:t>
      </w:r>
      <w:r>
        <w:rPr>
          <w:rFonts w:ascii="SimSun" w:eastAsia="SimSun" w:hAnsi="SimSun" w:cs="SimSun"/>
          <w:sz w:val="24"/>
          <w:szCs w:val="24"/>
        </w:rPr>
        <w:t xml:space="preserve"> </w:t>
      </w:r>
      <w:r>
        <w:rPr>
          <w:rFonts w:eastAsia="ff4" w:hAnsi="ff4" w:cs="ff4"/>
          <w:color w:val="000000"/>
          <w:sz w:val="24"/>
          <w:szCs w:val="24"/>
          <w:shd w:val="clear" w:color="auto" w:fill="FFFFFF"/>
          <w:lang w:eastAsia="zh-CN" w:bidi="ar"/>
        </w:rPr>
        <w:t>By this,</w:t>
      </w:r>
      <w:r>
        <w:rPr>
          <w:rFonts w:ascii="Calibri" w:eastAsia="Calibri" w:hAnsi="Calibri" w:cs="Times New Roman"/>
          <w:sz w:val="24"/>
          <w:szCs w:val="24"/>
          <w:lang w:val="en"/>
        </w:rPr>
        <w:t xml:space="preserve"> Christianity was left as it is and was not re</w:t>
      </w:r>
      <w:r>
        <w:rPr>
          <w:rFonts w:ascii="Calibri" w:eastAsia="Calibri" w:hAnsi="Calibri" w:cs="Times New Roman"/>
          <w:sz w:val="24"/>
          <w:szCs w:val="24"/>
        </w:rPr>
        <w:t>-</w:t>
      </w:r>
      <w:r>
        <w:rPr>
          <w:rFonts w:ascii="Calibri" w:eastAsia="Calibri" w:hAnsi="Calibri" w:cs="Times New Roman"/>
          <w:sz w:val="24"/>
          <w:szCs w:val="24"/>
          <w:lang w:val="en"/>
        </w:rPr>
        <w:t xml:space="preserve">coded. </w:t>
      </w:r>
      <w:r>
        <w:rPr>
          <w:rFonts w:ascii="Calibri" w:eastAsia="Calibri" w:hAnsi="Calibri" w:cs="Times New Roman"/>
          <w:sz w:val="24"/>
          <w:szCs w:val="24"/>
        </w:rPr>
        <w:t xml:space="preserve">Also, </w:t>
      </w:r>
      <w:r>
        <w:rPr>
          <w:rFonts w:ascii="Calibri" w:eastAsia="Calibri" w:hAnsi="Calibri" w:cs="Times New Roman"/>
          <w:sz w:val="24"/>
          <w:szCs w:val="24"/>
          <w:lang w:val="en"/>
        </w:rPr>
        <w:t xml:space="preserve">Islam, Muslim, Bahai, Hinduism and others were grouped together as Non-Christians. Those believing in African Traditional </w:t>
      </w:r>
      <w:r w:rsidR="00396AD3">
        <w:rPr>
          <w:rFonts w:ascii="Calibri" w:eastAsia="Calibri" w:hAnsi="Calibri" w:cs="Times New Roman"/>
          <w:sz w:val="24"/>
          <w:szCs w:val="24"/>
          <w:lang w:val="en"/>
        </w:rPr>
        <w:t>Religion</w:t>
      </w:r>
      <w:r w:rsidR="00396AD3">
        <w:rPr>
          <w:rFonts w:ascii="Calibri" w:eastAsia="Calibri" w:hAnsi="Calibri" w:cs="Times New Roman"/>
          <w:sz w:val="24"/>
          <w:szCs w:val="24"/>
        </w:rPr>
        <w:t xml:space="preserve"> </w:t>
      </w:r>
      <w:r w:rsidR="00396AD3">
        <w:rPr>
          <w:rFonts w:ascii="Calibri" w:eastAsia="Calibri" w:hAnsi="Calibri" w:cs="Times New Roman"/>
          <w:sz w:val="24"/>
          <w:szCs w:val="24"/>
          <w:lang w:val="en"/>
        </w:rPr>
        <w:t>(</w:t>
      </w:r>
      <w:r>
        <w:rPr>
          <w:rFonts w:ascii="Calibri" w:eastAsia="Calibri" w:hAnsi="Calibri" w:cs="Times New Roman"/>
          <w:sz w:val="24"/>
          <w:szCs w:val="24"/>
          <w:lang w:val="en"/>
        </w:rPr>
        <w:t>Badimo</w:t>
      </w:r>
      <w:r>
        <w:rPr>
          <w:rFonts w:ascii="Calibri" w:eastAsia="Calibri" w:hAnsi="Calibri" w:cs="Times New Roman"/>
          <w:sz w:val="24"/>
          <w:szCs w:val="24"/>
        </w:rPr>
        <w:t>/ATR</w:t>
      </w:r>
      <w:r>
        <w:rPr>
          <w:rFonts w:ascii="Calibri" w:eastAsia="Calibri" w:hAnsi="Calibri" w:cs="Times New Roman"/>
          <w:sz w:val="24"/>
          <w:szCs w:val="24"/>
          <w:lang w:val="en"/>
        </w:rPr>
        <w:t xml:space="preserve">) and those with No Religion were also not changed and left as they are. </w:t>
      </w:r>
      <w:r>
        <w:rPr>
          <w:rFonts w:ascii="Calibri" w:eastAsia="Calibri" w:hAnsi="Calibri" w:cs="Times New Roman"/>
          <w:sz w:val="24"/>
          <w:szCs w:val="24"/>
        </w:rPr>
        <w:t xml:space="preserve">Culture is esteemed highly in Botswana in Botswana and is likely to have some influence on </w:t>
      </w:r>
      <w:r w:rsidR="00396AD3">
        <w:rPr>
          <w:rFonts w:ascii="Calibri" w:eastAsia="Calibri" w:hAnsi="Calibri" w:cs="Times New Roman"/>
          <w:sz w:val="24"/>
          <w:szCs w:val="24"/>
        </w:rPr>
        <w:t>women’s</w:t>
      </w:r>
      <w:r>
        <w:rPr>
          <w:rFonts w:ascii="Calibri" w:eastAsia="Calibri" w:hAnsi="Calibri" w:cs="Times New Roman"/>
          <w:sz w:val="24"/>
          <w:szCs w:val="24"/>
        </w:rPr>
        <w:t xml:space="preserve"> </w:t>
      </w:r>
      <w:r w:rsidR="00396AD3">
        <w:rPr>
          <w:rFonts w:ascii="Calibri" w:eastAsia="Calibri" w:hAnsi="Calibri" w:cs="Times New Roman"/>
          <w:sz w:val="24"/>
          <w:szCs w:val="24"/>
        </w:rPr>
        <w:t>perceived</w:t>
      </w:r>
      <w:r>
        <w:rPr>
          <w:rFonts w:ascii="Calibri" w:eastAsia="Calibri" w:hAnsi="Calibri" w:cs="Times New Roman"/>
          <w:sz w:val="24"/>
          <w:szCs w:val="24"/>
        </w:rPr>
        <w:t xml:space="preserve"> sexual </w:t>
      </w:r>
      <w:r w:rsidR="00396AD3">
        <w:rPr>
          <w:rFonts w:ascii="Calibri" w:eastAsia="Calibri" w:hAnsi="Calibri" w:cs="Times New Roman"/>
          <w:sz w:val="24"/>
          <w:szCs w:val="24"/>
        </w:rPr>
        <w:t>self-efficacy</w:t>
      </w:r>
      <w:r>
        <w:rPr>
          <w:rFonts w:ascii="Calibri" w:eastAsia="Calibri" w:hAnsi="Calibri" w:cs="Times New Roman"/>
          <w:sz w:val="24"/>
          <w:szCs w:val="24"/>
        </w:rPr>
        <w:t xml:space="preserve"> as explained by Langen. </w:t>
      </w:r>
      <w:sdt>
        <w:sdtPr>
          <w:rPr>
            <w:rFonts w:ascii="Calibri" w:eastAsia="Calibri" w:hAnsi="Calibri" w:cs="Times New Roman"/>
            <w:sz w:val="24"/>
            <w:szCs w:val="24"/>
          </w:rPr>
          <w:id w:val="-1177814831"/>
          <w:citation/>
        </w:sdtPr>
        <w:sdtEndPr/>
        <w:sdtContent>
          <w:r w:rsidR="009F30C5">
            <w:rPr>
              <w:rFonts w:ascii="Calibri" w:eastAsia="Calibri" w:hAnsi="Calibri" w:cs="Times New Roman"/>
              <w:sz w:val="24"/>
              <w:szCs w:val="24"/>
            </w:rPr>
            <w:fldChar w:fldCharType="begin"/>
          </w:r>
          <w:r w:rsidR="009F30C5">
            <w:rPr>
              <w:rFonts w:ascii="Calibri" w:eastAsia="Calibri" w:hAnsi="Calibri" w:cs="Times New Roman"/>
              <w:sz w:val="24"/>
              <w:szCs w:val="24"/>
            </w:rPr>
            <w:instrText xml:space="preserve"> CITATION Lan05 \l 1033 </w:instrText>
          </w:r>
          <w:r w:rsidR="009F30C5">
            <w:rPr>
              <w:rFonts w:ascii="Calibri" w:eastAsia="Calibri" w:hAnsi="Calibri" w:cs="Times New Roman"/>
              <w:sz w:val="24"/>
              <w:szCs w:val="24"/>
            </w:rPr>
            <w:fldChar w:fldCharType="separate"/>
          </w:r>
          <w:r w:rsidR="009F30C5" w:rsidRPr="009F30C5">
            <w:rPr>
              <w:rFonts w:ascii="Calibri" w:eastAsia="Calibri" w:hAnsi="Calibri" w:cs="Times New Roman"/>
              <w:noProof/>
              <w:sz w:val="24"/>
              <w:szCs w:val="24"/>
            </w:rPr>
            <w:t>(Langen, 2005)</w:t>
          </w:r>
          <w:r w:rsidR="009F30C5">
            <w:rPr>
              <w:rFonts w:ascii="Calibri" w:eastAsia="Calibri" w:hAnsi="Calibri" w:cs="Times New Roman"/>
              <w:sz w:val="24"/>
              <w:szCs w:val="24"/>
            </w:rPr>
            <w:fldChar w:fldCharType="end"/>
          </w:r>
        </w:sdtContent>
      </w:sdt>
      <w:r w:rsidR="00396AD3">
        <w:rPr>
          <w:rFonts w:ascii="Calibri" w:eastAsia="Calibri" w:hAnsi="Calibri" w:cs="Times New Roman"/>
          <w:sz w:val="24"/>
          <w:szCs w:val="24"/>
        </w:rPr>
        <w:t>.</w:t>
      </w:r>
      <w:r w:rsidR="009F30C5">
        <w:rPr>
          <w:rFonts w:ascii="Calibri" w:eastAsia="Calibri" w:hAnsi="Calibri" w:cs="Times New Roman"/>
          <w:sz w:val="24"/>
          <w:szCs w:val="24"/>
        </w:rPr>
        <w:t xml:space="preserve"> </w:t>
      </w:r>
      <w:r>
        <w:rPr>
          <w:rFonts w:ascii="Calibri" w:eastAsia="Calibri" w:hAnsi="Calibri" w:cs="Times New Roman"/>
          <w:sz w:val="24"/>
          <w:szCs w:val="24"/>
        </w:rPr>
        <w:t xml:space="preserve">No religion was left as it was so as to see how the absence </w:t>
      </w:r>
      <w:r w:rsidR="00396AD3">
        <w:rPr>
          <w:rFonts w:ascii="Calibri" w:eastAsia="Calibri" w:hAnsi="Calibri" w:cs="Times New Roman"/>
          <w:sz w:val="24"/>
          <w:szCs w:val="24"/>
        </w:rPr>
        <w:t>of ‘binding’</w:t>
      </w:r>
      <w:r>
        <w:rPr>
          <w:rFonts w:ascii="Calibri" w:eastAsia="Calibri" w:hAnsi="Calibri" w:cs="Times New Roman"/>
          <w:sz w:val="24"/>
          <w:szCs w:val="24"/>
        </w:rPr>
        <w:t xml:space="preserve"> religious or cultural affiliations would influence </w:t>
      </w:r>
      <w:r w:rsidR="00396AD3">
        <w:rPr>
          <w:rFonts w:ascii="Calibri" w:eastAsia="Calibri" w:hAnsi="Calibri" w:cs="Times New Roman"/>
          <w:sz w:val="24"/>
          <w:szCs w:val="24"/>
        </w:rPr>
        <w:t>person’s</w:t>
      </w:r>
      <w:r>
        <w:rPr>
          <w:rFonts w:ascii="Calibri" w:eastAsia="Calibri" w:hAnsi="Calibri" w:cs="Times New Roman"/>
          <w:sz w:val="24"/>
          <w:szCs w:val="24"/>
        </w:rPr>
        <w:t xml:space="preserve"> sexual </w:t>
      </w:r>
      <w:r w:rsidR="00396AD3">
        <w:rPr>
          <w:rFonts w:ascii="Calibri" w:eastAsia="Calibri" w:hAnsi="Calibri" w:cs="Times New Roman"/>
          <w:sz w:val="24"/>
          <w:szCs w:val="24"/>
        </w:rPr>
        <w:t>self-efficacy</w:t>
      </w:r>
      <w:r>
        <w:rPr>
          <w:rFonts w:ascii="Calibri" w:eastAsia="Calibri" w:hAnsi="Calibri" w:cs="Times New Roman"/>
          <w:sz w:val="24"/>
          <w:szCs w:val="24"/>
        </w:rPr>
        <w:t xml:space="preserve">. </w:t>
      </w:r>
    </w:p>
    <w:p w14:paraId="12768442" w14:textId="77777777" w:rsidR="00ED054A" w:rsidRDefault="00ED054A" w:rsidP="007016AE">
      <w:pPr>
        <w:jc w:val="both"/>
        <w:rPr>
          <w:rFonts w:ascii="Calibri" w:eastAsia="Calibri" w:hAnsi="Calibri" w:cs="Times New Roman"/>
          <w:sz w:val="24"/>
          <w:szCs w:val="24"/>
          <w:lang w:val="en"/>
        </w:rPr>
      </w:pPr>
    </w:p>
    <w:p w14:paraId="67BCA287" w14:textId="77777777" w:rsidR="00ED054A" w:rsidRDefault="00ED054A" w:rsidP="007016AE">
      <w:pPr>
        <w:jc w:val="both"/>
        <w:rPr>
          <w:rFonts w:ascii="Calibri" w:eastAsia="Calibri" w:hAnsi="Calibri" w:cs="Times New Roman"/>
          <w:sz w:val="24"/>
          <w:szCs w:val="24"/>
          <w:lang w:val="en"/>
        </w:rPr>
      </w:pPr>
    </w:p>
    <w:p w14:paraId="4AB40AFB" w14:textId="77777777" w:rsidR="00ED054A" w:rsidRDefault="00ED054A" w:rsidP="007016AE">
      <w:pPr>
        <w:jc w:val="both"/>
        <w:rPr>
          <w:rFonts w:ascii="Calibri" w:eastAsia="Calibri" w:hAnsi="Calibri" w:cs="Times New Roman"/>
          <w:sz w:val="24"/>
          <w:szCs w:val="24"/>
          <w:lang w:val="en"/>
        </w:rPr>
      </w:pPr>
    </w:p>
    <w:p w14:paraId="78161546" w14:textId="77777777" w:rsidR="00ED054A" w:rsidRDefault="00ED054A" w:rsidP="007016AE">
      <w:pPr>
        <w:jc w:val="both"/>
        <w:rPr>
          <w:rFonts w:ascii="Calibri" w:eastAsia="Calibri" w:hAnsi="Calibri" w:cs="Times New Roman"/>
          <w:sz w:val="24"/>
          <w:szCs w:val="24"/>
          <w:lang w:val="en"/>
        </w:rPr>
      </w:pPr>
    </w:p>
    <w:p w14:paraId="023B1352" w14:textId="77777777" w:rsidR="00ED054A" w:rsidRDefault="00ED054A" w:rsidP="007016AE">
      <w:pPr>
        <w:jc w:val="both"/>
        <w:rPr>
          <w:rFonts w:ascii="Calibri" w:eastAsia="Calibri" w:hAnsi="Calibri" w:cs="Times New Roman"/>
          <w:sz w:val="24"/>
          <w:szCs w:val="24"/>
          <w:lang w:val="en"/>
        </w:rPr>
      </w:pPr>
    </w:p>
    <w:p w14:paraId="2F60F20E" w14:textId="77777777" w:rsidR="00ED054A" w:rsidRDefault="00ED054A" w:rsidP="007016AE">
      <w:pPr>
        <w:jc w:val="both"/>
        <w:rPr>
          <w:rFonts w:ascii="Calibri" w:eastAsia="Calibri" w:hAnsi="Calibri" w:cs="Times New Roman"/>
          <w:sz w:val="24"/>
          <w:szCs w:val="24"/>
          <w:lang w:val="en"/>
        </w:rPr>
      </w:pPr>
    </w:p>
    <w:p w14:paraId="3532BE95" w14:textId="77777777" w:rsidR="00ED054A" w:rsidRDefault="00ED054A" w:rsidP="007016AE">
      <w:pPr>
        <w:jc w:val="both"/>
        <w:rPr>
          <w:rFonts w:ascii="Calibri" w:eastAsia="Calibri" w:hAnsi="Calibri" w:cs="Times New Roman"/>
          <w:sz w:val="24"/>
          <w:szCs w:val="24"/>
          <w:lang w:val="en"/>
        </w:rPr>
      </w:pPr>
    </w:p>
    <w:p w14:paraId="76C62D25" w14:textId="77777777" w:rsidR="00ED054A" w:rsidRDefault="00ED054A" w:rsidP="007016AE">
      <w:pPr>
        <w:jc w:val="both"/>
        <w:rPr>
          <w:rFonts w:ascii="Calibri" w:eastAsia="Calibri" w:hAnsi="Calibri" w:cs="Times New Roman"/>
          <w:sz w:val="24"/>
          <w:szCs w:val="24"/>
          <w:lang w:val="en"/>
        </w:rPr>
      </w:pPr>
    </w:p>
    <w:p w14:paraId="2BBEEE89" w14:textId="77777777" w:rsidR="00ED054A" w:rsidRPr="00754821" w:rsidRDefault="00B5777E" w:rsidP="007016AE">
      <w:pPr>
        <w:pStyle w:val="Heading2"/>
        <w:jc w:val="both"/>
        <w:rPr>
          <w:rFonts w:asciiTheme="minorHAnsi" w:hAnsiTheme="minorHAnsi"/>
          <w:b/>
          <w:sz w:val="24"/>
          <w:szCs w:val="24"/>
          <w:lang w:val="en"/>
        </w:rPr>
      </w:pPr>
      <w:bookmarkStart w:id="30" w:name="_Toc8328147"/>
      <w:bookmarkStart w:id="31" w:name="_Toc9602495"/>
      <w:r w:rsidRPr="00754821">
        <w:rPr>
          <w:rFonts w:asciiTheme="minorHAnsi" w:hAnsiTheme="minorHAnsi"/>
          <w:b/>
          <w:sz w:val="24"/>
          <w:szCs w:val="24"/>
          <w:lang w:val="en"/>
        </w:rPr>
        <w:t>STATISTICAL ANALYSIS</w:t>
      </w:r>
      <w:bookmarkEnd w:id="30"/>
      <w:bookmarkEnd w:id="31"/>
    </w:p>
    <w:p w14:paraId="56D1CE9E" w14:textId="77777777" w:rsidR="00ED054A" w:rsidRDefault="00B5777E" w:rsidP="007016AE">
      <w:pPr>
        <w:jc w:val="both"/>
        <w:rPr>
          <w:rFonts w:ascii="Calibri" w:eastAsia="Calibri" w:hAnsi="Calibri" w:cs="Times New Roman"/>
          <w:sz w:val="24"/>
          <w:szCs w:val="24"/>
          <w:lang w:val="en"/>
        </w:rPr>
      </w:pPr>
      <w:r>
        <w:rPr>
          <w:rFonts w:ascii="Calibri" w:eastAsia="Calibri" w:hAnsi="Calibri" w:cs="Times New Roman"/>
          <w:sz w:val="24"/>
          <w:szCs w:val="24"/>
          <w:lang w:val="en"/>
        </w:rPr>
        <w:t xml:space="preserve">Descriptive analysis, binary analysis and well as a binary logistic regression were utilized in the analysis of this study. </w:t>
      </w:r>
      <w:r>
        <w:rPr>
          <w:rFonts w:ascii="Calibri" w:eastAsia="Calibri" w:hAnsi="Calibri" w:cs="Times New Roman"/>
          <w:sz w:val="24"/>
          <w:szCs w:val="24"/>
        </w:rPr>
        <w:t xml:space="preserve">Since women with low sexual </w:t>
      </w:r>
      <w:r w:rsidR="00670EEC">
        <w:rPr>
          <w:rFonts w:ascii="Calibri" w:eastAsia="Calibri" w:hAnsi="Calibri" w:cs="Times New Roman"/>
          <w:sz w:val="24"/>
          <w:szCs w:val="24"/>
        </w:rPr>
        <w:t>self-efficacy</w:t>
      </w:r>
      <w:r>
        <w:rPr>
          <w:rFonts w:ascii="Calibri" w:eastAsia="Calibri" w:hAnsi="Calibri" w:cs="Times New Roman"/>
          <w:sz w:val="24"/>
          <w:szCs w:val="24"/>
        </w:rPr>
        <w:t xml:space="preserve"> are our group of interest when targeting interventions, our bi-variate analysis focuses on interpreting results from this particular group.</w:t>
      </w:r>
    </w:p>
    <w:p w14:paraId="49F05CDD"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rPr>
        <w:t xml:space="preserve">The Pearson’s chi-square statistics ( χ 2) was used in order to test whether or not there is a significant relationship between women’s perceived sexual efficacy and </w:t>
      </w:r>
      <w:r w:rsidR="00670EEC">
        <w:rPr>
          <w:rFonts w:ascii="Calibri" w:eastAsia="Calibri" w:hAnsi="Calibri" w:cs="Times New Roman"/>
          <w:sz w:val="24"/>
          <w:szCs w:val="24"/>
        </w:rPr>
        <w:t xml:space="preserve">the selected variables. </w:t>
      </w:r>
      <w:r>
        <w:rPr>
          <w:rFonts w:ascii="Calibri" w:eastAsia="Calibri" w:hAnsi="Calibri" w:cs="Times New Roman"/>
          <w:sz w:val="24"/>
          <w:szCs w:val="24"/>
        </w:rPr>
        <w:t>The default level of significance of P &lt; 0.05 was used to test this relationship and is the base of our interpretation.</w:t>
      </w:r>
    </w:p>
    <w:p w14:paraId="25275F7B"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rPr>
        <w:t>Binary logistic regression (BLR) is used in the study because our dependent variable</w:t>
      </w:r>
      <w:r w:rsidR="00670EEC">
        <w:rPr>
          <w:rFonts w:ascii="Calibri" w:eastAsia="Calibri" w:hAnsi="Calibri" w:cs="Times New Roman"/>
          <w:sz w:val="24"/>
          <w:szCs w:val="24"/>
        </w:rPr>
        <w:t>,</w:t>
      </w:r>
      <w:r>
        <w:rPr>
          <w:rFonts w:ascii="Calibri" w:eastAsia="Calibri" w:hAnsi="Calibri" w:cs="Times New Roman"/>
          <w:sz w:val="24"/>
          <w:szCs w:val="24"/>
        </w:rPr>
        <w:t xml:space="preserve"> Sexual Self Efficacy</w:t>
      </w:r>
      <w:r w:rsidR="00670EEC">
        <w:rPr>
          <w:rFonts w:ascii="Calibri" w:eastAsia="Calibri" w:hAnsi="Calibri" w:cs="Times New Roman"/>
          <w:sz w:val="24"/>
          <w:szCs w:val="24"/>
        </w:rPr>
        <w:t>.</w:t>
      </w:r>
      <w:r>
        <w:rPr>
          <w:rFonts w:ascii="Calibri" w:eastAsia="Calibri" w:hAnsi="Calibri" w:cs="Times New Roman"/>
          <w:sz w:val="24"/>
          <w:szCs w:val="24"/>
        </w:rPr>
        <w:t xml:space="preserve"> has only two possible outcomes which are high and low. A binary logistic regression</w:t>
      </w:r>
      <w:r w:rsidR="00670EEC">
        <w:rPr>
          <w:rFonts w:ascii="Calibri" w:eastAsia="Calibri" w:hAnsi="Calibri" w:cs="Times New Roman"/>
          <w:sz w:val="24"/>
          <w:szCs w:val="24"/>
        </w:rPr>
        <w:t xml:space="preserve"> (BLR) </w:t>
      </w:r>
      <w:r>
        <w:rPr>
          <w:rFonts w:ascii="Calibri" w:eastAsia="Calibri" w:hAnsi="Calibri" w:cs="Times New Roman"/>
          <w:sz w:val="24"/>
          <w:szCs w:val="24"/>
        </w:rPr>
        <w:t xml:space="preserve"> is suitable for a dependent variable with a dichotomous outcome such as this one.  By BLR, we can utilize the Odds Ratio in order to measure the significance of the relatio</w:t>
      </w:r>
      <w:r w:rsidR="00670EEC">
        <w:rPr>
          <w:rFonts w:ascii="Calibri" w:eastAsia="Calibri" w:hAnsi="Calibri" w:cs="Times New Roman"/>
          <w:sz w:val="24"/>
          <w:szCs w:val="24"/>
        </w:rPr>
        <w:t>nship between our dependent variable</w:t>
      </w:r>
      <w:r>
        <w:rPr>
          <w:rFonts w:ascii="Calibri" w:eastAsia="Calibri" w:hAnsi="Calibri" w:cs="Times New Roman"/>
          <w:sz w:val="24"/>
          <w:szCs w:val="24"/>
        </w:rPr>
        <w:t xml:space="preserve"> and the independent variable</w:t>
      </w:r>
      <w:r w:rsidR="00670EEC">
        <w:rPr>
          <w:rFonts w:ascii="Calibri" w:eastAsia="Calibri" w:hAnsi="Calibri" w:cs="Times New Roman"/>
          <w:sz w:val="24"/>
          <w:szCs w:val="24"/>
        </w:rPr>
        <w:t>s</w:t>
      </w:r>
      <w:r>
        <w:rPr>
          <w:rFonts w:ascii="Calibri" w:eastAsia="Calibri" w:hAnsi="Calibri" w:cs="Times New Roman"/>
          <w:sz w:val="24"/>
          <w:szCs w:val="24"/>
        </w:rPr>
        <w:t xml:space="preserve">. </w:t>
      </w:r>
      <w:r>
        <w:rPr>
          <w:rFonts w:ascii="Calibri" w:eastAsia="Calibri" w:hAnsi="Calibri" w:cs="Times New Roman"/>
          <w:sz w:val="24"/>
          <w:szCs w:val="24"/>
          <w:lang w:val="en-ZA"/>
        </w:rPr>
        <w:t>In interpreting the odds ratio, we must first note that for the independent variable</w:t>
      </w:r>
      <w:r>
        <w:rPr>
          <w:rFonts w:ascii="Calibri" w:eastAsia="Calibri" w:hAnsi="Calibri" w:cs="Times New Roman"/>
          <w:sz w:val="24"/>
          <w:szCs w:val="24"/>
        </w:rPr>
        <w:t>s</w:t>
      </w:r>
      <w:r>
        <w:rPr>
          <w:rFonts w:ascii="Calibri" w:eastAsia="Calibri" w:hAnsi="Calibri" w:cs="Times New Roman"/>
          <w:sz w:val="24"/>
          <w:szCs w:val="24"/>
          <w:lang w:val="en-ZA"/>
        </w:rPr>
        <w:t xml:space="preserve"> and </w:t>
      </w:r>
      <w:r>
        <w:rPr>
          <w:rFonts w:ascii="Calibri" w:eastAsia="Calibri" w:hAnsi="Calibri" w:cs="Times New Roman"/>
          <w:sz w:val="24"/>
          <w:szCs w:val="24"/>
        </w:rPr>
        <w:t>dependent</w:t>
      </w:r>
      <w:r>
        <w:rPr>
          <w:rFonts w:ascii="Calibri" w:eastAsia="Calibri" w:hAnsi="Calibri" w:cs="Times New Roman"/>
          <w:sz w:val="24"/>
          <w:szCs w:val="24"/>
          <w:lang w:val="en-ZA"/>
        </w:rPr>
        <w:t xml:space="preserve"> variables, </w:t>
      </w:r>
      <w:r>
        <w:rPr>
          <w:rFonts w:ascii="Calibri" w:eastAsia="Calibri" w:hAnsi="Calibri" w:cs="Times New Roman"/>
          <w:sz w:val="24"/>
          <w:szCs w:val="24"/>
        </w:rPr>
        <w:t xml:space="preserve">there is </w:t>
      </w:r>
      <w:r>
        <w:rPr>
          <w:rFonts w:ascii="Calibri" w:eastAsia="Calibri" w:hAnsi="Calibri" w:cs="Times New Roman"/>
          <w:sz w:val="24"/>
          <w:szCs w:val="24"/>
          <w:lang w:val="en-ZA"/>
        </w:rPr>
        <w:t>more than one category</w:t>
      </w:r>
      <w:r>
        <w:rPr>
          <w:rFonts w:ascii="Calibri" w:eastAsia="Calibri" w:hAnsi="Calibri" w:cs="Times New Roman"/>
          <w:sz w:val="24"/>
          <w:szCs w:val="24"/>
        </w:rPr>
        <w:t>.</w:t>
      </w:r>
      <w:r>
        <w:rPr>
          <w:rFonts w:ascii="Calibri" w:eastAsia="Calibri" w:hAnsi="Calibri" w:cs="Times New Roman"/>
          <w:sz w:val="24"/>
          <w:szCs w:val="24"/>
          <w:lang w:val="en-ZA"/>
        </w:rPr>
        <w:t xml:space="preserve"> </w:t>
      </w:r>
      <w:r>
        <w:rPr>
          <w:rFonts w:ascii="Calibri" w:eastAsia="Calibri" w:hAnsi="Calibri" w:cs="Times New Roman"/>
          <w:sz w:val="24"/>
          <w:szCs w:val="24"/>
        </w:rPr>
        <w:t xml:space="preserve">This means that the </w:t>
      </w:r>
      <w:r>
        <w:rPr>
          <w:rFonts w:ascii="Calibri" w:eastAsia="Calibri" w:hAnsi="Calibri" w:cs="Times New Roman"/>
          <w:sz w:val="24"/>
          <w:szCs w:val="24"/>
          <w:lang w:val="en-ZA"/>
        </w:rPr>
        <w:t xml:space="preserve">first category for each variable </w:t>
      </w:r>
      <w:r>
        <w:rPr>
          <w:rFonts w:ascii="Calibri" w:eastAsia="Calibri" w:hAnsi="Calibri" w:cs="Times New Roman"/>
          <w:sz w:val="24"/>
          <w:szCs w:val="24"/>
        </w:rPr>
        <w:t xml:space="preserve">is used </w:t>
      </w:r>
      <w:r>
        <w:rPr>
          <w:rFonts w:ascii="Calibri" w:eastAsia="Calibri" w:hAnsi="Calibri" w:cs="Times New Roman"/>
          <w:sz w:val="24"/>
          <w:szCs w:val="24"/>
          <w:lang w:val="en-ZA"/>
        </w:rPr>
        <w:t xml:space="preserve">as a reference category for the analysis. </w:t>
      </w:r>
      <w:r>
        <w:rPr>
          <w:rFonts w:ascii="Calibri" w:eastAsia="Calibri" w:hAnsi="Calibri" w:cs="Times New Roman"/>
          <w:sz w:val="24"/>
          <w:szCs w:val="24"/>
        </w:rPr>
        <w:t>In this instance, people with high sexual self-efficacy are kept constant meaning that our interpretation will exclusively be for those with l</w:t>
      </w:r>
      <w:r w:rsidR="00670EEC">
        <w:rPr>
          <w:rFonts w:ascii="Calibri" w:eastAsia="Calibri" w:hAnsi="Calibri" w:cs="Times New Roman"/>
          <w:sz w:val="24"/>
          <w:szCs w:val="24"/>
        </w:rPr>
        <w:t xml:space="preserve">ow sexual self-efficacy in the multivariate analysis. </w:t>
      </w:r>
    </w:p>
    <w:p w14:paraId="7286B950" w14:textId="77777777" w:rsidR="00ED054A" w:rsidRDefault="00ED054A" w:rsidP="007016AE">
      <w:pPr>
        <w:jc w:val="both"/>
        <w:rPr>
          <w:rFonts w:ascii="Calibri" w:eastAsia="Calibri" w:hAnsi="Calibri" w:cs="Times New Roman"/>
          <w:sz w:val="24"/>
          <w:szCs w:val="24"/>
          <w:lang w:val="en-ZA"/>
        </w:rPr>
      </w:pPr>
    </w:p>
    <w:p w14:paraId="358024C7" w14:textId="77777777" w:rsidR="00ED054A" w:rsidRDefault="00ED054A" w:rsidP="007016AE">
      <w:pPr>
        <w:jc w:val="both"/>
        <w:rPr>
          <w:sz w:val="24"/>
          <w:szCs w:val="24"/>
        </w:rPr>
      </w:pPr>
    </w:p>
    <w:p w14:paraId="100FC3BB" w14:textId="77777777" w:rsidR="002674B4" w:rsidRDefault="002674B4" w:rsidP="007016AE">
      <w:pPr>
        <w:jc w:val="both"/>
        <w:rPr>
          <w:sz w:val="24"/>
          <w:szCs w:val="24"/>
        </w:rPr>
      </w:pPr>
    </w:p>
    <w:p w14:paraId="47D4A3D1" w14:textId="77777777" w:rsidR="002674B4" w:rsidRDefault="002674B4" w:rsidP="007016AE">
      <w:pPr>
        <w:jc w:val="both"/>
        <w:rPr>
          <w:sz w:val="24"/>
          <w:szCs w:val="24"/>
        </w:rPr>
      </w:pPr>
    </w:p>
    <w:p w14:paraId="439D5C52" w14:textId="77777777" w:rsidR="002674B4" w:rsidRDefault="002674B4" w:rsidP="007016AE">
      <w:pPr>
        <w:jc w:val="both"/>
        <w:rPr>
          <w:sz w:val="24"/>
          <w:szCs w:val="24"/>
        </w:rPr>
      </w:pPr>
    </w:p>
    <w:p w14:paraId="06EB9600" w14:textId="77777777" w:rsidR="002674B4" w:rsidRDefault="002674B4" w:rsidP="007016AE">
      <w:pPr>
        <w:jc w:val="both"/>
        <w:rPr>
          <w:sz w:val="24"/>
          <w:szCs w:val="24"/>
        </w:rPr>
      </w:pPr>
    </w:p>
    <w:p w14:paraId="16E63A2C" w14:textId="77777777" w:rsidR="002674B4" w:rsidRDefault="002674B4" w:rsidP="007016AE">
      <w:pPr>
        <w:jc w:val="both"/>
        <w:rPr>
          <w:sz w:val="24"/>
          <w:szCs w:val="24"/>
        </w:rPr>
      </w:pPr>
    </w:p>
    <w:p w14:paraId="195257FE" w14:textId="77777777" w:rsidR="002674B4" w:rsidRDefault="002674B4" w:rsidP="007016AE">
      <w:pPr>
        <w:jc w:val="both"/>
        <w:rPr>
          <w:sz w:val="24"/>
          <w:szCs w:val="24"/>
        </w:rPr>
      </w:pPr>
    </w:p>
    <w:p w14:paraId="070672FC" w14:textId="77777777" w:rsidR="002674B4" w:rsidRDefault="002674B4" w:rsidP="007016AE">
      <w:pPr>
        <w:jc w:val="both"/>
        <w:rPr>
          <w:sz w:val="24"/>
          <w:szCs w:val="24"/>
        </w:rPr>
      </w:pPr>
    </w:p>
    <w:p w14:paraId="1D75DA82" w14:textId="77777777" w:rsidR="002674B4" w:rsidRDefault="002674B4" w:rsidP="007016AE">
      <w:pPr>
        <w:jc w:val="both"/>
        <w:rPr>
          <w:sz w:val="24"/>
          <w:szCs w:val="24"/>
        </w:rPr>
      </w:pPr>
    </w:p>
    <w:p w14:paraId="4D4C601A" w14:textId="77777777" w:rsidR="002674B4" w:rsidRDefault="002674B4" w:rsidP="007016AE">
      <w:pPr>
        <w:jc w:val="both"/>
        <w:rPr>
          <w:sz w:val="24"/>
          <w:szCs w:val="24"/>
        </w:rPr>
      </w:pPr>
    </w:p>
    <w:p w14:paraId="060FAC1A" w14:textId="77777777" w:rsidR="002674B4" w:rsidRDefault="002674B4" w:rsidP="007016AE">
      <w:pPr>
        <w:jc w:val="both"/>
        <w:rPr>
          <w:sz w:val="24"/>
          <w:szCs w:val="24"/>
        </w:rPr>
      </w:pPr>
    </w:p>
    <w:p w14:paraId="224A0F14" w14:textId="77777777" w:rsidR="002674B4" w:rsidRDefault="002674B4" w:rsidP="007016AE">
      <w:pPr>
        <w:jc w:val="both"/>
        <w:rPr>
          <w:sz w:val="24"/>
          <w:szCs w:val="24"/>
        </w:rPr>
      </w:pPr>
    </w:p>
    <w:p w14:paraId="0E313D7F" w14:textId="77777777" w:rsidR="00ED054A" w:rsidRPr="00754821" w:rsidRDefault="00754821" w:rsidP="007016AE">
      <w:pPr>
        <w:pStyle w:val="Heading2"/>
        <w:jc w:val="both"/>
        <w:rPr>
          <w:rFonts w:asciiTheme="minorHAnsi" w:hAnsiTheme="minorHAnsi"/>
          <w:b/>
          <w:sz w:val="28"/>
          <w:szCs w:val="28"/>
          <w:u w:val="single"/>
        </w:rPr>
      </w:pPr>
      <w:bookmarkStart w:id="32" w:name="_Toc9602496"/>
      <w:r w:rsidRPr="00754821">
        <w:rPr>
          <w:rFonts w:asciiTheme="minorHAnsi" w:hAnsiTheme="minorHAnsi"/>
          <w:b/>
          <w:sz w:val="28"/>
          <w:szCs w:val="28"/>
          <w:u w:val="single"/>
        </w:rPr>
        <w:t>CHAPTER 4: RESULTS</w:t>
      </w:r>
      <w:bookmarkEnd w:id="32"/>
    </w:p>
    <w:p w14:paraId="1210F2B4" w14:textId="77777777" w:rsidR="00ED054A" w:rsidRDefault="00ED054A" w:rsidP="007016AE">
      <w:pPr>
        <w:jc w:val="both"/>
        <w:rPr>
          <w:b/>
          <w:sz w:val="24"/>
          <w:szCs w:val="24"/>
        </w:rPr>
      </w:pPr>
    </w:p>
    <w:p w14:paraId="2F3B9465" w14:textId="77777777" w:rsidR="00754821" w:rsidRDefault="00754821" w:rsidP="007016AE">
      <w:pPr>
        <w:pStyle w:val="Heading2"/>
        <w:jc w:val="both"/>
        <w:rPr>
          <w:rFonts w:asciiTheme="minorHAnsi" w:hAnsiTheme="minorHAnsi"/>
          <w:b/>
          <w:sz w:val="24"/>
          <w:szCs w:val="24"/>
        </w:rPr>
      </w:pPr>
      <w:bookmarkStart w:id="33" w:name="_Toc9602497"/>
      <w:r w:rsidRPr="00754821">
        <w:rPr>
          <w:rFonts w:asciiTheme="minorHAnsi" w:hAnsiTheme="minorHAnsi"/>
          <w:b/>
          <w:sz w:val="24"/>
          <w:szCs w:val="24"/>
        </w:rPr>
        <w:t>FREQUENCY DISTRIBUTION ANALYSIS</w:t>
      </w:r>
      <w:bookmarkEnd w:id="33"/>
    </w:p>
    <w:p w14:paraId="1BB8B897" w14:textId="77777777" w:rsidR="00754821" w:rsidRDefault="00754821" w:rsidP="007016AE">
      <w:pPr>
        <w:jc w:val="both"/>
      </w:pPr>
    </w:p>
    <w:p w14:paraId="188E40CA" w14:textId="77777777" w:rsidR="00754821" w:rsidRPr="00754821" w:rsidRDefault="00754821" w:rsidP="007016AE">
      <w:pPr>
        <w:jc w:val="both"/>
      </w:pPr>
    </w:p>
    <w:p w14:paraId="2458473F" w14:textId="77777777" w:rsidR="00ED054A" w:rsidRDefault="00B5777E" w:rsidP="007016AE">
      <w:pPr>
        <w:pStyle w:val="Heading3"/>
        <w:jc w:val="both"/>
        <w:rPr>
          <w:lang w:val="en"/>
        </w:rPr>
      </w:pPr>
      <w:bookmarkStart w:id="34" w:name="_Toc8328150"/>
      <w:bookmarkStart w:id="35" w:name="_Toc9602498"/>
      <w:r>
        <w:rPr>
          <w:lang w:val="en"/>
        </w:rPr>
        <w:t>Table 1: Frequency of Sexual Self-Efficacy Status (BAIS IV, 2012)</w:t>
      </w:r>
      <w:bookmarkEnd w:id="34"/>
      <w:bookmarkEnd w:id="35"/>
    </w:p>
    <w:p w14:paraId="69B208C3" w14:textId="77777777" w:rsidR="00754821" w:rsidRPr="00754821" w:rsidRDefault="00754821" w:rsidP="007016AE">
      <w:pPr>
        <w:keepNext/>
        <w:keepLines/>
        <w:spacing w:before="40" w:after="0"/>
        <w:jc w:val="both"/>
        <w:outlineLvl w:val="2"/>
        <w:rPr>
          <w:rFonts w:ascii="Calibri Light" w:eastAsia="SimSun" w:hAnsi="Calibri Light" w:cs="Times New Roman"/>
          <w:color w:val="1F4D78"/>
          <w:sz w:val="24"/>
          <w:szCs w:val="24"/>
          <w:lang w:val="en"/>
        </w:rPr>
      </w:pPr>
    </w:p>
    <w:tbl>
      <w:tblPr>
        <w:tblStyle w:val="TableGrid1"/>
        <w:tblW w:w="8522" w:type="dxa"/>
        <w:tblLayout w:type="fixed"/>
        <w:tblLook w:val="04A0" w:firstRow="1" w:lastRow="0" w:firstColumn="1" w:lastColumn="0" w:noHBand="0" w:noVBand="1"/>
      </w:tblPr>
      <w:tblGrid>
        <w:gridCol w:w="2840"/>
        <w:gridCol w:w="2841"/>
        <w:gridCol w:w="2841"/>
      </w:tblGrid>
      <w:tr w:rsidR="00ED054A" w14:paraId="1B0456B7" w14:textId="77777777">
        <w:tc>
          <w:tcPr>
            <w:tcW w:w="2840" w:type="dxa"/>
          </w:tcPr>
          <w:p w14:paraId="6E07089D" w14:textId="77777777" w:rsidR="00ED054A" w:rsidRDefault="00ED054A" w:rsidP="007016AE">
            <w:pPr>
              <w:jc w:val="both"/>
              <w:rPr>
                <w:rFonts w:ascii="Calibri" w:eastAsia="SimSun" w:hAnsi="Calibri" w:cs="Times New Roman"/>
                <w:sz w:val="24"/>
                <w:szCs w:val="24"/>
                <w:lang w:eastAsia="zh-CN"/>
              </w:rPr>
            </w:pPr>
          </w:p>
        </w:tc>
        <w:tc>
          <w:tcPr>
            <w:tcW w:w="2841" w:type="dxa"/>
          </w:tcPr>
          <w:p w14:paraId="1EE25ED5"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FREQUENCY</w:t>
            </w:r>
          </w:p>
        </w:tc>
        <w:tc>
          <w:tcPr>
            <w:tcW w:w="2841" w:type="dxa"/>
          </w:tcPr>
          <w:p w14:paraId="6D5CC527"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PERCENTAGE</w:t>
            </w:r>
          </w:p>
        </w:tc>
      </w:tr>
      <w:tr w:rsidR="00ED054A" w14:paraId="4CDAB3C8" w14:textId="77777777">
        <w:tc>
          <w:tcPr>
            <w:tcW w:w="2840" w:type="dxa"/>
            <w:shd w:val="clear" w:color="auto" w:fill="DEEBF6"/>
          </w:tcPr>
          <w:p w14:paraId="107F738A"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Sexual Self-Efficacy Status</w:t>
            </w:r>
          </w:p>
        </w:tc>
        <w:tc>
          <w:tcPr>
            <w:tcW w:w="2841" w:type="dxa"/>
            <w:shd w:val="clear" w:color="auto" w:fill="DEEBF6"/>
          </w:tcPr>
          <w:p w14:paraId="04802C6F" w14:textId="77777777" w:rsidR="00ED054A" w:rsidRDefault="00ED054A" w:rsidP="007016AE">
            <w:pPr>
              <w:jc w:val="both"/>
              <w:rPr>
                <w:rFonts w:ascii="Calibri" w:eastAsia="SimSun" w:hAnsi="Calibri" w:cs="Times New Roman"/>
                <w:sz w:val="24"/>
                <w:szCs w:val="24"/>
                <w:lang w:eastAsia="zh-CN"/>
              </w:rPr>
            </w:pPr>
          </w:p>
        </w:tc>
        <w:tc>
          <w:tcPr>
            <w:tcW w:w="2841" w:type="dxa"/>
            <w:shd w:val="clear" w:color="auto" w:fill="DEEBF6"/>
          </w:tcPr>
          <w:p w14:paraId="443553C0" w14:textId="77777777" w:rsidR="00ED054A" w:rsidRDefault="00ED054A" w:rsidP="007016AE">
            <w:pPr>
              <w:jc w:val="both"/>
              <w:rPr>
                <w:rFonts w:ascii="Calibri" w:eastAsia="SimSun" w:hAnsi="Calibri" w:cs="Times New Roman"/>
                <w:sz w:val="24"/>
                <w:szCs w:val="24"/>
                <w:lang w:eastAsia="zh-CN"/>
              </w:rPr>
            </w:pPr>
          </w:p>
        </w:tc>
      </w:tr>
      <w:tr w:rsidR="00ED054A" w14:paraId="2B89C71A" w14:textId="77777777">
        <w:tc>
          <w:tcPr>
            <w:tcW w:w="2840" w:type="dxa"/>
          </w:tcPr>
          <w:p w14:paraId="7D2FE0F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High Sexual Self-Efficacy</w:t>
            </w:r>
          </w:p>
        </w:tc>
        <w:tc>
          <w:tcPr>
            <w:tcW w:w="2841" w:type="dxa"/>
          </w:tcPr>
          <w:p w14:paraId="30D721E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140327</w:t>
            </w:r>
          </w:p>
        </w:tc>
        <w:tc>
          <w:tcPr>
            <w:tcW w:w="2841" w:type="dxa"/>
          </w:tcPr>
          <w:p w14:paraId="483B71C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43.5</w:t>
            </w:r>
          </w:p>
        </w:tc>
      </w:tr>
      <w:tr w:rsidR="00ED054A" w14:paraId="5C6747F2" w14:textId="77777777">
        <w:tc>
          <w:tcPr>
            <w:tcW w:w="2840" w:type="dxa"/>
          </w:tcPr>
          <w:p w14:paraId="5FA7ED1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Low Sexual Self-Efficacy</w:t>
            </w:r>
          </w:p>
        </w:tc>
        <w:tc>
          <w:tcPr>
            <w:tcW w:w="2841" w:type="dxa"/>
          </w:tcPr>
          <w:p w14:paraId="483E56A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182582</w:t>
            </w:r>
          </w:p>
        </w:tc>
        <w:tc>
          <w:tcPr>
            <w:tcW w:w="2841" w:type="dxa"/>
          </w:tcPr>
          <w:p w14:paraId="1A8E33D6"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56.5</w:t>
            </w:r>
          </w:p>
        </w:tc>
      </w:tr>
      <w:tr w:rsidR="00ED054A" w14:paraId="098427E4" w14:textId="77777777">
        <w:tc>
          <w:tcPr>
            <w:tcW w:w="2840" w:type="dxa"/>
          </w:tcPr>
          <w:p w14:paraId="013FF964"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Total</w:t>
            </w:r>
          </w:p>
        </w:tc>
        <w:tc>
          <w:tcPr>
            <w:tcW w:w="2841" w:type="dxa"/>
          </w:tcPr>
          <w:p w14:paraId="0E4F291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322909</w:t>
            </w:r>
          </w:p>
        </w:tc>
        <w:tc>
          <w:tcPr>
            <w:tcW w:w="2841" w:type="dxa"/>
          </w:tcPr>
          <w:p w14:paraId="0DE79D24"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100</w:t>
            </w:r>
          </w:p>
        </w:tc>
      </w:tr>
    </w:tbl>
    <w:p w14:paraId="2DFAFB55" w14:textId="77777777" w:rsidR="00ED054A" w:rsidRDefault="00ED054A" w:rsidP="007016AE">
      <w:pPr>
        <w:jc w:val="both"/>
        <w:rPr>
          <w:rFonts w:ascii="Calibri" w:eastAsia="Calibri" w:hAnsi="Calibri" w:cs="Times New Roman"/>
          <w:sz w:val="24"/>
          <w:lang w:val="en-ZA"/>
        </w:rPr>
      </w:pPr>
    </w:p>
    <w:p w14:paraId="1088AF21" w14:textId="77777777" w:rsidR="00ED054A" w:rsidRDefault="00ED054A" w:rsidP="007016AE">
      <w:pPr>
        <w:jc w:val="both"/>
        <w:rPr>
          <w:rFonts w:ascii="Calibri" w:eastAsia="Calibri" w:hAnsi="Calibri" w:cs="Times New Roman"/>
          <w:sz w:val="24"/>
          <w:lang w:val="en-ZA"/>
        </w:rPr>
      </w:pPr>
    </w:p>
    <w:p w14:paraId="66B34C81" w14:textId="77777777" w:rsidR="00ED054A" w:rsidRDefault="00B5777E" w:rsidP="007016AE">
      <w:pPr>
        <w:jc w:val="both"/>
        <w:rPr>
          <w:rFonts w:ascii="Calibri" w:eastAsia="Calibri" w:hAnsi="Calibri" w:cs="Times New Roman"/>
          <w:sz w:val="24"/>
        </w:rPr>
      </w:pPr>
      <w:r>
        <w:rPr>
          <w:rFonts w:ascii="Calibri" w:eastAsia="Calibri" w:hAnsi="Calibri" w:cs="Times New Roman"/>
          <w:sz w:val="24"/>
        </w:rPr>
        <w:t>Table 1 shows that there are more women with a low sexual self-efficacy (56.5%) than with a high sexual efficacy (43.5%).</w:t>
      </w:r>
    </w:p>
    <w:p w14:paraId="078AEC50" w14:textId="77777777" w:rsidR="00ED054A" w:rsidRDefault="00ED054A" w:rsidP="007016AE">
      <w:pPr>
        <w:jc w:val="both"/>
        <w:rPr>
          <w:rFonts w:ascii="Calibri" w:eastAsia="Calibri" w:hAnsi="Calibri" w:cs="Times New Roman"/>
          <w:sz w:val="24"/>
          <w:lang w:val="en-ZA"/>
        </w:rPr>
      </w:pPr>
    </w:p>
    <w:p w14:paraId="77986305" w14:textId="77777777" w:rsidR="00ED054A" w:rsidRDefault="00ED054A" w:rsidP="007016AE">
      <w:pPr>
        <w:jc w:val="both"/>
        <w:rPr>
          <w:rFonts w:ascii="Calibri" w:eastAsia="Calibri" w:hAnsi="Calibri" w:cs="Times New Roman"/>
          <w:sz w:val="24"/>
          <w:lang w:val="en-ZA"/>
        </w:rPr>
      </w:pPr>
    </w:p>
    <w:p w14:paraId="2C1BAC3B" w14:textId="77777777" w:rsidR="00ED054A" w:rsidRDefault="00ED054A" w:rsidP="007016AE">
      <w:pPr>
        <w:jc w:val="both"/>
        <w:rPr>
          <w:rFonts w:ascii="Calibri" w:eastAsia="Calibri" w:hAnsi="Calibri" w:cs="Times New Roman"/>
          <w:sz w:val="24"/>
          <w:lang w:val="en-ZA"/>
        </w:rPr>
      </w:pPr>
    </w:p>
    <w:p w14:paraId="3CAB1F30" w14:textId="77777777" w:rsidR="00ED054A" w:rsidRDefault="00ED054A" w:rsidP="007016AE">
      <w:pPr>
        <w:jc w:val="both"/>
        <w:rPr>
          <w:rFonts w:ascii="Calibri" w:eastAsia="Calibri" w:hAnsi="Calibri" w:cs="Times New Roman"/>
          <w:sz w:val="24"/>
          <w:lang w:val="en-ZA"/>
        </w:rPr>
      </w:pPr>
    </w:p>
    <w:p w14:paraId="0BD8406B" w14:textId="77777777" w:rsidR="00ED054A" w:rsidRDefault="00ED054A" w:rsidP="007016AE">
      <w:pPr>
        <w:jc w:val="both"/>
        <w:rPr>
          <w:rFonts w:ascii="Calibri" w:eastAsia="Calibri" w:hAnsi="Calibri" w:cs="Times New Roman"/>
          <w:sz w:val="24"/>
          <w:lang w:val="en-ZA"/>
        </w:rPr>
      </w:pPr>
    </w:p>
    <w:p w14:paraId="022C0365" w14:textId="77777777" w:rsidR="00ED054A" w:rsidRDefault="00ED054A" w:rsidP="007016AE">
      <w:pPr>
        <w:jc w:val="both"/>
        <w:rPr>
          <w:rFonts w:ascii="Calibri" w:eastAsia="Calibri" w:hAnsi="Calibri" w:cs="Times New Roman"/>
          <w:sz w:val="24"/>
          <w:lang w:val="en-ZA"/>
        </w:rPr>
      </w:pPr>
    </w:p>
    <w:p w14:paraId="6D8AE7D8" w14:textId="77777777" w:rsidR="00ED054A" w:rsidRDefault="00ED054A" w:rsidP="007016AE">
      <w:pPr>
        <w:jc w:val="both"/>
        <w:rPr>
          <w:rFonts w:ascii="Calibri" w:eastAsia="Calibri" w:hAnsi="Calibri" w:cs="Times New Roman"/>
          <w:sz w:val="24"/>
          <w:lang w:val="en-ZA"/>
        </w:rPr>
      </w:pPr>
    </w:p>
    <w:p w14:paraId="04ED457B" w14:textId="77777777" w:rsidR="00ED054A" w:rsidRDefault="00ED054A" w:rsidP="007016AE">
      <w:pPr>
        <w:jc w:val="both"/>
        <w:rPr>
          <w:rFonts w:ascii="Calibri" w:eastAsia="Calibri" w:hAnsi="Calibri" w:cs="Times New Roman"/>
          <w:sz w:val="24"/>
          <w:lang w:val="en-ZA"/>
        </w:rPr>
      </w:pPr>
    </w:p>
    <w:p w14:paraId="1D8F3B67" w14:textId="77777777" w:rsidR="00ED054A" w:rsidRDefault="00ED054A" w:rsidP="007016AE">
      <w:pPr>
        <w:jc w:val="both"/>
        <w:rPr>
          <w:rFonts w:ascii="Calibri" w:eastAsia="Calibri" w:hAnsi="Calibri" w:cs="Times New Roman"/>
          <w:sz w:val="24"/>
          <w:lang w:val="en-ZA"/>
        </w:rPr>
      </w:pPr>
    </w:p>
    <w:p w14:paraId="1AE6AF58" w14:textId="77777777" w:rsidR="00ED054A" w:rsidRDefault="00ED054A" w:rsidP="007016AE">
      <w:pPr>
        <w:jc w:val="both"/>
        <w:rPr>
          <w:rFonts w:ascii="Calibri" w:eastAsia="Calibri" w:hAnsi="Calibri" w:cs="Times New Roman"/>
          <w:sz w:val="24"/>
          <w:lang w:val="en-ZA"/>
        </w:rPr>
      </w:pPr>
    </w:p>
    <w:p w14:paraId="1EE17D0A" w14:textId="77777777" w:rsidR="00ED054A" w:rsidRDefault="00ED054A" w:rsidP="007016AE">
      <w:pPr>
        <w:jc w:val="both"/>
        <w:rPr>
          <w:rFonts w:ascii="Calibri" w:eastAsia="Calibri" w:hAnsi="Calibri" w:cs="Times New Roman"/>
          <w:sz w:val="24"/>
          <w:lang w:val="en-ZA"/>
        </w:rPr>
      </w:pPr>
    </w:p>
    <w:p w14:paraId="4B86B9B4" w14:textId="77777777" w:rsidR="00ED054A" w:rsidRDefault="00ED054A" w:rsidP="007016AE">
      <w:pPr>
        <w:jc w:val="both"/>
        <w:rPr>
          <w:rFonts w:ascii="Calibri" w:eastAsia="Calibri" w:hAnsi="Calibri" w:cs="Times New Roman"/>
          <w:sz w:val="24"/>
          <w:lang w:val="en-ZA"/>
        </w:rPr>
      </w:pPr>
    </w:p>
    <w:p w14:paraId="0A8F1CC3" w14:textId="77777777" w:rsidR="00ED054A" w:rsidRDefault="00ED054A" w:rsidP="007016AE">
      <w:pPr>
        <w:jc w:val="both"/>
        <w:rPr>
          <w:rFonts w:ascii="Calibri" w:eastAsia="Calibri" w:hAnsi="Calibri" w:cs="Times New Roman"/>
          <w:sz w:val="24"/>
          <w:lang w:val="en-ZA"/>
        </w:rPr>
      </w:pPr>
    </w:p>
    <w:p w14:paraId="2F4F2DAC" w14:textId="77777777" w:rsidR="00ED054A" w:rsidRDefault="00ED054A" w:rsidP="007016AE">
      <w:pPr>
        <w:jc w:val="both"/>
        <w:rPr>
          <w:rFonts w:ascii="Calibri" w:eastAsia="Calibri" w:hAnsi="Calibri" w:cs="Times New Roman"/>
          <w:sz w:val="24"/>
          <w:lang w:val="en-ZA"/>
        </w:rPr>
      </w:pPr>
    </w:p>
    <w:p w14:paraId="0B97E83E" w14:textId="77777777" w:rsidR="00ED054A" w:rsidRDefault="00B5777E" w:rsidP="007016AE">
      <w:pPr>
        <w:pStyle w:val="Heading3"/>
        <w:jc w:val="both"/>
        <w:rPr>
          <w:lang w:val="en"/>
        </w:rPr>
      </w:pPr>
      <w:bookmarkStart w:id="36" w:name="_Toc8328152"/>
      <w:bookmarkStart w:id="37" w:name="_Toc9602499"/>
      <w:r>
        <w:rPr>
          <w:lang w:val="en"/>
        </w:rPr>
        <w:t xml:space="preserve">Table </w:t>
      </w:r>
      <w:r>
        <w:t>2</w:t>
      </w:r>
      <w:r w:rsidR="00CA764C">
        <w:rPr>
          <w:lang w:val="en"/>
        </w:rPr>
        <w:t xml:space="preserve">: Frequency of Selected Socio-economic and Demographic Independent </w:t>
      </w:r>
      <w:r>
        <w:rPr>
          <w:lang w:val="en"/>
        </w:rPr>
        <w:t>Variables (BAIS IV,2012)</w:t>
      </w:r>
      <w:bookmarkEnd w:id="36"/>
      <w:bookmarkEnd w:id="37"/>
      <w:r>
        <w:rPr>
          <w:lang w:val="en"/>
        </w:rPr>
        <w:t xml:space="preserve"> </w:t>
      </w:r>
    </w:p>
    <w:p w14:paraId="5DB5544F" w14:textId="77777777" w:rsidR="00ED054A" w:rsidRDefault="00ED054A" w:rsidP="007016AE">
      <w:pPr>
        <w:jc w:val="both"/>
        <w:rPr>
          <w:rFonts w:ascii="Calibri" w:eastAsia="Calibri" w:hAnsi="Calibri" w:cs="Times New Roman"/>
          <w:b/>
          <w:sz w:val="24"/>
          <w:lang w:val="en-ZA"/>
        </w:rPr>
      </w:pPr>
    </w:p>
    <w:tbl>
      <w:tblPr>
        <w:tblStyle w:val="TableGrid1"/>
        <w:tblW w:w="8522" w:type="dxa"/>
        <w:tblLayout w:type="fixed"/>
        <w:tblLook w:val="04A0" w:firstRow="1" w:lastRow="0" w:firstColumn="1" w:lastColumn="0" w:noHBand="0" w:noVBand="1"/>
      </w:tblPr>
      <w:tblGrid>
        <w:gridCol w:w="2785"/>
        <w:gridCol w:w="2896"/>
        <w:gridCol w:w="2841"/>
      </w:tblGrid>
      <w:tr w:rsidR="00ED054A" w14:paraId="71577053" w14:textId="77777777">
        <w:tc>
          <w:tcPr>
            <w:tcW w:w="2785" w:type="dxa"/>
          </w:tcPr>
          <w:p w14:paraId="107046F9" w14:textId="77777777" w:rsidR="00ED054A" w:rsidRDefault="00ED054A" w:rsidP="007016AE">
            <w:pPr>
              <w:jc w:val="both"/>
              <w:rPr>
                <w:rFonts w:ascii="Calibri" w:eastAsia="SimSun" w:hAnsi="Calibri" w:cs="Times New Roman"/>
                <w:b/>
                <w:bCs/>
                <w:sz w:val="24"/>
                <w:szCs w:val="24"/>
                <w:lang w:eastAsia="zh-CN"/>
              </w:rPr>
            </w:pPr>
          </w:p>
        </w:tc>
        <w:tc>
          <w:tcPr>
            <w:tcW w:w="5737" w:type="dxa"/>
            <w:gridSpan w:val="2"/>
          </w:tcPr>
          <w:p w14:paraId="3E5F83FE" w14:textId="77777777" w:rsidR="00ED054A" w:rsidRDefault="00ED054A" w:rsidP="007016AE">
            <w:pPr>
              <w:jc w:val="both"/>
              <w:rPr>
                <w:rFonts w:ascii="Calibri" w:eastAsia="SimSun" w:hAnsi="Calibri" w:cs="Times New Roman"/>
                <w:b/>
                <w:bCs/>
                <w:sz w:val="24"/>
                <w:szCs w:val="24"/>
                <w:lang w:eastAsia="zh-CN"/>
              </w:rPr>
            </w:pPr>
          </w:p>
        </w:tc>
      </w:tr>
      <w:tr w:rsidR="00ED054A" w14:paraId="57A7C380" w14:textId="77777777">
        <w:tc>
          <w:tcPr>
            <w:tcW w:w="2785" w:type="dxa"/>
          </w:tcPr>
          <w:p w14:paraId="427D242D"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VARIABLE</w:t>
            </w:r>
          </w:p>
        </w:tc>
        <w:tc>
          <w:tcPr>
            <w:tcW w:w="2896" w:type="dxa"/>
          </w:tcPr>
          <w:p w14:paraId="55E1AE49"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FREQUENCY</w:t>
            </w:r>
          </w:p>
        </w:tc>
        <w:tc>
          <w:tcPr>
            <w:tcW w:w="2841" w:type="dxa"/>
          </w:tcPr>
          <w:p w14:paraId="4DE7FB7D"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PERCENTAGE</w:t>
            </w:r>
          </w:p>
        </w:tc>
      </w:tr>
      <w:tr w:rsidR="00ED054A" w14:paraId="15F8DD43" w14:textId="77777777" w:rsidTr="008E51DE">
        <w:tc>
          <w:tcPr>
            <w:tcW w:w="2785" w:type="dxa"/>
            <w:shd w:val="clear" w:color="auto" w:fill="DEEAF6" w:themeFill="accent1" w:themeFillTint="33"/>
          </w:tcPr>
          <w:p w14:paraId="5A03DE37"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AGE</w:t>
            </w:r>
          </w:p>
        </w:tc>
        <w:tc>
          <w:tcPr>
            <w:tcW w:w="2896" w:type="dxa"/>
            <w:shd w:val="clear" w:color="auto" w:fill="DEEAF6" w:themeFill="accent1" w:themeFillTint="33"/>
          </w:tcPr>
          <w:p w14:paraId="6170C037" w14:textId="77777777" w:rsidR="00ED054A" w:rsidRDefault="00ED054A" w:rsidP="007016AE">
            <w:pPr>
              <w:jc w:val="both"/>
              <w:rPr>
                <w:rFonts w:ascii="Calibri" w:eastAsia="SimSun" w:hAnsi="Calibri" w:cs="Times New Roman"/>
                <w:b/>
                <w:bCs/>
                <w:sz w:val="24"/>
                <w:szCs w:val="24"/>
                <w:lang w:eastAsia="zh-CN"/>
              </w:rPr>
            </w:pPr>
          </w:p>
        </w:tc>
        <w:tc>
          <w:tcPr>
            <w:tcW w:w="2841" w:type="dxa"/>
            <w:shd w:val="clear" w:color="auto" w:fill="DEEAF6" w:themeFill="accent1" w:themeFillTint="33"/>
          </w:tcPr>
          <w:p w14:paraId="3D8AEED3" w14:textId="77777777" w:rsidR="00ED054A" w:rsidRDefault="00ED054A" w:rsidP="007016AE">
            <w:pPr>
              <w:jc w:val="both"/>
              <w:rPr>
                <w:rFonts w:ascii="Calibri" w:eastAsia="SimSun" w:hAnsi="Calibri" w:cs="Times New Roman"/>
                <w:b/>
                <w:bCs/>
                <w:sz w:val="24"/>
                <w:szCs w:val="24"/>
                <w:lang w:eastAsia="zh-CN"/>
              </w:rPr>
            </w:pPr>
          </w:p>
        </w:tc>
      </w:tr>
      <w:tr w:rsidR="00ED054A" w14:paraId="22C236B3" w14:textId="77777777">
        <w:tc>
          <w:tcPr>
            <w:tcW w:w="2785" w:type="dxa"/>
          </w:tcPr>
          <w:p w14:paraId="074D073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15-19</w:t>
            </w:r>
          </w:p>
        </w:tc>
        <w:tc>
          <w:tcPr>
            <w:tcW w:w="2896" w:type="dxa"/>
          </w:tcPr>
          <w:p w14:paraId="3119B0F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75501</w:t>
            </w:r>
          </w:p>
        </w:tc>
        <w:tc>
          <w:tcPr>
            <w:tcW w:w="2841" w:type="dxa"/>
          </w:tcPr>
          <w:p w14:paraId="41A6456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23.2</w:t>
            </w:r>
          </w:p>
        </w:tc>
      </w:tr>
      <w:tr w:rsidR="00ED054A" w14:paraId="112A9C2B" w14:textId="77777777">
        <w:tc>
          <w:tcPr>
            <w:tcW w:w="2785" w:type="dxa"/>
          </w:tcPr>
          <w:p w14:paraId="0FB92B2D"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20-24</w:t>
            </w:r>
          </w:p>
        </w:tc>
        <w:tc>
          <w:tcPr>
            <w:tcW w:w="2896" w:type="dxa"/>
          </w:tcPr>
          <w:p w14:paraId="4DBA0F0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86423</w:t>
            </w:r>
          </w:p>
        </w:tc>
        <w:tc>
          <w:tcPr>
            <w:tcW w:w="2841" w:type="dxa"/>
          </w:tcPr>
          <w:p w14:paraId="75DF436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26.6</w:t>
            </w:r>
          </w:p>
        </w:tc>
      </w:tr>
      <w:tr w:rsidR="00ED054A" w14:paraId="4BA36959" w14:textId="77777777">
        <w:tc>
          <w:tcPr>
            <w:tcW w:w="2785" w:type="dxa"/>
          </w:tcPr>
          <w:p w14:paraId="2AB5E2E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25-29</w:t>
            </w:r>
          </w:p>
        </w:tc>
        <w:tc>
          <w:tcPr>
            <w:tcW w:w="2896" w:type="dxa"/>
          </w:tcPr>
          <w:p w14:paraId="1ECF9EFA"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84809</w:t>
            </w:r>
          </w:p>
        </w:tc>
        <w:tc>
          <w:tcPr>
            <w:tcW w:w="2841" w:type="dxa"/>
          </w:tcPr>
          <w:p w14:paraId="1E12A07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26.1</w:t>
            </w:r>
          </w:p>
        </w:tc>
      </w:tr>
      <w:tr w:rsidR="00ED054A" w14:paraId="4C73CF28" w14:textId="77777777">
        <w:tc>
          <w:tcPr>
            <w:tcW w:w="2785" w:type="dxa"/>
          </w:tcPr>
          <w:p w14:paraId="570D4CE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30-35</w:t>
            </w:r>
          </w:p>
        </w:tc>
        <w:tc>
          <w:tcPr>
            <w:tcW w:w="2896" w:type="dxa"/>
          </w:tcPr>
          <w:p w14:paraId="344D18E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78137</w:t>
            </w:r>
          </w:p>
        </w:tc>
        <w:tc>
          <w:tcPr>
            <w:tcW w:w="2841" w:type="dxa"/>
          </w:tcPr>
          <w:p w14:paraId="0CC0687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24.1</w:t>
            </w:r>
          </w:p>
        </w:tc>
      </w:tr>
      <w:tr w:rsidR="00ED054A" w14:paraId="7C947078" w14:textId="77777777">
        <w:tc>
          <w:tcPr>
            <w:tcW w:w="2785" w:type="dxa"/>
            <w:shd w:val="clear" w:color="auto" w:fill="DEEBF6"/>
          </w:tcPr>
          <w:p w14:paraId="11DF0109"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EDUCATION</w:t>
            </w:r>
          </w:p>
        </w:tc>
        <w:tc>
          <w:tcPr>
            <w:tcW w:w="2896" w:type="dxa"/>
            <w:shd w:val="clear" w:color="auto" w:fill="DEEBF6"/>
          </w:tcPr>
          <w:p w14:paraId="33375F08" w14:textId="77777777" w:rsidR="00ED054A" w:rsidRDefault="00ED054A" w:rsidP="007016AE">
            <w:pPr>
              <w:jc w:val="both"/>
              <w:rPr>
                <w:rFonts w:ascii="Calibri" w:eastAsia="SimSun" w:hAnsi="Calibri" w:cs="Times New Roman"/>
                <w:b/>
                <w:bCs/>
                <w:sz w:val="24"/>
                <w:szCs w:val="24"/>
                <w:lang w:eastAsia="zh-CN"/>
              </w:rPr>
            </w:pPr>
          </w:p>
        </w:tc>
        <w:tc>
          <w:tcPr>
            <w:tcW w:w="2841" w:type="dxa"/>
            <w:shd w:val="clear" w:color="auto" w:fill="DEEBF6"/>
          </w:tcPr>
          <w:p w14:paraId="6E45888D" w14:textId="77777777" w:rsidR="00ED054A" w:rsidRDefault="00ED054A" w:rsidP="007016AE">
            <w:pPr>
              <w:jc w:val="both"/>
              <w:rPr>
                <w:rFonts w:ascii="Calibri" w:eastAsia="SimSun" w:hAnsi="Calibri" w:cs="Times New Roman"/>
                <w:b/>
                <w:bCs/>
                <w:sz w:val="24"/>
                <w:szCs w:val="24"/>
                <w:lang w:eastAsia="zh-CN"/>
              </w:rPr>
            </w:pPr>
          </w:p>
        </w:tc>
      </w:tr>
      <w:tr w:rsidR="00ED054A" w14:paraId="0AAA401C" w14:textId="77777777">
        <w:tc>
          <w:tcPr>
            <w:tcW w:w="2785" w:type="dxa"/>
          </w:tcPr>
          <w:p w14:paraId="65ABB77C" w14:textId="77777777" w:rsidR="00ED054A" w:rsidRDefault="00B5777E" w:rsidP="007016AE">
            <w:pPr>
              <w:tabs>
                <w:tab w:val="left" w:pos="1350"/>
              </w:tabs>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Primary or less</w:t>
            </w:r>
          </w:p>
        </w:tc>
        <w:tc>
          <w:tcPr>
            <w:tcW w:w="2896" w:type="dxa"/>
          </w:tcPr>
          <w:p w14:paraId="07AAEEA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34290</w:t>
            </w:r>
          </w:p>
        </w:tc>
        <w:tc>
          <w:tcPr>
            <w:tcW w:w="2841" w:type="dxa"/>
          </w:tcPr>
          <w:p w14:paraId="439372D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10.6</w:t>
            </w:r>
          </w:p>
        </w:tc>
      </w:tr>
      <w:tr w:rsidR="00ED054A" w14:paraId="75AB594C" w14:textId="77777777">
        <w:tc>
          <w:tcPr>
            <w:tcW w:w="2785" w:type="dxa"/>
          </w:tcPr>
          <w:p w14:paraId="406A3203"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Secondary</w:t>
            </w:r>
          </w:p>
        </w:tc>
        <w:tc>
          <w:tcPr>
            <w:tcW w:w="2896" w:type="dxa"/>
          </w:tcPr>
          <w:p w14:paraId="450D6DA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222466</w:t>
            </w:r>
          </w:p>
        </w:tc>
        <w:tc>
          <w:tcPr>
            <w:tcW w:w="2841" w:type="dxa"/>
          </w:tcPr>
          <w:p w14:paraId="2F33EA2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68.5</w:t>
            </w:r>
          </w:p>
        </w:tc>
      </w:tr>
      <w:tr w:rsidR="00ED054A" w14:paraId="2E5DF256" w14:textId="77777777">
        <w:tc>
          <w:tcPr>
            <w:tcW w:w="2785" w:type="dxa"/>
          </w:tcPr>
          <w:p w14:paraId="498DA51B"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Higher</w:t>
            </w:r>
          </w:p>
        </w:tc>
        <w:tc>
          <w:tcPr>
            <w:tcW w:w="2896" w:type="dxa"/>
          </w:tcPr>
          <w:p w14:paraId="5A03D73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68114</w:t>
            </w:r>
          </w:p>
        </w:tc>
        <w:tc>
          <w:tcPr>
            <w:tcW w:w="2841" w:type="dxa"/>
          </w:tcPr>
          <w:p w14:paraId="60656EF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21.0</w:t>
            </w:r>
          </w:p>
        </w:tc>
      </w:tr>
      <w:tr w:rsidR="00ED054A" w14:paraId="397DDFB1" w14:textId="77777777">
        <w:tc>
          <w:tcPr>
            <w:tcW w:w="2785" w:type="dxa"/>
            <w:shd w:val="clear" w:color="auto" w:fill="DEEBF6"/>
          </w:tcPr>
          <w:p w14:paraId="65269E76"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PLACE OF RESIDENCE</w:t>
            </w:r>
          </w:p>
        </w:tc>
        <w:tc>
          <w:tcPr>
            <w:tcW w:w="2896" w:type="dxa"/>
            <w:shd w:val="clear" w:color="auto" w:fill="DEEBF6"/>
          </w:tcPr>
          <w:p w14:paraId="159A112D" w14:textId="77777777" w:rsidR="00ED054A" w:rsidRDefault="00ED054A" w:rsidP="007016AE">
            <w:pPr>
              <w:jc w:val="both"/>
              <w:rPr>
                <w:rFonts w:ascii="Calibri" w:eastAsia="SimSun" w:hAnsi="Calibri" w:cs="Times New Roman"/>
                <w:b/>
                <w:bCs/>
                <w:sz w:val="24"/>
                <w:szCs w:val="24"/>
                <w:lang w:eastAsia="zh-CN"/>
              </w:rPr>
            </w:pPr>
          </w:p>
        </w:tc>
        <w:tc>
          <w:tcPr>
            <w:tcW w:w="2841" w:type="dxa"/>
            <w:shd w:val="clear" w:color="auto" w:fill="DEEBF6"/>
          </w:tcPr>
          <w:p w14:paraId="5291ABEF" w14:textId="77777777" w:rsidR="00ED054A" w:rsidRDefault="00ED054A" w:rsidP="007016AE">
            <w:pPr>
              <w:jc w:val="both"/>
              <w:rPr>
                <w:rFonts w:ascii="Calibri" w:eastAsia="SimSun" w:hAnsi="Calibri" w:cs="Times New Roman"/>
                <w:b/>
                <w:bCs/>
                <w:sz w:val="24"/>
                <w:szCs w:val="24"/>
                <w:lang w:eastAsia="zh-CN"/>
              </w:rPr>
            </w:pPr>
          </w:p>
        </w:tc>
      </w:tr>
      <w:tr w:rsidR="00ED054A" w14:paraId="4320AEF9" w14:textId="77777777">
        <w:tc>
          <w:tcPr>
            <w:tcW w:w="2785" w:type="dxa"/>
          </w:tcPr>
          <w:p w14:paraId="2CFB6A69"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Cities/Towns</w:t>
            </w:r>
          </w:p>
        </w:tc>
        <w:tc>
          <w:tcPr>
            <w:tcW w:w="2896" w:type="dxa"/>
          </w:tcPr>
          <w:p w14:paraId="442E013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86654</w:t>
            </w:r>
          </w:p>
        </w:tc>
        <w:tc>
          <w:tcPr>
            <w:tcW w:w="2841" w:type="dxa"/>
          </w:tcPr>
          <w:p w14:paraId="33F1178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26.7</w:t>
            </w:r>
          </w:p>
        </w:tc>
      </w:tr>
      <w:tr w:rsidR="00ED054A" w14:paraId="6517F0E6" w14:textId="77777777">
        <w:tc>
          <w:tcPr>
            <w:tcW w:w="2785" w:type="dxa"/>
          </w:tcPr>
          <w:p w14:paraId="57E555E1"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 xml:space="preserve">Urban Villages </w:t>
            </w:r>
          </w:p>
        </w:tc>
        <w:tc>
          <w:tcPr>
            <w:tcW w:w="2896" w:type="dxa"/>
          </w:tcPr>
          <w:p w14:paraId="141C874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139601</w:t>
            </w:r>
          </w:p>
        </w:tc>
        <w:tc>
          <w:tcPr>
            <w:tcW w:w="2841" w:type="dxa"/>
          </w:tcPr>
          <w:p w14:paraId="257DC5B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43.0</w:t>
            </w:r>
          </w:p>
        </w:tc>
      </w:tr>
      <w:tr w:rsidR="00ED054A" w14:paraId="68F5A354" w14:textId="77777777">
        <w:tc>
          <w:tcPr>
            <w:tcW w:w="2785" w:type="dxa"/>
          </w:tcPr>
          <w:p w14:paraId="62819074"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Rural Areas</w:t>
            </w:r>
          </w:p>
        </w:tc>
        <w:tc>
          <w:tcPr>
            <w:tcW w:w="2896" w:type="dxa"/>
          </w:tcPr>
          <w:p w14:paraId="1F8F975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98615</w:t>
            </w:r>
          </w:p>
        </w:tc>
        <w:tc>
          <w:tcPr>
            <w:tcW w:w="2841" w:type="dxa"/>
          </w:tcPr>
          <w:p w14:paraId="62AEDA3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30.3</w:t>
            </w:r>
          </w:p>
        </w:tc>
      </w:tr>
      <w:tr w:rsidR="00ED054A" w14:paraId="344CBB3C" w14:textId="77777777">
        <w:tc>
          <w:tcPr>
            <w:tcW w:w="2785" w:type="dxa"/>
            <w:shd w:val="clear" w:color="auto" w:fill="DEEBF6"/>
          </w:tcPr>
          <w:p w14:paraId="3287AE53"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MARITAL STATUS</w:t>
            </w:r>
          </w:p>
        </w:tc>
        <w:tc>
          <w:tcPr>
            <w:tcW w:w="2896" w:type="dxa"/>
            <w:shd w:val="clear" w:color="auto" w:fill="DEEBF6"/>
          </w:tcPr>
          <w:p w14:paraId="1A3773B5" w14:textId="77777777" w:rsidR="00ED054A" w:rsidRDefault="00ED054A" w:rsidP="007016AE">
            <w:pPr>
              <w:jc w:val="both"/>
              <w:rPr>
                <w:rFonts w:ascii="Calibri" w:eastAsia="SimSun" w:hAnsi="Calibri" w:cs="Times New Roman"/>
                <w:b/>
                <w:bCs/>
                <w:sz w:val="24"/>
                <w:szCs w:val="24"/>
                <w:lang w:eastAsia="zh-CN"/>
              </w:rPr>
            </w:pPr>
          </w:p>
        </w:tc>
        <w:tc>
          <w:tcPr>
            <w:tcW w:w="2841" w:type="dxa"/>
            <w:shd w:val="clear" w:color="auto" w:fill="DEEBF6"/>
          </w:tcPr>
          <w:p w14:paraId="5C5E9A27" w14:textId="77777777" w:rsidR="00ED054A" w:rsidRDefault="00ED054A" w:rsidP="007016AE">
            <w:pPr>
              <w:jc w:val="both"/>
              <w:rPr>
                <w:rFonts w:ascii="Calibri" w:eastAsia="SimSun" w:hAnsi="Calibri" w:cs="Times New Roman"/>
                <w:b/>
                <w:bCs/>
                <w:sz w:val="24"/>
                <w:szCs w:val="24"/>
                <w:lang w:eastAsia="zh-CN"/>
              </w:rPr>
            </w:pPr>
          </w:p>
        </w:tc>
      </w:tr>
      <w:tr w:rsidR="00ED054A" w14:paraId="60EAAEAA" w14:textId="77777777">
        <w:tc>
          <w:tcPr>
            <w:tcW w:w="2785" w:type="dxa"/>
          </w:tcPr>
          <w:p w14:paraId="7EB7CA4E"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Married</w:t>
            </w:r>
          </w:p>
        </w:tc>
        <w:tc>
          <w:tcPr>
            <w:tcW w:w="2896" w:type="dxa"/>
          </w:tcPr>
          <w:p w14:paraId="6BD9068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26366</w:t>
            </w:r>
          </w:p>
        </w:tc>
        <w:tc>
          <w:tcPr>
            <w:tcW w:w="2841" w:type="dxa"/>
          </w:tcPr>
          <w:p w14:paraId="7FDD1E9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8.1</w:t>
            </w:r>
          </w:p>
        </w:tc>
      </w:tr>
      <w:tr w:rsidR="00ED054A" w14:paraId="1223497E" w14:textId="77777777">
        <w:tc>
          <w:tcPr>
            <w:tcW w:w="2785" w:type="dxa"/>
          </w:tcPr>
          <w:p w14:paraId="263B91B1" w14:textId="77777777" w:rsidR="00ED054A" w:rsidRDefault="00B5777E" w:rsidP="007016AE">
            <w:pPr>
              <w:tabs>
                <w:tab w:val="center" w:pos="1284"/>
              </w:tabs>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Never Married</w:t>
            </w:r>
          </w:p>
        </w:tc>
        <w:tc>
          <w:tcPr>
            <w:tcW w:w="2896" w:type="dxa"/>
          </w:tcPr>
          <w:p w14:paraId="5650F64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205192</w:t>
            </w:r>
          </w:p>
        </w:tc>
        <w:tc>
          <w:tcPr>
            <w:tcW w:w="2841" w:type="dxa"/>
          </w:tcPr>
          <w:p w14:paraId="7B05373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63.2</w:t>
            </w:r>
          </w:p>
        </w:tc>
      </w:tr>
      <w:tr w:rsidR="00ED054A" w14:paraId="546B6164" w14:textId="77777777">
        <w:tc>
          <w:tcPr>
            <w:tcW w:w="2785" w:type="dxa"/>
          </w:tcPr>
          <w:p w14:paraId="6EC70F75" w14:textId="77777777" w:rsidR="00ED054A" w:rsidRDefault="00B5777E" w:rsidP="007016AE">
            <w:pPr>
              <w:tabs>
                <w:tab w:val="center" w:pos="1284"/>
              </w:tabs>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Living Together</w:t>
            </w:r>
          </w:p>
        </w:tc>
        <w:tc>
          <w:tcPr>
            <w:tcW w:w="2896" w:type="dxa"/>
          </w:tcPr>
          <w:p w14:paraId="65A8ED8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91754</w:t>
            </w:r>
          </w:p>
        </w:tc>
        <w:tc>
          <w:tcPr>
            <w:tcW w:w="2841" w:type="dxa"/>
          </w:tcPr>
          <w:p w14:paraId="1CADD90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28.2</w:t>
            </w:r>
          </w:p>
        </w:tc>
      </w:tr>
      <w:tr w:rsidR="00ED054A" w14:paraId="195A558B" w14:textId="77777777">
        <w:trPr>
          <w:trHeight w:val="373"/>
        </w:trPr>
        <w:tc>
          <w:tcPr>
            <w:tcW w:w="2785" w:type="dxa"/>
          </w:tcPr>
          <w:p w14:paraId="36842B98"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Ever Married</w:t>
            </w:r>
          </w:p>
        </w:tc>
        <w:tc>
          <w:tcPr>
            <w:tcW w:w="2896" w:type="dxa"/>
          </w:tcPr>
          <w:p w14:paraId="0789402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1558</w:t>
            </w:r>
          </w:p>
        </w:tc>
        <w:tc>
          <w:tcPr>
            <w:tcW w:w="2841" w:type="dxa"/>
          </w:tcPr>
          <w:p w14:paraId="376E30F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0.5</w:t>
            </w:r>
          </w:p>
        </w:tc>
      </w:tr>
      <w:tr w:rsidR="00ED054A" w14:paraId="232639F1" w14:textId="77777777">
        <w:tc>
          <w:tcPr>
            <w:tcW w:w="2785" w:type="dxa"/>
            <w:shd w:val="clear" w:color="auto" w:fill="DEEAF6"/>
          </w:tcPr>
          <w:p w14:paraId="39908419"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OCCUPATION</w:t>
            </w:r>
          </w:p>
        </w:tc>
        <w:tc>
          <w:tcPr>
            <w:tcW w:w="2896" w:type="dxa"/>
            <w:shd w:val="clear" w:color="auto" w:fill="DEEAF6"/>
          </w:tcPr>
          <w:p w14:paraId="78287B4F" w14:textId="77777777" w:rsidR="00ED054A" w:rsidRDefault="00ED054A" w:rsidP="007016AE">
            <w:pPr>
              <w:jc w:val="both"/>
              <w:rPr>
                <w:rFonts w:ascii="Calibri" w:eastAsia="SimSun" w:hAnsi="Calibri" w:cs="Times New Roman"/>
                <w:sz w:val="24"/>
                <w:szCs w:val="24"/>
                <w:lang w:eastAsia="zh-CN"/>
              </w:rPr>
            </w:pPr>
          </w:p>
        </w:tc>
        <w:tc>
          <w:tcPr>
            <w:tcW w:w="2841" w:type="dxa"/>
            <w:shd w:val="clear" w:color="auto" w:fill="DEEAF6"/>
          </w:tcPr>
          <w:p w14:paraId="440F89CC" w14:textId="77777777" w:rsidR="00ED054A" w:rsidRDefault="00ED054A" w:rsidP="007016AE">
            <w:pPr>
              <w:jc w:val="both"/>
              <w:rPr>
                <w:rFonts w:ascii="Calibri" w:eastAsia="SimSun" w:hAnsi="Calibri" w:cs="Times New Roman"/>
                <w:sz w:val="24"/>
                <w:szCs w:val="24"/>
                <w:lang w:eastAsia="zh-CN"/>
              </w:rPr>
            </w:pPr>
          </w:p>
        </w:tc>
      </w:tr>
      <w:tr w:rsidR="00ED054A" w14:paraId="2B78FE5E" w14:textId="77777777">
        <w:tc>
          <w:tcPr>
            <w:tcW w:w="2785" w:type="dxa"/>
          </w:tcPr>
          <w:p w14:paraId="0C899C6F"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Working</w:t>
            </w:r>
          </w:p>
        </w:tc>
        <w:tc>
          <w:tcPr>
            <w:tcW w:w="2896" w:type="dxa"/>
          </w:tcPr>
          <w:p w14:paraId="1643058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125366</w:t>
            </w:r>
          </w:p>
        </w:tc>
        <w:tc>
          <w:tcPr>
            <w:tcW w:w="2841" w:type="dxa"/>
          </w:tcPr>
          <w:p w14:paraId="2438A0A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43.8</w:t>
            </w:r>
          </w:p>
        </w:tc>
      </w:tr>
      <w:tr w:rsidR="00ED054A" w14:paraId="1F634CFE" w14:textId="77777777">
        <w:tc>
          <w:tcPr>
            <w:tcW w:w="2785" w:type="dxa"/>
          </w:tcPr>
          <w:p w14:paraId="5BC316BE"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Non-working</w:t>
            </w:r>
          </w:p>
        </w:tc>
        <w:tc>
          <w:tcPr>
            <w:tcW w:w="2896" w:type="dxa"/>
          </w:tcPr>
          <w:p w14:paraId="664C528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81868</w:t>
            </w:r>
          </w:p>
        </w:tc>
        <w:tc>
          <w:tcPr>
            <w:tcW w:w="2841" w:type="dxa"/>
          </w:tcPr>
          <w:p w14:paraId="19063D1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28.6</w:t>
            </w:r>
          </w:p>
        </w:tc>
      </w:tr>
      <w:tr w:rsidR="00ED054A" w14:paraId="5D940139" w14:textId="77777777">
        <w:trPr>
          <w:trHeight w:val="355"/>
        </w:trPr>
        <w:tc>
          <w:tcPr>
            <w:tcW w:w="2785" w:type="dxa"/>
          </w:tcPr>
          <w:p w14:paraId="3F8D5C61"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Students</w:t>
            </w:r>
          </w:p>
        </w:tc>
        <w:tc>
          <w:tcPr>
            <w:tcW w:w="2896" w:type="dxa"/>
          </w:tcPr>
          <w:p w14:paraId="2D1DC03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78679</w:t>
            </w:r>
          </w:p>
        </w:tc>
        <w:tc>
          <w:tcPr>
            <w:tcW w:w="2841" w:type="dxa"/>
          </w:tcPr>
          <w:p w14:paraId="6964DD8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27.6</w:t>
            </w:r>
          </w:p>
        </w:tc>
      </w:tr>
      <w:tr w:rsidR="00ED054A" w14:paraId="1F53E29E" w14:textId="77777777">
        <w:tc>
          <w:tcPr>
            <w:tcW w:w="2785" w:type="dxa"/>
            <w:shd w:val="clear" w:color="auto" w:fill="DEEAF6"/>
          </w:tcPr>
          <w:p w14:paraId="11FFDED9"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RELIGION</w:t>
            </w:r>
          </w:p>
        </w:tc>
        <w:tc>
          <w:tcPr>
            <w:tcW w:w="2896" w:type="dxa"/>
            <w:shd w:val="clear" w:color="auto" w:fill="DEEAF6"/>
          </w:tcPr>
          <w:p w14:paraId="2014D6F8" w14:textId="77777777" w:rsidR="00ED054A" w:rsidRDefault="00ED054A" w:rsidP="007016AE">
            <w:pPr>
              <w:jc w:val="both"/>
              <w:rPr>
                <w:rFonts w:ascii="Calibri" w:eastAsia="SimSun" w:hAnsi="Calibri" w:cs="Times New Roman"/>
                <w:sz w:val="24"/>
                <w:szCs w:val="24"/>
                <w:lang w:eastAsia="zh-CN"/>
              </w:rPr>
            </w:pPr>
          </w:p>
        </w:tc>
        <w:tc>
          <w:tcPr>
            <w:tcW w:w="2841" w:type="dxa"/>
            <w:shd w:val="clear" w:color="auto" w:fill="DEEAF6"/>
          </w:tcPr>
          <w:p w14:paraId="5A879B0B" w14:textId="77777777" w:rsidR="00ED054A" w:rsidRDefault="00ED054A" w:rsidP="007016AE">
            <w:pPr>
              <w:jc w:val="both"/>
              <w:rPr>
                <w:rFonts w:ascii="Calibri" w:eastAsia="SimSun" w:hAnsi="Calibri" w:cs="Times New Roman"/>
                <w:sz w:val="24"/>
                <w:szCs w:val="24"/>
                <w:lang w:eastAsia="zh-CN"/>
              </w:rPr>
            </w:pPr>
          </w:p>
        </w:tc>
      </w:tr>
      <w:tr w:rsidR="00ED054A" w14:paraId="17993EB2" w14:textId="77777777">
        <w:tc>
          <w:tcPr>
            <w:tcW w:w="2785" w:type="dxa"/>
          </w:tcPr>
          <w:p w14:paraId="70299745"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Christianity</w:t>
            </w:r>
          </w:p>
        </w:tc>
        <w:tc>
          <w:tcPr>
            <w:tcW w:w="2896" w:type="dxa"/>
          </w:tcPr>
          <w:p w14:paraId="069D240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288319</w:t>
            </w:r>
          </w:p>
        </w:tc>
        <w:tc>
          <w:tcPr>
            <w:tcW w:w="2841" w:type="dxa"/>
          </w:tcPr>
          <w:p w14:paraId="557C2B6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88.7</w:t>
            </w:r>
          </w:p>
        </w:tc>
      </w:tr>
      <w:tr w:rsidR="00ED054A" w14:paraId="12E3664A" w14:textId="77777777">
        <w:tc>
          <w:tcPr>
            <w:tcW w:w="2785" w:type="dxa"/>
          </w:tcPr>
          <w:p w14:paraId="6D07024F"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Non-Christians</w:t>
            </w:r>
          </w:p>
        </w:tc>
        <w:tc>
          <w:tcPr>
            <w:tcW w:w="2896" w:type="dxa"/>
          </w:tcPr>
          <w:p w14:paraId="40F0942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2360</w:t>
            </w:r>
          </w:p>
        </w:tc>
        <w:tc>
          <w:tcPr>
            <w:tcW w:w="2841" w:type="dxa"/>
          </w:tcPr>
          <w:p w14:paraId="686F5A2D"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0.7</w:t>
            </w:r>
          </w:p>
        </w:tc>
      </w:tr>
      <w:tr w:rsidR="00ED054A" w14:paraId="1258AB43" w14:textId="77777777">
        <w:tc>
          <w:tcPr>
            <w:tcW w:w="2785" w:type="dxa"/>
          </w:tcPr>
          <w:p w14:paraId="38D7D49D"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African Tradition Religion</w:t>
            </w:r>
          </w:p>
        </w:tc>
        <w:tc>
          <w:tcPr>
            <w:tcW w:w="2896" w:type="dxa"/>
          </w:tcPr>
          <w:p w14:paraId="4B04598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6747</w:t>
            </w:r>
          </w:p>
        </w:tc>
        <w:tc>
          <w:tcPr>
            <w:tcW w:w="2841" w:type="dxa"/>
          </w:tcPr>
          <w:p w14:paraId="00ECAA94"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2.1</w:t>
            </w:r>
          </w:p>
        </w:tc>
      </w:tr>
      <w:tr w:rsidR="00ED054A" w14:paraId="7F9378F2" w14:textId="77777777">
        <w:tc>
          <w:tcPr>
            <w:tcW w:w="2785" w:type="dxa"/>
          </w:tcPr>
          <w:p w14:paraId="6EAEE55B"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No Religion</w:t>
            </w:r>
          </w:p>
        </w:tc>
        <w:tc>
          <w:tcPr>
            <w:tcW w:w="2896" w:type="dxa"/>
          </w:tcPr>
          <w:p w14:paraId="46A1CC5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27444</w:t>
            </w:r>
          </w:p>
        </w:tc>
        <w:tc>
          <w:tcPr>
            <w:tcW w:w="2841" w:type="dxa"/>
          </w:tcPr>
          <w:p w14:paraId="48299DB1"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8.4</w:t>
            </w:r>
          </w:p>
        </w:tc>
      </w:tr>
      <w:tr w:rsidR="00ED054A" w14:paraId="12528DD7" w14:textId="77777777">
        <w:trPr>
          <w:trHeight w:val="800"/>
        </w:trPr>
        <w:tc>
          <w:tcPr>
            <w:tcW w:w="2785" w:type="dxa"/>
            <w:shd w:val="clear" w:color="auto" w:fill="DEEAF6"/>
          </w:tcPr>
          <w:p w14:paraId="5793E076"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TOTAL</w:t>
            </w:r>
          </w:p>
        </w:tc>
        <w:tc>
          <w:tcPr>
            <w:tcW w:w="2896" w:type="dxa"/>
            <w:shd w:val="clear" w:color="auto" w:fill="DEEAF6"/>
          </w:tcPr>
          <w:p w14:paraId="5F16F525"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324870</w:t>
            </w:r>
          </w:p>
        </w:tc>
        <w:tc>
          <w:tcPr>
            <w:tcW w:w="2841" w:type="dxa"/>
            <w:shd w:val="clear" w:color="auto" w:fill="DEEAF6"/>
          </w:tcPr>
          <w:p w14:paraId="0EC763F6" w14:textId="77777777" w:rsidR="00ED054A" w:rsidRDefault="00B5777E" w:rsidP="007016AE">
            <w:pPr>
              <w:keepNext/>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100</w:t>
            </w:r>
          </w:p>
        </w:tc>
      </w:tr>
    </w:tbl>
    <w:p w14:paraId="041830CC" w14:textId="77777777" w:rsidR="00ED054A" w:rsidRDefault="00ED054A" w:rsidP="007016AE">
      <w:pPr>
        <w:jc w:val="both"/>
        <w:rPr>
          <w:rFonts w:ascii="Calibri" w:eastAsia="Calibri" w:hAnsi="Calibri" w:cs="Times New Roman"/>
          <w:lang w:val="en-ZA"/>
        </w:rPr>
      </w:pPr>
    </w:p>
    <w:p w14:paraId="2F14C4B9" w14:textId="77777777" w:rsidR="00ED054A" w:rsidRDefault="00ED054A" w:rsidP="007016AE">
      <w:pPr>
        <w:jc w:val="both"/>
        <w:rPr>
          <w:rFonts w:ascii="Calibri" w:eastAsia="Calibri" w:hAnsi="Calibri" w:cs="Times New Roman"/>
          <w:sz w:val="24"/>
          <w:szCs w:val="24"/>
          <w:lang w:val="en-ZA"/>
        </w:rPr>
      </w:pPr>
    </w:p>
    <w:p w14:paraId="4ACBB30A" w14:textId="77777777" w:rsidR="008E51DE" w:rsidRDefault="008E51DE" w:rsidP="007016AE">
      <w:pPr>
        <w:jc w:val="both"/>
        <w:rPr>
          <w:rFonts w:ascii="Calibri" w:eastAsia="Calibri" w:hAnsi="Calibri" w:cs="Times New Roman"/>
          <w:sz w:val="24"/>
          <w:szCs w:val="24"/>
          <w:lang w:val="en-ZA"/>
        </w:rPr>
      </w:pPr>
    </w:p>
    <w:p w14:paraId="03A06B91"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rPr>
        <w:lastRenderedPageBreak/>
        <w:t xml:space="preserve">In terms of age, there is more or less the same proportion in each of the age </w:t>
      </w:r>
      <w:r w:rsidR="00CA764C">
        <w:rPr>
          <w:rFonts w:ascii="Calibri" w:eastAsia="Calibri" w:hAnsi="Calibri" w:cs="Times New Roman"/>
          <w:sz w:val="24"/>
          <w:szCs w:val="24"/>
        </w:rPr>
        <w:t>groups. There</w:t>
      </w:r>
      <w:r>
        <w:rPr>
          <w:rFonts w:ascii="Calibri" w:eastAsia="Calibri" w:hAnsi="Calibri" w:cs="Times New Roman"/>
          <w:sz w:val="24"/>
          <w:szCs w:val="24"/>
        </w:rPr>
        <w:t xml:space="preserve"> were more people with the highest level of educational attainment of secondary level (68.5%) than higher level (21%) and primary level or less (10.6%). More women </w:t>
      </w:r>
      <w:r w:rsidR="00CA764C">
        <w:rPr>
          <w:rFonts w:ascii="Calibri" w:eastAsia="Calibri" w:hAnsi="Calibri" w:cs="Times New Roman"/>
          <w:sz w:val="24"/>
          <w:szCs w:val="24"/>
        </w:rPr>
        <w:t>were</w:t>
      </w:r>
      <w:r>
        <w:rPr>
          <w:rFonts w:ascii="Calibri" w:eastAsia="Calibri" w:hAnsi="Calibri" w:cs="Times New Roman"/>
          <w:sz w:val="24"/>
          <w:szCs w:val="24"/>
        </w:rPr>
        <w:t xml:space="preserve"> living in urban villages (43%) followed by rural areas (30.3%). Over 50% of women were never married (63.2%) and about 28% of them were living together. A very small number of them were ever married (0.5%). The highest proportion of the women were working (43.8%). Women who were not working or were students had a similar proportion of close to 28%. The highest proportion of women where Christians at 88.7% with very low proportions for other religious affiliations. </w:t>
      </w:r>
    </w:p>
    <w:p w14:paraId="3C4B407D" w14:textId="77777777" w:rsidR="00ED054A" w:rsidRDefault="00ED054A" w:rsidP="007016AE">
      <w:pPr>
        <w:jc w:val="both"/>
        <w:rPr>
          <w:rFonts w:ascii="Calibri" w:eastAsia="Calibri" w:hAnsi="Calibri" w:cs="Times New Roman"/>
          <w:lang w:val="en-ZA"/>
        </w:rPr>
      </w:pPr>
    </w:p>
    <w:p w14:paraId="2DF5D8B3" w14:textId="77777777" w:rsidR="00ED054A" w:rsidRPr="00754821" w:rsidRDefault="00B5777E" w:rsidP="007016AE">
      <w:pPr>
        <w:pStyle w:val="Heading2"/>
        <w:jc w:val="both"/>
        <w:rPr>
          <w:rFonts w:asciiTheme="minorHAnsi" w:hAnsiTheme="minorHAnsi"/>
          <w:b/>
          <w:sz w:val="24"/>
          <w:szCs w:val="24"/>
          <w:lang w:val="en-ZA"/>
        </w:rPr>
      </w:pPr>
      <w:bookmarkStart w:id="38" w:name="_Toc9602500"/>
      <w:r w:rsidRPr="00754821">
        <w:rPr>
          <w:rFonts w:asciiTheme="minorHAnsi" w:hAnsiTheme="minorHAnsi"/>
          <w:b/>
          <w:sz w:val="24"/>
          <w:szCs w:val="24"/>
          <w:lang w:val="en-ZA"/>
        </w:rPr>
        <w:t>BIVARIATE ANALYSIS</w:t>
      </w:r>
      <w:bookmarkEnd w:id="38"/>
    </w:p>
    <w:p w14:paraId="4B8703F9"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lang w:val="en-ZA"/>
        </w:rPr>
        <w:t>Below we shall consider the bivariate analysis of the main dependent variable (</w:t>
      </w:r>
      <w:r w:rsidR="00CA764C">
        <w:rPr>
          <w:rFonts w:ascii="Calibri" w:eastAsia="Calibri" w:hAnsi="Calibri" w:cs="Times New Roman"/>
          <w:sz w:val="24"/>
        </w:rPr>
        <w:t>Sexual Self-Efficacy</w:t>
      </w:r>
      <w:r>
        <w:rPr>
          <w:rFonts w:ascii="Calibri" w:eastAsia="Calibri" w:hAnsi="Calibri" w:cs="Times New Roman"/>
          <w:sz w:val="24"/>
          <w:lang w:val="en-ZA"/>
        </w:rPr>
        <w:t>)</w:t>
      </w:r>
      <w:r>
        <w:rPr>
          <w:rFonts w:ascii="Calibri" w:eastAsia="Calibri" w:hAnsi="Calibri" w:cs="Times New Roman"/>
          <w:sz w:val="24"/>
        </w:rPr>
        <w:t xml:space="preserve"> </w:t>
      </w:r>
      <w:r>
        <w:rPr>
          <w:rFonts w:ascii="Calibri" w:eastAsia="Calibri" w:hAnsi="Calibri" w:cs="Times New Roman"/>
          <w:sz w:val="24"/>
          <w:lang w:val="en-ZA"/>
        </w:rPr>
        <w:t xml:space="preserve">and </w:t>
      </w:r>
      <w:r>
        <w:rPr>
          <w:rFonts w:ascii="Calibri" w:eastAsia="Calibri" w:hAnsi="Calibri" w:cs="Times New Roman"/>
          <w:sz w:val="24"/>
        </w:rPr>
        <w:t>our selected in</w:t>
      </w:r>
      <w:r>
        <w:rPr>
          <w:rFonts w:ascii="Calibri" w:eastAsia="Calibri" w:hAnsi="Calibri" w:cs="Times New Roman"/>
          <w:sz w:val="24"/>
          <w:lang w:val="en-ZA"/>
        </w:rPr>
        <w:t xml:space="preserve">dependent </w:t>
      </w:r>
      <w:r w:rsidR="00CA764C">
        <w:rPr>
          <w:rFonts w:ascii="Calibri" w:eastAsia="Calibri" w:hAnsi="Calibri" w:cs="Times New Roman"/>
          <w:sz w:val="24"/>
          <w:lang w:val="en-ZA"/>
        </w:rPr>
        <w:t>variable</w:t>
      </w:r>
      <w:r w:rsidR="00CA764C">
        <w:rPr>
          <w:rFonts w:ascii="Calibri" w:eastAsia="Calibri" w:hAnsi="Calibri" w:cs="Times New Roman"/>
          <w:sz w:val="24"/>
        </w:rPr>
        <w:t>s</w:t>
      </w:r>
      <w:r w:rsidR="00CA764C">
        <w:rPr>
          <w:rFonts w:ascii="Calibri" w:eastAsia="Calibri" w:hAnsi="Calibri" w:cs="Times New Roman"/>
          <w:sz w:val="24"/>
          <w:lang w:val="en-ZA"/>
        </w:rPr>
        <w:t xml:space="preserve">. </w:t>
      </w:r>
      <w:r>
        <w:rPr>
          <w:rFonts w:ascii="Calibri" w:eastAsia="Calibri" w:hAnsi="Calibri" w:cs="Times New Roman"/>
          <w:sz w:val="24"/>
          <w:szCs w:val="24"/>
        </w:rPr>
        <w:t xml:space="preserve">Since women with low sexual </w:t>
      </w:r>
      <w:r w:rsidR="00CA764C">
        <w:rPr>
          <w:rFonts w:ascii="Calibri" w:eastAsia="Calibri" w:hAnsi="Calibri" w:cs="Times New Roman"/>
          <w:sz w:val="24"/>
          <w:szCs w:val="24"/>
        </w:rPr>
        <w:t>self-efficacy</w:t>
      </w:r>
      <w:r>
        <w:rPr>
          <w:rFonts w:ascii="Calibri" w:eastAsia="Calibri" w:hAnsi="Calibri" w:cs="Times New Roman"/>
          <w:sz w:val="24"/>
          <w:szCs w:val="24"/>
        </w:rPr>
        <w:t xml:space="preserve"> are our group of interest when targeting interventions, our bi-variate analysis focuses on this particular group.</w:t>
      </w:r>
    </w:p>
    <w:p w14:paraId="15B04319" w14:textId="77777777" w:rsidR="00754821" w:rsidRDefault="00754821" w:rsidP="007016AE">
      <w:pPr>
        <w:jc w:val="both"/>
        <w:rPr>
          <w:rFonts w:ascii="Calibri" w:eastAsia="Calibri" w:hAnsi="Calibri" w:cs="Times New Roman"/>
          <w:lang w:val="en-ZA"/>
        </w:rPr>
      </w:pPr>
    </w:p>
    <w:p w14:paraId="260ACF2E" w14:textId="77777777" w:rsidR="002674B4" w:rsidRPr="002674B4" w:rsidRDefault="00C024B4" w:rsidP="007016AE">
      <w:pPr>
        <w:pStyle w:val="Heading3"/>
        <w:jc w:val="both"/>
      </w:pPr>
      <w:bookmarkStart w:id="39" w:name="_Toc9602501"/>
      <w:r>
        <w:t>Table 3: Cross-t</w:t>
      </w:r>
      <w:r w:rsidR="00B5777E">
        <w:t xml:space="preserve">abulation of Sexual Self Efficacy Status and Selected </w:t>
      </w:r>
      <w:r>
        <w:t xml:space="preserve">Socioeconomic and Demographic Independent </w:t>
      </w:r>
      <w:r w:rsidR="00B5777E">
        <w:t>Variables (BAIS IV,2012)</w:t>
      </w:r>
      <w:bookmarkEnd w:id="39"/>
    </w:p>
    <w:tbl>
      <w:tblPr>
        <w:tblStyle w:val="TableGrid1"/>
        <w:tblW w:w="9440" w:type="dxa"/>
        <w:tblLayout w:type="fixed"/>
        <w:tblLook w:val="04A0" w:firstRow="1" w:lastRow="0" w:firstColumn="1" w:lastColumn="0" w:noHBand="0" w:noVBand="1"/>
      </w:tblPr>
      <w:tblGrid>
        <w:gridCol w:w="1981"/>
        <w:gridCol w:w="1444"/>
        <w:gridCol w:w="1605"/>
        <w:gridCol w:w="1500"/>
        <w:gridCol w:w="1560"/>
        <w:gridCol w:w="1350"/>
      </w:tblGrid>
      <w:tr w:rsidR="00ED054A" w14:paraId="05852C61" w14:textId="77777777">
        <w:tc>
          <w:tcPr>
            <w:tcW w:w="1981" w:type="dxa"/>
          </w:tcPr>
          <w:p w14:paraId="07BADAED" w14:textId="77777777" w:rsidR="00ED054A" w:rsidRDefault="00ED054A" w:rsidP="007016AE">
            <w:pPr>
              <w:jc w:val="both"/>
              <w:rPr>
                <w:rFonts w:ascii="Calibri" w:eastAsia="SimSun" w:hAnsi="Calibri" w:cs="Times New Roman"/>
                <w:b/>
                <w:bCs/>
                <w:sz w:val="24"/>
                <w:szCs w:val="24"/>
                <w:lang w:eastAsia="zh-CN"/>
              </w:rPr>
            </w:pPr>
          </w:p>
        </w:tc>
        <w:tc>
          <w:tcPr>
            <w:tcW w:w="3049" w:type="dxa"/>
            <w:gridSpan w:val="2"/>
          </w:tcPr>
          <w:p w14:paraId="266D66F4"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 xml:space="preserve">LOW SEXUAL SELF-EFFICACY </w:t>
            </w:r>
          </w:p>
        </w:tc>
        <w:tc>
          <w:tcPr>
            <w:tcW w:w="3060" w:type="dxa"/>
            <w:gridSpan w:val="2"/>
          </w:tcPr>
          <w:p w14:paraId="4E13629A"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HIGH SEXUAL SELF EFFICACY</w:t>
            </w:r>
          </w:p>
        </w:tc>
        <w:tc>
          <w:tcPr>
            <w:tcW w:w="1350" w:type="dxa"/>
          </w:tcPr>
          <w:p w14:paraId="58BA7E1E" w14:textId="77777777" w:rsidR="00ED054A" w:rsidRDefault="00ED054A" w:rsidP="007016AE">
            <w:pPr>
              <w:jc w:val="both"/>
              <w:rPr>
                <w:rFonts w:ascii="Calibri" w:eastAsia="SimSun" w:hAnsi="Calibri" w:cs="Times New Roman"/>
                <w:b/>
                <w:bCs/>
                <w:sz w:val="24"/>
                <w:szCs w:val="24"/>
                <w:lang w:eastAsia="zh-CN"/>
              </w:rPr>
            </w:pPr>
          </w:p>
        </w:tc>
      </w:tr>
      <w:tr w:rsidR="00ED054A" w14:paraId="57DC0036" w14:textId="77777777">
        <w:tc>
          <w:tcPr>
            <w:tcW w:w="1981" w:type="dxa"/>
          </w:tcPr>
          <w:p w14:paraId="610432CB"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VARIABLE</w:t>
            </w:r>
          </w:p>
        </w:tc>
        <w:tc>
          <w:tcPr>
            <w:tcW w:w="1444" w:type="dxa"/>
          </w:tcPr>
          <w:p w14:paraId="791D805E"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FREQUENCY</w:t>
            </w:r>
          </w:p>
        </w:tc>
        <w:tc>
          <w:tcPr>
            <w:tcW w:w="1605" w:type="dxa"/>
          </w:tcPr>
          <w:p w14:paraId="7BD28231"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PERCENTAGE</w:t>
            </w:r>
          </w:p>
        </w:tc>
        <w:tc>
          <w:tcPr>
            <w:tcW w:w="1500" w:type="dxa"/>
          </w:tcPr>
          <w:p w14:paraId="55D98F4E"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FREQUENCY</w:t>
            </w:r>
          </w:p>
        </w:tc>
        <w:tc>
          <w:tcPr>
            <w:tcW w:w="1560" w:type="dxa"/>
          </w:tcPr>
          <w:p w14:paraId="165B86C5"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PERCENTAGE</w:t>
            </w:r>
          </w:p>
        </w:tc>
        <w:tc>
          <w:tcPr>
            <w:tcW w:w="1350" w:type="dxa"/>
          </w:tcPr>
          <w:p w14:paraId="504DE877"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TOTAL</w:t>
            </w:r>
          </w:p>
        </w:tc>
      </w:tr>
      <w:tr w:rsidR="00ED054A" w14:paraId="159172CD" w14:textId="77777777">
        <w:tc>
          <w:tcPr>
            <w:tcW w:w="1981" w:type="dxa"/>
            <w:shd w:val="clear" w:color="auto" w:fill="DEEBF6"/>
          </w:tcPr>
          <w:p w14:paraId="2E00EF6F"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AGE</w:t>
            </w:r>
          </w:p>
        </w:tc>
        <w:tc>
          <w:tcPr>
            <w:tcW w:w="1444" w:type="dxa"/>
            <w:shd w:val="clear" w:color="auto" w:fill="DEEBF6"/>
          </w:tcPr>
          <w:p w14:paraId="74EE4AAA" w14:textId="77777777" w:rsidR="00ED054A" w:rsidRDefault="00ED054A" w:rsidP="007016AE">
            <w:pPr>
              <w:jc w:val="both"/>
              <w:rPr>
                <w:rFonts w:ascii="Calibri" w:eastAsia="SimSun" w:hAnsi="Calibri" w:cs="Times New Roman"/>
                <w:b/>
                <w:bCs/>
                <w:sz w:val="24"/>
                <w:szCs w:val="24"/>
                <w:lang w:eastAsia="zh-CN"/>
              </w:rPr>
            </w:pPr>
          </w:p>
        </w:tc>
        <w:tc>
          <w:tcPr>
            <w:tcW w:w="1605" w:type="dxa"/>
            <w:shd w:val="clear" w:color="auto" w:fill="DEEBF6"/>
          </w:tcPr>
          <w:p w14:paraId="74B357B0" w14:textId="77777777" w:rsidR="00ED054A" w:rsidRDefault="00ED054A" w:rsidP="007016AE">
            <w:pPr>
              <w:jc w:val="both"/>
              <w:rPr>
                <w:rFonts w:ascii="Calibri" w:eastAsia="SimSun" w:hAnsi="Calibri" w:cs="Times New Roman"/>
                <w:b/>
                <w:bCs/>
                <w:sz w:val="24"/>
                <w:szCs w:val="24"/>
                <w:lang w:eastAsia="zh-CN"/>
              </w:rPr>
            </w:pPr>
          </w:p>
        </w:tc>
        <w:tc>
          <w:tcPr>
            <w:tcW w:w="1500" w:type="dxa"/>
            <w:shd w:val="clear" w:color="auto" w:fill="DEEBF6"/>
          </w:tcPr>
          <w:p w14:paraId="1F37E590" w14:textId="77777777" w:rsidR="00ED054A" w:rsidRDefault="00ED054A" w:rsidP="007016AE">
            <w:pPr>
              <w:jc w:val="both"/>
              <w:rPr>
                <w:rFonts w:ascii="Calibri" w:eastAsia="SimSun" w:hAnsi="Calibri" w:cs="Times New Roman"/>
                <w:b/>
                <w:bCs/>
                <w:sz w:val="24"/>
                <w:szCs w:val="24"/>
                <w:lang w:eastAsia="zh-CN"/>
              </w:rPr>
            </w:pPr>
          </w:p>
        </w:tc>
        <w:tc>
          <w:tcPr>
            <w:tcW w:w="1560" w:type="dxa"/>
            <w:shd w:val="clear" w:color="auto" w:fill="DEEBF6"/>
          </w:tcPr>
          <w:p w14:paraId="3E6E8B12" w14:textId="77777777" w:rsidR="00ED054A" w:rsidRDefault="00ED054A" w:rsidP="007016AE">
            <w:pPr>
              <w:jc w:val="both"/>
              <w:rPr>
                <w:rFonts w:ascii="Calibri" w:eastAsia="SimSun" w:hAnsi="Calibri" w:cs="Times New Roman"/>
                <w:b/>
                <w:bCs/>
                <w:sz w:val="24"/>
                <w:szCs w:val="24"/>
                <w:lang w:eastAsia="zh-CN"/>
              </w:rPr>
            </w:pPr>
          </w:p>
        </w:tc>
        <w:tc>
          <w:tcPr>
            <w:tcW w:w="1350" w:type="dxa"/>
            <w:shd w:val="clear" w:color="auto" w:fill="DEEBF6"/>
          </w:tcPr>
          <w:p w14:paraId="31DA0F80" w14:textId="77777777" w:rsidR="00ED054A" w:rsidRDefault="00ED054A" w:rsidP="007016AE">
            <w:pPr>
              <w:jc w:val="both"/>
              <w:rPr>
                <w:rFonts w:ascii="Calibri" w:eastAsia="SimSun" w:hAnsi="Calibri" w:cs="Times New Roman"/>
                <w:b/>
                <w:bCs/>
                <w:sz w:val="24"/>
                <w:szCs w:val="24"/>
                <w:lang w:eastAsia="zh-CN"/>
              </w:rPr>
            </w:pPr>
          </w:p>
        </w:tc>
      </w:tr>
      <w:tr w:rsidR="00ED054A" w14:paraId="3174234F" w14:textId="77777777">
        <w:tc>
          <w:tcPr>
            <w:tcW w:w="1981" w:type="dxa"/>
          </w:tcPr>
          <w:p w14:paraId="07EDD90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15-19</w:t>
            </w:r>
          </w:p>
        </w:tc>
        <w:tc>
          <w:tcPr>
            <w:tcW w:w="1444" w:type="dxa"/>
          </w:tcPr>
          <w:p w14:paraId="4AAB77A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61309</w:t>
            </w:r>
          </w:p>
        </w:tc>
        <w:tc>
          <w:tcPr>
            <w:tcW w:w="1605" w:type="dxa"/>
          </w:tcPr>
          <w:p w14:paraId="2F19E52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81.5</w:t>
            </w:r>
          </w:p>
        </w:tc>
        <w:tc>
          <w:tcPr>
            <w:tcW w:w="1500" w:type="dxa"/>
          </w:tcPr>
          <w:p w14:paraId="0F7A19AA"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13950</w:t>
            </w:r>
          </w:p>
        </w:tc>
        <w:tc>
          <w:tcPr>
            <w:tcW w:w="1560" w:type="dxa"/>
          </w:tcPr>
          <w:p w14:paraId="5A373D3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18.5</w:t>
            </w:r>
          </w:p>
        </w:tc>
        <w:tc>
          <w:tcPr>
            <w:tcW w:w="1350" w:type="dxa"/>
          </w:tcPr>
          <w:p w14:paraId="1434322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75259</w:t>
            </w:r>
          </w:p>
        </w:tc>
      </w:tr>
      <w:tr w:rsidR="00ED054A" w14:paraId="097AC820" w14:textId="77777777">
        <w:tc>
          <w:tcPr>
            <w:tcW w:w="1981" w:type="dxa"/>
          </w:tcPr>
          <w:p w14:paraId="4F7B6930"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20-24</w:t>
            </w:r>
          </w:p>
        </w:tc>
        <w:tc>
          <w:tcPr>
            <w:tcW w:w="1444" w:type="dxa"/>
          </w:tcPr>
          <w:p w14:paraId="4C7F27F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41802</w:t>
            </w:r>
          </w:p>
        </w:tc>
        <w:tc>
          <w:tcPr>
            <w:tcW w:w="1605" w:type="dxa"/>
          </w:tcPr>
          <w:p w14:paraId="452CD3D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48.5</w:t>
            </w:r>
          </w:p>
        </w:tc>
        <w:tc>
          <w:tcPr>
            <w:tcW w:w="1500" w:type="dxa"/>
          </w:tcPr>
          <w:p w14:paraId="63C6F5C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44364</w:t>
            </w:r>
          </w:p>
        </w:tc>
        <w:tc>
          <w:tcPr>
            <w:tcW w:w="1560" w:type="dxa"/>
          </w:tcPr>
          <w:p w14:paraId="62CEDE7A"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51.5</w:t>
            </w:r>
          </w:p>
        </w:tc>
        <w:tc>
          <w:tcPr>
            <w:tcW w:w="1350" w:type="dxa"/>
          </w:tcPr>
          <w:p w14:paraId="3539E7B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86166</w:t>
            </w:r>
          </w:p>
        </w:tc>
      </w:tr>
      <w:tr w:rsidR="00ED054A" w14:paraId="464B2718" w14:textId="77777777">
        <w:tc>
          <w:tcPr>
            <w:tcW w:w="1981" w:type="dxa"/>
          </w:tcPr>
          <w:p w14:paraId="465C1E0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25-29</w:t>
            </w:r>
          </w:p>
        </w:tc>
        <w:tc>
          <w:tcPr>
            <w:tcW w:w="1444" w:type="dxa"/>
          </w:tcPr>
          <w:p w14:paraId="56F911C4" w14:textId="77777777" w:rsidR="00ED054A" w:rsidRDefault="00B5777E" w:rsidP="007016AE">
            <w:pPr>
              <w:tabs>
                <w:tab w:val="center" w:pos="1340"/>
              </w:tabs>
              <w:jc w:val="both"/>
              <w:rPr>
                <w:rFonts w:ascii="Calibri" w:eastAsia="SimSun" w:hAnsi="Calibri" w:cs="Times New Roman"/>
                <w:sz w:val="24"/>
                <w:szCs w:val="24"/>
                <w:lang w:eastAsia="zh-CN"/>
              </w:rPr>
            </w:pPr>
            <w:r>
              <w:rPr>
                <w:rFonts w:ascii="Calibri" w:eastAsia="SimSun" w:hAnsi="Calibri" w:cs="Times New Roman"/>
                <w:sz w:val="24"/>
                <w:szCs w:val="24"/>
                <w:lang w:eastAsia="zh-CN"/>
              </w:rPr>
              <w:t>42756</w:t>
            </w:r>
          </w:p>
        </w:tc>
        <w:tc>
          <w:tcPr>
            <w:tcW w:w="1605" w:type="dxa"/>
          </w:tcPr>
          <w:p w14:paraId="2C2B658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51.1</w:t>
            </w:r>
          </w:p>
        </w:tc>
        <w:tc>
          <w:tcPr>
            <w:tcW w:w="1500" w:type="dxa"/>
          </w:tcPr>
          <w:p w14:paraId="17E2669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40948</w:t>
            </w:r>
          </w:p>
        </w:tc>
        <w:tc>
          <w:tcPr>
            <w:tcW w:w="1560" w:type="dxa"/>
          </w:tcPr>
          <w:p w14:paraId="6385E54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48.9</w:t>
            </w:r>
          </w:p>
        </w:tc>
        <w:tc>
          <w:tcPr>
            <w:tcW w:w="1350" w:type="dxa"/>
          </w:tcPr>
          <w:p w14:paraId="22B9A06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83704</w:t>
            </w:r>
          </w:p>
        </w:tc>
      </w:tr>
      <w:tr w:rsidR="00ED054A" w14:paraId="2F8C9A97" w14:textId="77777777">
        <w:tc>
          <w:tcPr>
            <w:tcW w:w="1981" w:type="dxa"/>
          </w:tcPr>
          <w:p w14:paraId="4C27ACD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30-35</w:t>
            </w:r>
          </w:p>
        </w:tc>
        <w:tc>
          <w:tcPr>
            <w:tcW w:w="1444" w:type="dxa"/>
          </w:tcPr>
          <w:p w14:paraId="291EAE3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36714</w:t>
            </w:r>
          </w:p>
        </w:tc>
        <w:tc>
          <w:tcPr>
            <w:tcW w:w="1605" w:type="dxa"/>
          </w:tcPr>
          <w:p w14:paraId="190F36D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47.2</w:t>
            </w:r>
          </w:p>
        </w:tc>
        <w:tc>
          <w:tcPr>
            <w:tcW w:w="1500" w:type="dxa"/>
          </w:tcPr>
          <w:p w14:paraId="77B7F0C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41065</w:t>
            </w:r>
          </w:p>
        </w:tc>
        <w:tc>
          <w:tcPr>
            <w:tcW w:w="1560" w:type="dxa"/>
          </w:tcPr>
          <w:p w14:paraId="669C18B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52.8</w:t>
            </w:r>
          </w:p>
        </w:tc>
        <w:tc>
          <w:tcPr>
            <w:tcW w:w="1350" w:type="dxa"/>
          </w:tcPr>
          <w:p w14:paraId="0D6D276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77779</w:t>
            </w:r>
          </w:p>
        </w:tc>
      </w:tr>
      <w:tr w:rsidR="00ED054A" w14:paraId="558CAF26" w14:textId="77777777">
        <w:tc>
          <w:tcPr>
            <w:tcW w:w="1981" w:type="dxa"/>
          </w:tcPr>
          <w:p w14:paraId="40137157"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TOTAL</w:t>
            </w:r>
          </w:p>
        </w:tc>
        <w:tc>
          <w:tcPr>
            <w:tcW w:w="1444" w:type="dxa"/>
          </w:tcPr>
          <w:p w14:paraId="44EFF25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182581</w:t>
            </w:r>
          </w:p>
        </w:tc>
        <w:tc>
          <w:tcPr>
            <w:tcW w:w="1605" w:type="dxa"/>
          </w:tcPr>
          <w:p w14:paraId="442FF3DA"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56.5</w:t>
            </w:r>
          </w:p>
        </w:tc>
        <w:tc>
          <w:tcPr>
            <w:tcW w:w="1500" w:type="dxa"/>
          </w:tcPr>
          <w:p w14:paraId="7EAAD7A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140327</w:t>
            </w:r>
          </w:p>
        </w:tc>
        <w:tc>
          <w:tcPr>
            <w:tcW w:w="1560" w:type="dxa"/>
          </w:tcPr>
          <w:p w14:paraId="7B1FD2E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43.5</w:t>
            </w:r>
          </w:p>
        </w:tc>
        <w:tc>
          <w:tcPr>
            <w:tcW w:w="1350" w:type="dxa"/>
          </w:tcPr>
          <w:p w14:paraId="0EEA821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322908</w:t>
            </w:r>
          </w:p>
        </w:tc>
      </w:tr>
      <w:tr w:rsidR="00ED054A" w14:paraId="0C72C4A4" w14:textId="77777777" w:rsidTr="008E51DE">
        <w:tc>
          <w:tcPr>
            <w:tcW w:w="1981" w:type="dxa"/>
            <w:shd w:val="clear" w:color="auto" w:fill="E7E6E6" w:themeFill="background2"/>
          </w:tcPr>
          <w:p w14:paraId="11283101" w14:textId="77777777" w:rsidR="00ED054A" w:rsidRDefault="00B5777E" w:rsidP="007016AE">
            <w:pPr>
              <w:tabs>
                <w:tab w:val="right" w:pos="1765"/>
              </w:tabs>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P value</w:t>
            </w:r>
            <w:r>
              <w:rPr>
                <w:rFonts w:ascii="Calibri" w:eastAsia="SimSun" w:hAnsi="Calibri" w:cs="Times New Roman"/>
                <w:b/>
                <w:sz w:val="24"/>
                <w:szCs w:val="24"/>
                <w:lang w:eastAsia="zh-CN"/>
              </w:rPr>
              <w:tab/>
            </w:r>
          </w:p>
        </w:tc>
        <w:tc>
          <w:tcPr>
            <w:tcW w:w="7459" w:type="dxa"/>
            <w:gridSpan w:val="5"/>
            <w:shd w:val="clear" w:color="auto" w:fill="E7E6E6" w:themeFill="background2"/>
          </w:tcPr>
          <w:p w14:paraId="4DECB1E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000.0</w:t>
            </w:r>
          </w:p>
        </w:tc>
      </w:tr>
      <w:tr w:rsidR="00ED054A" w14:paraId="3C18F3B8" w14:textId="77777777">
        <w:tc>
          <w:tcPr>
            <w:tcW w:w="1981" w:type="dxa"/>
            <w:shd w:val="clear" w:color="auto" w:fill="DEEBF6"/>
          </w:tcPr>
          <w:p w14:paraId="29EE7E81"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EDUCATION</w:t>
            </w:r>
          </w:p>
        </w:tc>
        <w:tc>
          <w:tcPr>
            <w:tcW w:w="1444" w:type="dxa"/>
            <w:shd w:val="clear" w:color="auto" w:fill="DEEBF6"/>
          </w:tcPr>
          <w:p w14:paraId="3D77D3CF" w14:textId="77777777" w:rsidR="00ED054A" w:rsidRDefault="00ED054A" w:rsidP="007016AE">
            <w:pPr>
              <w:jc w:val="both"/>
              <w:rPr>
                <w:rFonts w:ascii="Calibri" w:eastAsia="SimSun" w:hAnsi="Calibri" w:cs="Times New Roman"/>
                <w:b/>
                <w:bCs/>
                <w:sz w:val="24"/>
                <w:szCs w:val="24"/>
                <w:lang w:eastAsia="zh-CN"/>
              </w:rPr>
            </w:pPr>
          </w:p>
        </w:tc>
        <w:tc>
          <w:tcPr>
            <w:tcW w:w="1605" w:type="dxa"/>
            <w:shd w:val="clear" w:color="auto" w:fill="DEEBF6"/>
          </w:tcPr>
          <w:p w14:paraId="390587D6" w14:textId="77777777" w:rsidR="00ED054A" w:rsidRDefault="00ED054A" w:rsidP="007016AE">
            <w:pPr>
              <w:jc w:val="both"/>
              <w:rPr>
                <w:rFonts w:ascii="Calibri" w:eastAsia="SimSun" w:hAnsi="Calibri" w:cs="Times New Roman"/>
                <w:b/>
                <w:bCs/>
                <w:sz w:val="24"/>
                <w:szCs w:val="24"/>
                <w:lang w:eastAsia="zh-CN"/>
              </w:rPr>
            </w:pPr>
          </w:p>
        </w:tc>
        <w:tc>
          <w:tcPr>
            <w:tcW w:w="1500" w:type="dxa"/>
            <w:shd w:val="clear" w:color="auto" w:fill="DEEBF6"/>
          </w:tcPr>
          <w:p w14:paraId="2438FC34" w14:textId="77777777" w:rsidR="00ED054A" w:rsidRDefault="00ED054A" w:rsidP="007016AE">
            <w:pPr>
              <w:jc w:val="both"/>
              <w:rPr>
                <w:rFonts w:ascii="Calibri" w:eastAsia="SimSun" w:hAnsi="Calibri" w:cs="Times New Roman"/>
                <w:b/>
                <w:bCs/>
                <w:sz w:val="24"/>
                <w:szCs w:val="24"/>
                <w:lang w:eastAsia="zh-CN"/>
              </w:rPr>
            </w:pPr>
          </w:p>
        </w:tc>
        <w:tc>
          <w:tcPr>
            <w:tcW w:w="1560" w:type="dxa"/>
            <w:shd w:val="clear" w:color="auto" w:fill="DEEBF6"/>
          </w:tcPr>
          <w:p w14:paraId="39301A1A" w14:textId="77777777" w:rsidR="00ED054A" w:rsidRDefault="00ED054A" w:rsidP="007016AE">
            <w:pPr>
              <w:jc w:val="both"/>
              <w:rPr>
                <w:rFonts w:ascii="Calibri" w:eastAsia="SimSun" w:hAnsi="Calibri" w:cs="Times New Roman"/>
                <w:b/>
                <w:bCs/>
                <w:sz w:val="24"/>
                <w:szCs w:val="24"/>
                <w:lang w:eastAsia="zh-CN"/>
              </w:rPr>
            </w:pPr>
          </w:p>
        </w:tc>
        <w:tc>
          <w:tcPr>
            <w:tcW w:w="1350" w:type="dxa"/>
            <w:shd w:val="clear" w:color="auto" w:fill="DEEBF6"/>
          </w:tcPr>
          <w:p w14:paraId="05662EAA" w14:textId="77777777" w:rsidR="00ED054A" w:rsidRDefault="00ED054A" w:rsidP="007016AE">
            <w:pPr>
              <w:jc w:val="both"/>
              <w:rPr>
                <w:rFonts w:ascii="Calibri" w:eastAsia="SimSun" w:hAnsi="Calibri" w:cs="Times New Roman"/>
                <w:b/>
                <w:bCs/>
                <w:sz w:val="24"/>
                <w:szCs w:val="24"/>
                <w:lang w:eastAsia="zh-CN"/>
              </w:rPr>
            </w:pPr>
          </w:p>
        </w:tc>
      </w:tr>
      <w:tr w:rsidR="00ED054A" w14:paraId="3192F069" w14:textId="77777777">
        <w:tc>
          <w:tcPr>
            <w:tcW w:w="1981" w:type="dxa"/>
          </w:tcPr>
          <w:p w14:paraId="244AAA05" w14:textId="77777777" w:rsidR="00ED054A" w:rsidRDefault="00B5777E" w:rsidP="007016AE">
            <w:pPr>
              <w:tabs>
                <w:tab w:val="left" w:pos="1350"/>
              </w:tabs>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Primary or less</w:t>
            </w:r>
          </w:p>
        </w:tc>
        <w:tc>
          <w:tcPr>
            <w:tcW w:w="1444" w:type="dxa"/>
          </w:tcPr>
          <w:p w14:paraId="5F6942E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22012</w:t>
            </w:r>
          </w:p>
        </w:tc>
        <w:tc>
          <w:tcPr>
            <w:tcW w:w="1605" w:type="dxa"/>
          </w:tcPr>
          <w:p w14:paraId="6439786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65.1</w:t>
            </w:r>
          </w:p>
        </w:tc>
        <w:tc>
          <w:tcPr>
            <w:tcW w:w="1500" w:type="dxa"/>
          </w:tcPr>
          <w:p w14:paraId="0BCC0BD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11801</w:t>
            </w:r>
          </w:p>
        </w:tc>
        <w:tc>
          <w:tcPr>
            <w:tcW w:w="1560" w:type="dxa"/>
          </w:tcPr>
          <w:p w14:paraId="2DEFE2F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34.9</w:t>
            </w:r>
          </w:p>
        </w:tc>
        <w:tc>
          <w:tcPr>
            <w:tcW w:w="1350" w:type="dxa"/>
          </w:tcPr>
          <w:p w14:paraId="66E31B1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33813</w:t>
            </w:r>
          </w:p>
        </w:tc>
      </w:tr>
      <w:tr w:rsidR="00ED054A" w14:paraId="0CB0D228" w14:textId="77777777">
        <w:tc>
          <w:tcPr>
            <w:tcW w:w="1981" w:type="dxa"/>
          </w:tcPr>
          <w:p w14:paraId="6D1DC8AE"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Secondary</w:t>
            </w:r>
          </w:p>
        </w:tc>
        <w:tc>
          <w:tcPr>
            <w:tcW w:w="1444" w:type="dxa"/>
          </w:tcPr>
          <w:p w14:paraId="2AA8A19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131164</w:t>
            </w:r>
          </w:p>
        </w:tc>
        <w:tc>
          <w:tcPr>
            <w:tcW w:w="1605" w:type="dxa"/>
          </w:tcPr>
          <w:p w14:paraId="224AEFF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59.4</w:t>
            </w:r>
          </w:p>
        </w:tc>
        <w:tc>
          <w:tcPr>
            <w:tcW w:w="1500" w:type="dxa"/>
          </w:tcPr>
          <w:p w14:paraId="2FE4009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89831</w:t>
            </w:r>
          </w:p>
        </w:tc>
        <w:tc>
          <w:tcPr>
            <w:tcW w:w="1560" w:type="dxa"/>
          </w:tcPr>
          <w:p w14:paraId="58F6727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40.6</w:t>
            </w:r>
          </w:p>
        </w:tc>
        <w:tc>
          <w:tcPr>
            <w:tcW w:w="1350" w:type="dxa"/>
          </w:tcPr>
          <w:p w14:paraId="01935858" w14:textId="77777777" w:rsidR="00ED054A" w:rsidRDefault="00B5777E" w:rsidP="007016AE">
            <w:pPr>
              <w:jc w:val="both"/>
              <w:rPr>
                <w:rFonts w:ascii="Calibri" w:eastAsia="SimSun" w:hAnsi="Calibri" w:cs="Times New Roman"/>
                <w:sz w:val="24"/>
                <w:szCs w:val="24"/>
                <w:lang w:eastAsia="zh-CN"/>
              </w:rPr>
            </w:pPr>
            <w:r>
              <w:rPr>
                <w:sz w:val="24"/>
                <w:szCs w:val="24"/>
              </w:rPr>
              <w:t>220995</w:t>
            </w:r>
          </w:p>
        </w:tc>
      </w:tr>
      <w:tr w:rsidR="00ED054A" w14:paraId="0AD4FA7D" w14:textId="77777777">
        <w:tc>
          <w:tcPr>
            <w:tcW w:w="1981" w:type="dxa"/>
          </w:tcPr>
          <w:p w14:paraId="767B061F"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Higher</w:t>
            </w:r>
          </w:p>
        </w:tc>
        <w:tc>
          <w:tcPr>
            <w:tcW w:w="1444" w:type="dxa"/>
          </w:tcPr>
          <w:p w14:paraId="68A6C47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29406</w:t>
            </w:r>
          </w:p>
        </w:tc>
        <w:tc>
          <w:tcPr>
            <w:tcW w:w="1605" w:type="dxa"/>
          </w:tcPr>
          <w:p w14:paraId="60CAF7F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43.2</w:t>
            </w:r>
          </w:p>
        </w:tc>
        <w:tc>
          <w:tcPr>
            <w:tcW w:w="1500" w:type="dxa"/>
          </w:tcPr>
          <w:p w14:paraId="6596D10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38695</w:t>
            </w:r>
          </w:p>
        </w:tc>
        <w:tc>
          <w:tcPr>
            <w:tcW w:w="1560" w:type="dxa"/>
          </w:tcPr>
          <w:p w14:paraId="65DE231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56.8</w:t>
            </w:r>
          </w:p>
        </w:tc>
        <w:tc>
          <w:tcPr>
            <w:tcW w:w="1350" w:type="dxa"/>
          </w:tcPr>
          <w:p w14:paraId="15F59EAC" w14:textId="77777777" w:rsidR="00ED054A" w:rsidRDefault="00B5777E" w:rsidP="007016AE">
            <w:pPr>
              <w:jc w:val="both"/>
              <w:rPr>
                <w:rFonts w:ascii="Calibri" w:eastAsia="SimSun" w:hAnsi="Calibri" w:cs="Times New Roman"/>
                <w:sz w:val="24"/>
                <w:szCs w:val="24"/>
                <w:lang w:eastAsia="zh-CN"/>
              </w:rPr>
            </w:pPr>
            <w:r>
              <w:rPr>
                <w:sz w:val="24"/>
                <w:szCs w:val="24"/>
              </w:rPr>
              <w:t>68101</w:t>
            </w:r>
          </w:p>
        </w:tc>
      </w:tr>
      <w:tr w:rsidR="00ED054A" w14:paraId="1B30955E" w14:textId="77777777">
        <w:tc>
          <w:tcPr>
            <w:tcW w:w="1981" w:type="dxa"/>
          </w:tcPr>
          <w:p w14:paraId="279A4442"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TOTAL</w:t>
            </w:r>
          </w:p>
        </w:tc>
        <w:tc>
          <w:tcPr>
            <w:tcW w:w="1444" w:type="dxa"/>
          </w:tcPr>
          <w:p w14:paraId="6439705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182581</w:t>
            </w:r>
          </w:p>
        </w:tc>
        <w:tc>
          <w:tcPr>
            <w:tcW w:w="1605" w:type="dxa"/>
          </w:tcPr>
          <w:p w14:paraId="0A96B33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56.5</w:t>
            </w:r>
          </w:p>
        </w:tc>
        <w:tc>
          <w:tcPr>
            <w:tcW w:w="1500" w:type="dxa"/>
          </w:tcPr>
          <w:p w14:paraId="5264F12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140327</w:t>
            </w:r>
          </w:p>
        </w:tc>
        <w:tc>
          <w:tcPr>
            <w:tcW w:w="1560" w:type="dxa"/>
          </w:tcPr>
          <w:p w14:paraId="058478A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43.5</w:t>
            </w:r>
          </w:p>
        </w:tc>
        <w:tc>
          <w:tcPr>
            <w:tcW w:w="1350" w:type="dxa"/>
          </w:tcPr>
          <w:p w14:paraId="46147DF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322909</w:t>
            </w:r>
          </w:p>
        </w:tc>
      </w:tr>
      <w:tr w:rsidR="00ED054A" w14:paraId="679ABCE8" w14:textId="77777777" w:rsidTr="008E51DE">
        <w:tc>
          <w:tcPr>
            <w:tcW w:w="1981" w:type="dxa"/>
            <w:shd w:val="clear" w:color="auto" w:fill="E7E6E6" w:themeFill="background2"/>
          </w:tcPr>
          <w:p w14:paraId="31DEF291"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P value</w:t>
            </w:r>
          </w:p>
        </w:tc>
        <w:tc>
          <w:tcPr>
            <w:tcW w:w="7459" w:type="dxa"/>
            <w:gridSpan w:val="5"/>
            <w:shd w:val="clear" w:color="auto" w:fill="E7E6E6" w:themeFill="background2"/>
          </w:tcPr>
          <w:p w14:paraId="510C801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000.0</w:t>
            </w:r>
          </w:p>
        </w:tc>
      </w:tr>
      <w:tr w:rsidR="00ED054A" w14:paraId="69288F31" w14:textId="77777777">
        <w:tc>
          <w:tcPr>
            <w:tcW w:w="1981" w:type="dxa"/>
            <w:shd w:val="clear" w:color="auto" w:fill="DEEBF6"/>
          </w:tcPr>
          <w:p w14:paraId="364E0638"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PLACE OF RESIDENCE</w:t>
            </w:r>
          </w:p>
        </w:tc>
        <w:tc>
          <w:tcPr>
            <w:tcW w:w="1444" w:type="dxa"/>
            <w:shd w:val="clear" w:color="auto" w:fill="DEEBF6"/>
          </w:tcPr>
          <w:p w14:paraId="6A51686F" w14:textId="77777777" w:rsidR="00ED054A" w:rsidRDefault="00ED054A" w:rsidP="007016AE">
            <w:pPr>
              <w:jc w:val="both"/>
              <w:rPr>
                <w:rFonts w:ascii="Calibri" w:eastAsia="SimSun" w:hAnsi="Calibri" w:cs="Times New Roman"/>
                <w:b/>
                <w:bCs/>
                <w:sz w:val="24"/>
                <w:szCs w:val="24"/>
                <w:lang w:eastAsia="zh-CN"/>
              </w:rPr>
            </w:pPr>
          </w:p>
        </w:tc>
        <w:tc>
          <w:tcPr>
            <w:tcW w:w="1605" w:type="dxa"/>
            <w:shd w:val="clear" w:color="auto" w:fill="DEEBF6"/>
          </w:tcPr>
          <w:p w14:paraId="50205F36" w14:textId="77777777" w:rsidR="00ED054A" w:rsidRDefault="00ED054A" w:rsidP="007016AE">
            <w:pPr>
              <w:jc w:val="both"/>
              <w:rPr>
                <w:rFonts w:ascii="Calibri" w:eastAsia="SimSun" w:hAnsi="Calibri" w:cs="Times New Roman"/>
                <w:b/>
                <w:bCs/>
                <w:sz w:val="24"/>
                <w:szCs w:val="24"/>
                <w:lang w:eastAsia="zh-CN"/>
              </w:rPr>
            </w:pPr>
          </w:p>
        </w:tc>
        <w:tc>
          <w:tcPr>
            <w:tcW w:w="1500" w:type="dxa"/>
            <w:shd w:val="clear" w:color="auto" w:fill="DEEBF6"/>
          </w:tcPr>
          <w:p w14:paraId="04F1823F" w14:textId="77777777" w:rsidR="00ED054A" w:rsidRDefault="00ED054A" w:rsidP="007016AE">
            <w:pPr>
              <w:jc w:val="both"/>
              <w:rPr>
                <w:rFonts w:ascii="Calibri" w:eastAsia="SimSun" w:hAnsi="Calibri" w:cs="Times New Roman"/>
                <w:b/>
                <w:bCs/>
                <w:sz w:val="24"/>
                <w:szCs w:val="24"/>
                <w:lang w:eastAsia="zh-CN"/>
              </w:rPr>
            </w:pPr>
          </w:p>
        </w:tc>
        <w:tc>
          <w:tcPr>
            <w:tcW w:w="1560" w:type="dxa"/>
            <w:shd w:val="clear" w:color="auto" w:fill="DEEBF6"/>
          </w:tcPr>
          <w:p w14:paraId="401E6661" w14:textId="77777777" w:rsidR="00ED054A" w:rsidRDefault="00ED054A" w:rsidP="007016AE">
            <w:pPr>
              <w:jc w:val="both"/>
              <w:rPr>
                <w:rFonts w:ascii="Calibri" w:eastAsia="SimSun" w:hAnsi="Calibri" w:cs="Times New Roman"/>
                <w:b/>
                <w:bCs/>
                <w:sz w:val="24"/>
                <w:szCs w:val="24"/>
                <w:lang w:eastAsia="zh-CN"/>
              </w:rPr>
            </w:pPr>
          </w:p>
        </w:tc>
        <w:tc>
          <w:tcPr>
            <w:tcW w:w="1350" w:type="dxa"/>
            <w:shd w:val="clear" w:color="auto" w:fill="DEEBF6"/>
          </w:tcPr>
          <w:p w14:paraId="694A799E" w14:textId="77777777" w:rsidR="00ED054A" w:rsidRDefault="00ED054A" w:rsidP="007016AE">
            <w:pPr>
              <w:jc w:val="both"/>
              <w:rPr>
                <w:rFonts w:ascii="Calibri" w:eastAsia="SimSun" w:hAnsi="Calibri" w:cs="Times New Roman"/>
                <w:b/>
                <w:bCs/>
                <w:sz w:val="24"/>
                <w:szCs w:val="24"/>
                <w:lang w:eastAsia="zh-CN"/>
              </w:rPr>
            </w:pPr>
          </w:p>
        </w:tc>
      </w:tr>
      <w:tr w:rsidR="00ED054A" w14:paraId="0A97171C" w14:textId="77777777">
        <w:tc>
          <w:tcPr>
            <w:tcW w:w="1981" w:type="dxa"/>
          </w:tcPr>
          <w:p w14:paraId="540A411D"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Cities/Towns</w:t>
            </w:r>
          </w:p>
        </w:tc>
        <w:tc>
          <w:tcPr>
            <w:tcW w:w="1444" w:type="dxa"/>
          </w:tcPr>
          <w:p w14:paraId="2870C81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48981</w:t>
            </w:r>
          </w:p>
        </w:tc>
        <w:tc>
          <w:tcPr>
            <w:tcW w:w="1605" w:type="dxa"/>
          </w:tcPr>
          <w:p w14:paraId="09B9941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56.7</w:t>
            </w:r>
          </w:p>
        </w:tc>
        <w:tc>
          <w:tcPr>
            <w:tcW w:w="1500" w:type="dxa"/>
          </w:tcPr>
          <w:p w14:paraId="2F731FD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37370</w:t>
            </w:r>
          </w:p>
        </w:tc>
        <w:tc>
          <w:tcPr>
            <w:tcW w:w="1560" w:type="dxa"/>
          </w:tcPr>
          <w:p w14:paraId="6E99E4C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43.3</w:t>
            </w:r>
          </w:p>
        </w:tc>
        <w:tc>
          <w:tcPr>
            <w:tcW w:w="1350" w:type="dxa"/>
          </w:tcPr>
          <w:p w14:paraId="20EBA14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86351</w:t>
            </w:r>
          </w:p>
        </w:tc>
      </w:tr>
      <w:tr w:rsidR="00ED054A" w14:paraId="7DEF698C" w14:textId="77777777">
        <w:tc>
          <w:tcPr>
            <w:tcW w:w="1981" w:type="dxa"/>
          </w:tcPr>
          <w:p w14:paraId="615E3961"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 xml:space="preserve">Urban Villages </w:t>
            </w:r>
          </w:p>
        </w:tc>
        <w:tc>
          <w:tcPr>
            <w:tcW w:w="1444" w:type="dxa"/>
          </w:tcPr>
          <w:p w14:paraId="76CC1E8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72447</w:t>
            </w:r>
          </w:p>
        </w:tc>
        <w:tc>
          <w:tcPr>
            <w:tcW w:w="1605" w:type="dxa"/>
          </w:tcPr>
          <w:p w14:paraId="0FBBBDD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52.1</w:t>
            </w:r>
          </w:p>
        </w:tc>
        <w:tc>
          <w:tcPr>
            <w:tcW w:w="1500" w:type="dxa"/>
          </w:tcPr>
          <w:p w14:paraId="306DCB2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66538</w:t>
            </w:r>
          </w:p>
        </w:tc>
        <w:tc>
          <w:tcPr>
            <w:tcW w:w="1560" w:type="dxa"/>
          </w:tcPr>
          <w:p w14:paraId="7F18456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47.9</w:t>
            </w:r>
          </w:p>
        </w:tc>
        <w:tc>
          <w:tcPr>
            <w:tcW w:w="1350" w:type="dxa"/>
          </w:tcPr>
          <w:p w14:paraId="612C5CC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138985</w:t>
            </w:r>
          </w:p>
        </w:tc>
      </w:tr>
      <w:tr w:rsidR="00ED054A" w14:paraId="23072783" w14:textId="77777777">
        <w:tc>
          <w:tcPr>
            <w:tcW w:w="1981" w:type="dxa"/>
          </w:tcPr>
          <w:p w14:paraId="64B10F5A"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Rural Areas</w:t>
            </w:r>
          </w:p>
        </w:tc>
        <w:tc>
          <w:tcPr>
            <w:tcW w:w="1444" w:type="dxa"/>
          </w:tcPr>
          <w:p w14:paraId="77A6D45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61154</w:t>
            </w:r>
          </w:p>
        </w:tc>
        <w:tc>
          <w:tcPr>
            <w:tcW w:w="1605" w:type="dxa"/>
          </w:tcPr>
          <w:p w14:paraId="562C4BD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62.7</w:t>
            </w:r>
          </w:p>
        </w:tc>
        <w:tc>
          <w:tcPr>
            <w:tcW w:w="1500" w:type="dxa"/>
          </w:tcPr>
          <w:p w14:paraId="7C657ED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36419</w:t>
            </w:r>
          </w:p>
        </w:tc>
        <w:tc>
          <w:tcPr>
            <w:tcW w:w="1560" w:type="dxa"/>
          </w:tcPr>
          <w:p w14:paraId="5CC01037"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37.3</w:t>
            </w:r>
          </w:p>
        </w:tc>
        <w:tc>
          <w:tcPr>
            <w:tcW w:w="1350" w:type="dxa"/>
          </w:tcPr>
          <w:p w14:paraId="4F3AEF9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97573</w:t>
            </w:r>
          </w:p>
        </w:tc>
      </w:tr>
      <w:tr w:rsidR="00ED054A" w14:paraId="616F1A78" w14:textId="77777777">
        <w:tc>
          <w:tcPr>
            <w:tcW w:w="1981" w:type="dxa"/>
          </w:tcPr>
          <w:p w14:paraId="64839F62"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TOTAL</w:t>
            </w:r>
          </w:p>
        </w:tc>
        <w:tc>
          <w:tcPr>
            <w:tcW w:w="1444" w:type="dxa"/>
          </w:tcPr>
          <w:p w14:paraId="288667C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182582</w:t>
            </w:r>
          </w:p>
        </w:tc>
        <w:tc>
          <w:tcPr>
            <w:tcW w:w="1605" w:type="dxa"/>
          </w:tcPr>
          <w:p w14:paraId="47488D8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56.5</w:t>
            </w:r>
          </w:p>
        </w:tc>
        <w:tc>
          <w:tcPr>
            <w:tcW w:w="1500" w:type="dxa"/>
          </w:tcPr>
          <w:p w14:paraId="4569F8B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140327</w:t>
            </w:r>
          </w:p>
        </w:tc>
        <w:tc>
          <w:tcPr>
            <w:tcW w:w="1560" w:type="dxa"/>
          </w:tcPr>
          <w:p w14:paraId="0D765BD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43.5</w:t>
            </w:r>
          </w:p>
        </w:tc>
        <w:tc>
          <w:tcPr>
            <w:tcW w:w="1350" w:type="dxa"/>
          </w:tcPr>
          <w:p w14:paraId="10AD3FA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322908</w:t>
            </w:r>
          </w:p>
        </w:tc>
      </w:tr>
      <w:tr w:rsidR="00ED054A" w14:paraId="1C152953" w14:textId="77777777" w:rsidTr="008E51DE">
        <w:tc>
          <w:tcPr>
            <w:tcW w:w="1981" w:type="dxa"/>
            <w:shd w:val="clear" w:color="auto" w:fill="E7E6E6" w:themeFill="background2"/>
          </w:tcPr>
          <w:p w14:paraId="7E5747A7"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P value</w:t>
            </w:r>
          </w:p>
        </w:tc>
        <w:tc>
          <w:tcPr>
            <w:tcW w:w="7459" w:type="dxa"/>
            <w:gridSpan w:val="5"/>
            <w:shd w:val="clear" w:color="auto" w:fill="E7E6E6" w:themeFill="background2"/>
          </w:tcPr>
          <w:p w14:paraId="7564DE9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000.0</w:t>
            </w:r>
          </w:p>
          <w:p w14:paraId="39BCD3C6" w14:textId="77777777" w:rsidR="008E51DE" w:rsidRDefault="008E51DE" w:rsidP="007016AE">
            <w:pPr>
              <w:jc w:val="both"/>
              <w:rPr>
                <w:rFonts w:ascii="Calibri" w:eastAsia="SimSun" w:hAnsi="Calibri" w:cs="Times New Roman"/>
                <w:sz w:val="24"/>
                <w:szCs w:val="24"/>
                <w:lang w:eastAsia="zh-CN"/>
              </w:rPr>
            </w:pPr>
          </w:p>
        </w:tc>
      </w:tr>
      <w:tr w:rsidR="00ED054A" w14:paraId="1B602391" w14:textId="77777777">
        <w:tc>
          <w:tcPr>
            <w:tcW w:w="1981" w:type="dxa"/>
            <w:shd w:val="clear" w:color="auto" w:fill="DEEBF6"/>
          </w:tcPr>
          <w:p w14:paraId="72DF192F"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lastRenderedPageBreak/>
              <w:t>MARITAL STATUS</w:t>
            </w:r>
          </w:p>
        </w:tc>
        <w:tc>
          <w:tcPr>
            <w:tcW w:w="1444" w:type="dxa"/>
            <w:shd w:val="clear" w:color="auto" w:fill="DEEBF6"/>
          </w:tcPr>
          <w:p w14:paraId="73D61D94" w14:textId="77777777" w:rsidR="00ED054A" w:rsidRDefault="00ED054A" w:rsidP="007016AE">
            <w:pPr>
              <w:jc w:val="both"/>
              <w:rPr>
                <w:rFonts w:ascii="Calibri" w:eastAsia="SimSun" w:hAnsi="Calibri" w:cs="Times New Roman"/>
                <w:b/>
                <w:bCs/>
                <w:sz w:val="24"/>
                <w:szCs w:val="24"/>
                <w:lang w:eastAsia="zh-CN"/>
              </w:rPr>
            </w:pPr>
          </w:p>
        </w:tc>
        <w:tc>
          <w:tcPr>
            <w:tcW w:w="1605" w:type="dxa"/>
            <w:shd w:val="clear" w:color="auto" w:fill="DEEBF6"/>
          </w:tcPr>
          <w:p w14:paraId="78399A31" w14:textId="77777777" w:rsidR="00ED054A" w:rsidRDefault="00ED054A" w:rsidP="007016AE">
            <w:pPr>
              <w:jc w:val="both"/>
              <w:rPr>
                <w:rFonts w:ascii="Calibri" w:eastAsia="SimSun" w:hAnsi="Calibri" w:cs="Times New Roman"/>
                <w:b/>
                <w:bCs/>
                <w:sz w:val="24"/>
                <w:szCs w:val="24"/>
                <w:lang w:eastAsia="zh-CN"/>
              </w:rPr>
            </w:pPr>
          </w:p>
        </w:tc>
        <w:tc>
          <w:tcPr>
            <w:tcW w:w="1500" w:type="dxa"/>
            <w:shd w:val="clear" w:color="auto" w:fill="DEEBF6"/>
          </w:tcPr>
          <w:p w14:paraId="54DD4B80" w14:textId="77777777" w:rsidR="00ED054A" w:rsidRDefault="00ED054A" w:rsidP="007016AE">
            <w:pPr>
              <w:jc w:val="both"/>
              <w:rPr>
                <w:rFonts w:ascii="Calibri" w:eastAsia="SimSun" w:hAnsi="Calibri" w:cs="Times New Roman"/>
                <w:b/>
                <w:bCs/>
                <w:sz w:val="24"/>
                <w:szCs w:val="24"/>
                <w:lang w:eastAsia="zh-CN"/>
              </w:rPr>
            </w:pPr>
          </w:p>
        </w:tc>
        <w:tc>
          <w:tcPr>
            <w:tcW w:w="1560" w:type="dxa"/>
            <w:shd w:val="clear" w:color="auto" w:fill="DEEBF6"/>
          </w:tcPr>
          <w:p w14:paraId="48A65786" w14:textId="77777777" w:rsidR="00ED054A" w:rsidRDefault="00ED054A" w:rsidP="007016AE">
            <w:pPr>
              <w:jc w:val="both"/>
              <w:rPr>
                <w:rFonts w:ascii="Calibri" w:eastAsia="SimSun" w:hAnsi="Calibri" w:cs="Times New Roman"/>
                <w:b/>
                <w:bCs/>
                <w:sz w:val="24"/>
                <w:szCs w:val="24"/>
                <w:lang w:eastAsia="zh-CN"/>
              </w:rPr>
            </w:pPr>
          </w:p>
        </w:tc>
        <w:tc>
          <w:tcPr>
            <w:tcW w:w="1350" w:type="dxa"/>
            <w:shd w:val="clear" w:color="auto" w:fill="DEEBF6"/>
          </w:tcPr>
          <w:p w14:paraId="30788A58" w14:textId="77777777" w:rsidR="00ED054A" w:rsidRDefault="00ED054A" w:rsidP="007016AE">
            <w:pPr>
              <w:jc w:val="both"/>
              <w:rPr>
                <w:rFonts w:ascii="Calibri" w:eastAsia="SimSun" w:hAnsi="Calibri" w:cs="Times New Roman"/>
                <w:b/>
                <w:bCs/>
                <w:sz w:val="24"/>
                <w:szCs w:val="24"/>
                <w:lang w:eastAsia="zh-CN"/>
              </w:rPr>
            </w:pPr>
          </w:p>
        </w:tc>
      </w:tr>
      <w:tr w:rsidR="00ED054A" w14:paraId="141C58D9" w14:textId="77777777">
        <w:tc>
          <w:tcPr>
            <w:tcW w:w="1981" w:type="dxa"/>
          </w:tcPr>
          <w:p w14:paraId="52414419"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Married</w:t>
            </w:r>
          </w:p>
        </w:tc>
        <w:tc>
          <w:tcPr>
            <w:tcW w:w="1444" w:type="dxa"/>
          </w:tcPr>
          <w:p w14:paraId="2CDE456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15083</w:t>
            </w:r>
          </w:p>
        </w:tc>
        <w:tc>
          <w:tcPr>
            <w:tcW w:w="1605" w:type="dxa"/>
          </w:tcPr>
          <w:p w14:paraId="661A585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57.5</w:t>
            </w:r>
          </w:p>
        </w:tc>
        <w:tc>
          <w:tcPr>
            <w:tcW w:w="1500" w:type="dxa"/>
          </w:tcPr>
          <w:p w14:paraId="1BBBD11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11159</w:t>
            </w:r>
          </w:p>
        </w:tc>
        <w:tc>
          <w:tcPr>
            <w:tcW w:w="1560" w:type="dxa"/>
          </w:tcPr>
          <w:p w14:paraId="0F51C7F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42.5</w:t>
            </w:r>
          </w:p>
        </w:tc>
        <w:tc>
          <w:tcPr>
            <w:tcW w:w="1350" w:type="dxa"/>
          </w:tcPr>
          <w:p w14:paraId="4F6FEE7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26242</w:t>
            </w:r>
          </w:p>
        </w:tc>
      </w:tr>
      <w:tr w:rsidR="00ED054A" w14:paraId="35FF87BF" w14:textId="77777777">
        <w:tc>
          <w:tcPr>
            <w:tcW w:w="1981" w:type="dxa"/>
          </w:tcPr>
          <w:p w14:paraId="1E893BD9" w14:textId="77777777" w:rsidR="00ED054A" w:rsidRDefault="00B5777E" w:rsidP="007016AE">
            <w:pPr>
              <w:tabs>
                <w:tab w:val="center" w:pos="1284"/>
              </w:tabs>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Never Married</w:t>
            </w:r>
          </w:p>
        </w:tc>
        <w:tc>
          <w:tcPr>
            <w:tcW w:w="1444" w:type="dxa"/>
          </w:tcPr>
          <w:p w14:paraId="11C9C47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119990</w:t>
            </w:r>
          </w:p>
        </w:tc>
        <w:tc>
          <w:tcPr>
            <w:tcW w:w="1605" w:type="dxa"/>
          </w:tcPr>
          <w:p w14:paraId="0482811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58.9</w:t>
            </w:r>
          </w:p>
        </w:tc>
        <w:tc>
          <w:tcPr>
            <w:tcW w:w="1500" w:type="dxa"/>
          </w:tcPr>
          <w:p w14:paraId="1D9E245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83687</w:t>
            </w:r>
          </w:p>
        </w:tc>
        <w:tc>
          <w:tcPr>
            <w:tcW w:w="1560" w:type="dxa"/>
          </w:tcPr>
          <w:p w14:paraId="56E6170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41.1</w:t>
            </w:r>
          </w:p>
        </w:tc>
        <w:tc>
          <w:tcPr>
            <w:tcW w:w="1350" w:type="dxa"/>
          </w:tcPr>
          <w:p w14:paraId="540DF1B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203677</w:t>
            </w:r>
          </w:p>
        </w:tc>
      </w:tr>
      <w:tr w:rsidR="00ED054A" w14:paraId="4180600A" w14:textId="77777777">
        <w:tc>
          <w:tcPr>
            <w:tcW w:w="1981" w:type="dxa"/>
          </w:tcPr>
          <w:p w14:paraId="27078B0C" w14:textId="77777777" w:rsidR="00ED054A" w:rsidRDefault="00B5777E" w:rsidP="007016AE">
            <w:pPr>
              <w:tabs>
                <w:tab w:val="center" w:pos="1284"/>
              </w:tabs>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Living Together</w:t>
            </w:r>
          </w:p>
        </w:tc>
        <w:tc>
          <w:tcPr>
            <w:tcW w:w="1444" w:type="dxa"/>
          </w:tcPr>
          <w:p w14:paraId="676E0AF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46558</w:t>
            </w:r>
          </w:p>
        </w:tc>
        <w:tc>
          <w:tcPr>
            <w:tcW w:w="1605" w:type="dxa"/>
          </w:tcPr>
          <w:p w14:paraId="03A7D47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50.9</w:t>
            </w:r>
          </w:p>
        </w:tc>
        <w:tc>
          <w:tcPr>
            <w:tcW w:w="1500" w:type="dxa"/>
          </w:tcPr>
          <w:p w14:paraId="588EA32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44874</w:t>
            </w:r>
          </w:p>
        </w:tc>
        <w:tc>
          <w:tcPr>
            <w:tcW w:w="1560" w:type="dxa"/>
          </w:tcPr>
          <w:p w14:paraId="731726A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49.1</w:t>
            </w:r>
          </w:p>
        </w:tc>
        <w:tc>
          <w:tcPr>
            <w:tcW w:w="1350" w:type="dxa"/>
          </w:tcPr>
          <w:p w14:paraId="5A31BF2F"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91432</w:t>
            </w:r>
          </w:p>
        </w:tc>
      </w:tr>
      <w:tr w:rsidR="00ED054A" w14:paraId="2F028228" w14:textId="77777777">
        <w:trPr>
          <w:trHeight w:val="373"/>
        </w:trPr>
        <w:tc>
          <w:tcPr>
            <w:tcW w:w="1981" w:type="dxa"/>
          </w:tcPr>
          <w:p w14:paraId="74F14409"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Ever Married</w:t>
            </w:r>
          </w:p>
        </w:tc>
        <w:tc>
          <w:tcPr>
            <w:tcW w:w="1444" w:type="dxa"/>
          </w:tcPr>
          <w:p w14:paraId="66CBF66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951</w:t>
            </w:r>
          </w:p>
        </w:tc>
        <w:tc>
          <w:tcPr>
            <w:tcW w:w="1605" w:type="dxa"/>
          </w:tcPr>
          <w:p w14:paraId="39B8548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61.0</w:t>
            </w:r>
          </w:p>
        </w:tc>
        <w:tc>
          <w:tcPr>
            <w:tcW w:w="1500" w:type="dxa"/>
          </w:tcPr>
          <w:p w14:paraId="6F8FEF6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607</w:t>
            </w:r>
          </w:p>
        </w:tc>
        <w:tc>
          <w:tcPr>
            <w:tcW w:w="1560" w:type="dxa"/>
          </w:tcPr>
          <w:p w14:paraId="7FE0F26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39</w:t>
            </w:r>
          </w:p>
        </w:tc>
        <w:tc>
          <w:tcPr>
            <w:tcW w:w="1350" w:type="dxa"/>
          </w:tcPr>
          <w:p w14:paraId="73C0301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1558</w:t>
            </w:r>
          </w:p>
        </w:tc>
      </w:tr>
      <w:tr w:rsidR="00ED054A" w14:paraId="7F557A84" w14:textId="77777777">
        <w:trPr>
          <w:trHeight w:val="373"/>
        </w:trPr>
        <w:tc>
          <w:tcPr>
            <w:tcW w:w="1981" w:type="dxa"/>
          </w:tcPr>
          <w:p w14:paraId="0E48063C"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TOTAL</w:t>
            </w:r>
          </w:p>
        </w:tc>
        <w:tc>
          <w:tcPr>
            <w:tcW w:w="1444" w:type="dxa"/>
          </w:tcPr>
          <w:p w14:paraId="7C23ED2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126241</w:t>
            </w:r>
          </w:p>
        </w:tc>
        <w:tc>
          <w:tcPr>
            <w:tcW w:w="1605" w:type="dxa"/>
          </w:tcPr>
          <w:p w14:paraId="094D1A2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56.6</w:t>
            </w:r>
          </w:p>
        </w:tc>
        <w:tc>
          <w:tcPr>
            <w:tcW w:w="1500" w:type="dxa"/>
          </w:tcPr>
          <w:p w14:paraId="6DF20EA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158242</w:t>
            </w:r>
          </w:p>
        </w:tc>
        <w:tc>
          <w:tcPr>
            <w:tcW w:w="1560" w:type="dxa"/>
          </w:tcPr>
          <w:p w14:paraId="7A2A1D5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43.5</w:t>
            </w:r>
          </w:p>
        </w:tc>
        <w:tc>
          <w:tcPr>
            <w:tcW w:w="1350" w:type="dxa"/>
          </w:tcPr>
          <w:p w14:paraId="3CB4CE27"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284483</w:t>
            </w:r>
          </w:p>
        </w:tc>
      </w:tr>
      <w:tr w:rsidR="00ED054A" w14:paraId="051DCEE3" w14:textId="77777777" w:rsidTr="008E51DE">
        <w:trPr>
          <w:trHeight w:val="373"/>
        </w:trPr>
        <w:tc>
          <w:tcPr>
            <w:tcW w:w="1981" w:type="dxa"/>
            <w:shd w:val="clear" w:color="auto" w:fill="E7E6E6" w:themeFill="background2"/>
          </w:tcPr>
          <w:p w14:paraId="0D4A1DAE"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P value</w:t>
            </w:r>
          </w:p>
        </w:tc>
        <w:tc>
          <w:tcPr>
            <w:tcW w:w="7459" w:type="dxa"/>
            <w:gridSpan w:val="5"/>
            <w:shd w:val="clear" w:color="auto" w:fill="E7E6E6" w:themeFill="background2"/>
          </w:tcPr>
          <w:p w14:paraId="6F615C4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013.0</w:t>
            </w:r>
          </w:p>
        </w:tc>
      </w:tr>
      <w:tr w:rsidR="00ED054A" w14:paraId="0CCAB076" w14:textId="77777777">
        <w:tc>
          <w:tcPr>
            <w:tcW w:w="1981" w:type="dxa"/>
            <w:shd w:val="clear" w:color="auto" w:fill="DEEAF6"/>
          </w:tcPr>
          <w:p w14:paraId="63968BD7"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OCCUPATION</w:t>
            </w:r>
          </w:p>
        </w:tc>
        <w:tc>
          <w:tcPr>
            <w:tcW w:w="1444" w:type="dxa"/>
            <w:shd w:val="clear" w:color="auto" w:fill="DEEAF6"/>
          </w:tcPr>
          <w:p w14:paraId="217FABD9" w14:textId="77777777" w:rsidR="00ED054A" w:rsidRDefault="00ED054A" w:rsidP="007016AE">
            <w:pPr>
              <w:jc w:val="both"/>
              <w:rPr>
                <w:rFonts w:ascii="Calibri" w:eastAsia="SimSun" w:hAnsi="Calibri" w:cs="Times New Roman"/>
                <w:sz w:val="24"/>
                <w:szCs w:val="24"/>
                <w:lang w:eastAsia="zh-CN"/>
              </w:rPr>
            </w:pPr>
          </w:p>
        </w:tc>
        <w:tc>
          <w:tcPr>
            <w:tcW w:w="1605" w:type="dxa"/>
            <w:shd w:val="clear" w:color="auto" w:fill="DEEAF6"/>
          </w:tcPr>
          <w:p w14:paraId="39F05729" w14:textId="77777777" w:rsidR="00ED054A" w:rsidRDefault="00ED054A" w:rsidP="007016AE">
            <w:pPr>
              <w:jc w:val="both"/>
              <w:rPr>
                <w:rFonts w:ascii="Calibri" w:eastAsia="SimSun" w:hAnsi="Calibri" w:cs="Times New Roman"/>
                <w:sz w:val="24"/>
                <w:szCs w:val="24"/>
                <w:lang w:eastAsia="zh-CN"/>
              </w:rPr>
            </w:pPr>
          </w:p>
        </w:tc>
        <w:tc>
          <w:tcPr>
            <w:tcW w:w="1500" w:type="dxa"/>
            <w:shd w:val="clear" w:color="auto" w:fill="DEEAF6"/>
          </w:tcPr>
          <w:p w14:paraId="544C83A1" w14:textId="77777777" w:rsidR="00ED054A" w:rsidRDefault="00ED054A" w:rsidP="007016AE">
            <w:pPr>
              <w:jc w:val="both"/>
              <w:rPr>
                <w:rFonts w:ascii="Calibri" w:eastAsia="SimSun" w:hAnsi="Calibri" w:cs="Times New Roman"/>
                <w:sz w:val="24"/>
                <w:szCs w:val="24"/>
                <w:lang w:eastAsia="zh-CN"/>
              </w:rPr>
            </w:pPr>
          </w:p>
        </w:tc>
        <w:tc>
          <w:tcPr>
            <w:tcW w:w="1560" w:type="dxa"/>
            <w:shd w:val="clear" w:color="auto" w:fill="DEEAF6"/>
          </w:tcPr>
          <w:p w14:paraId="1662991F" w14:textId="77777777" w:rsidR="00ED054A" w:rsidRDefault="00ED054A" w:rsidP="007016AE">
            <w:pPr>
              <w:jc w:val="both"/>
              <w:rPr>
                <w:rFonts w:ascii="Calibri" w:eastAsia="SimSun" w:hAnsi="Calibri" w:cs="Times New Roman"/>
                <w:sz w:val="24"/>
                <w:szCs w:val="24"/>
                <w:lang w:eastAsia="zh-CN"/>
              </w:rPr>
            </w:pPr>
          </w:p>
        </w:tc>
        <w:tc>
          <w:tcPr>
            <w:tcW w:w="1350" w:type="dxa"/>
            <w:shd w:val="clear" w:color="auto" w:fill="DEEAF6"/>
          </w:tcPr>
          <w:p w14:paraId="5F9907BC" w14:textId="77777777" w:rsidR="00ED054A" w:rsidRDefault="00ED054A" w:rsidP="007016AE">
            <w:pPr>
              <w:jc w:val="both"/>
              <w:rPr>
                <w:rFonts w:ascii="Calibri" w:eastAsia="SimSun" w:hAnsi="Calibri" w:cs="Times New Roman"/>
                <w:sz w:val="24"/>
                <w:szCs w:val="24"/>
                <w:lang w:eastAsia="zh-CN"/>
              </w:rPr>
            </w:pPr>
          </w:p>
        </w:tc>
      </w:tr>
      <w:tr w:rsidR="00ED054A" w14:paraId="1A4F466F" w14:textId="77777777">
        <w:tc>
          <w:tcPr>
            <w:tcW w:w="1981" w:type="dxa"/>
          </w:tcPr>
          <w:p w14:paraId="56E04754"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Working</w:t>
            </w:r>
          </w:p>
        </w:tc>
        <w:tc>
          <w:tcPr>
            <w:tcW w:w="1444" w:type="dxa"/>
          </w:tcPr>
          <w:p w14:paraId="751D3EA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61271</w:t>
            </w:r>
          </w:p>
        </w:tc>
        <w:tc>
          <w:tcPr>
            <w:tcW w:w="1605" w:type="dxa"/>
          </w:tcPr>
          <w:p w14:paraId="7DF95E0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49.1</w:t>
            </w:r>
          </w:p>
        </w:tc>
        <w:tc>
          <w:tcPr>
            <w:tcW w:w="1500" w:type="dxa"/>
          </w:tcPr>
          <w:p w14:paraId="629989A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63470</w:t>
            </w:r>
          </w:p>
        </w:tc>
        <w:tc>
          <w:tcPr>
            <w:tcW w:w="1560" w:type="dxa"/>
          </w:tcPr>
          <w:p w14:paraId="3743051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50.9</w:t>
            </w:r>
          </w:p>
        </w:tc>
        <w:tc>
          <w:tcPr>
            <w:tcW w:w="1350" w:type="dxa"/>
          </w:tcPr>
          <w:p w14:paraId="212818E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124741</w:t>
            </w:r>
          </w:p>
        </w:tc>
      </w:tr>
      <w:tr w:rsidR="00ED054A" w14:paraId="2E345B26" w14:textId="77777777">
        <w:tc>
          <w:tcPr>
            <w:tcW w:w="1981" w:type="dxa"/>
          </w:tcPr>
          <w:p w14:paraId="6E4DC9DE"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Non-working</w:t>
            </w:r>
          </w:p>
        </w:tc>
        <w:tc>
          <w:tcPr>
            <w:tcW w:w="1444" w:type="dxa"/>
          </w:tcPr>
          <w:p w14:paraId="394636A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37745</w:t>
            </w:r>
          </w:p>
        </w:tc>
        <w:tc>
          <w:tcPr>
            <w:tcW w:w="1605" w:type="dxa"/>
          </w:tcPr>
          <w:p w14:paraId="55AC230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46.5</w:t>
            </w:r>
          </w:p>
        </w:tc>
        <w:tc>
          <w:tcPr>
            <w:tcW w:w="1500" w:type="dxa"/>
          </w:tcPr>
          <w:p w14:paraId="47C976E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43513</w:t>
            </w:r>
          </w:p>
        </w:tc>
        <w:tc>
          <w:tcPr>
            <w:tcW w:w="1560" w:type="dxa"/>
          </w:tcPr>
          <w:p w14:paraId="16E332D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53.5</w:t>
            </w:r>
          </w:p>
        </w:tc>
        <w:tc>
          <w:tcPr>
            <w:tcW w:w="1350" w:type="dxa"/>
          </w:tcPr>
          <w:p w14:paraId="2522416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81258</w:t>
            </w:r>
          </w:p>
        </w:tc>
      </w:tr>
      <w:tr w:rsidR="00ED054A" w14:paraId="42C62EDC" w14:textId="77777777">
        <w:trPr>
          <w:trHeight w:val="355"/>
        </w:trPr>
        <w:tc>
          <w:tcPr>
            <w:tcW w:w="1981" w:type="dxa"/>
          </w:tcPr>
          <w:p w14:paraId="299979E7"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Students</w:t>
            </w:r>
          </w:p>
        </w:tc>
        <w:tc>
          <w:tcPr>
            <w:tcW w:w="1444" w:type="dxa"/>
          </w:tcPr>
          <w:p w14:paraId="7FE6562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59226</w:t>
            </w:r>
          </w:p>
        </w:tc>
        <w:tc>
          <w:tcPr>
            <w:tcW w:w="1605" w:type="dxa"/>
          </w:tcPr>
          <w:p w14:paraId="4283073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75.5</w:t>
            </w:r>
          </w:p>
        </w:tc>
        <w:tc>
          <w:tcPr>
            <w:tcW w:w="1500" w:type="dxa"/>
          </w:tcPr>
          <w:p w14:paraId="37B84037"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19258</w:t>
            </w:r>
          </w:p>
        </w:tc>
        <w:tc>
          <w:tcPr>
            <w:tcW w:w="1560" w:type="dxa"/>
          </w:tcPr>
          <w:p w14:paraId="32844E2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24.5</w:t>
            </w:r>
          </w:p>
        </w:tc>
        <w:tc>
          <w:tcPr>
            <w:tcW w:w="1350" w:type="dxa"/>
          </w:tcPr>
          <w:p w14:paraId="18B715A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78484</w:t>
            </w:r>
          </w:p>
        </w:tc>
      </w:tr>
      <w:tr w:rsidR="00ED054A" w14:paraId="40A5DCE3" w14:textId="77777777">
        <w:trPr>
          <w:trHeight w:val="355"/>
        </w:trPr>
        <w:tc>
          <w:tcPr>
            <w:tcW w:w="1981" w:type="dxa"/>
          </w:tcPr>
          <w:p w14:paraId="4800988B"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TOTAL</w:t>
            </w:r>
          </w:p>
        </w:tc>
        <w:tc>
          <w:tcPr>
            <w:tcW w:w="1444" w:type="dxa"/>
          </w:tcPr>
          <w:p w14:paraId="59E8F88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182581</w:t>
            </w:r>
          </w:p>
        </w:tc>
        <w:tc>
          <w:tcPr>
            <w:tcW w:w="1605" w:type="dxa"/>
          </w:tcPr>
          <w:p w14:paraId="5993C37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56.6</w:t>
            </w:r>
          </w:p>
        </w:tc>
        <w:tc>
          <w:tcPr>
            <w:tcW w:w="1500" w:type="dxa"/>
          </w:tcPr>
          <w:p w14:paraId="14BF67D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140327</w:t>
            </w:r>
          </w:p>
        </w:tc>
        <w:tc>
          <w:tcPr>
            <w:tcW w:w="1560" w:type="dxa"/>
          </w:tcPr>
          <w:p w14:paraId="0DFF0C8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43.5</w:t>
            </w:r>
          </w:p>
        </w:tc>
        <w:tc>
          <w:tcPr>
            <w:tcW w:w="1350" w:type="dxa"/>
          </w:tcPr>
          <w:p w14:paraId="0C91639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322908</w:t>
            </w:r>
          </w:p>
        </w:tc>
      </w:tr>
      <w:tr w:rsidR="00ED054A" w14:paraId="19F05163" w14:textId="77777777" w:rsidTr="008E51DE">
        <w:trPr>
          <w:trHeight w:val="355"/>
        </w:trPr>
        <w:tc>
          <w:tcPr>
            <w:tcW w:w="1981" w:type="dxa"/>
            <w:shd w:val="clear" w:color="auto" w:fill="E7E6E6" w:themeFill="background2"/>
          </w:tcPr>
          <w:p w14:paraId="3617CC2E"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P value</w:t>
            </w:r>
          </w:p>
        </w:tc>
        <w:tc>
          <w:tcPr>
            <w:tcW w:w="7459" w:type="dxa"/>
            <w:gridSpan w:val="5"/>
            <w:shd w:val="clear" w:color="auto" w:fill="E7E6E6" w:themeFill="background2"/>
          </w:tcPr>
          <w:p w14:paraId="4A00C0C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000.0</w:t>
            </w:r>
          </w:p>
        </w:tc>
      </w:tr>
      <w:tr w:rsidR="00ED054A" w14:paraId="022B64A7" w14:textId="77777777">
        <w:tc>
          <w:tcPr>
            <w:tcW w:w="1981" w:type="dxa"/>
            <w:shd w:val="clear" w:color="auto" w:fill="DEEAF6"/>
          </w:tcPr>
          <w:p w14:paraId="336EF432"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RELIGION</w:t>
            </w:r>
          </w:p>
        </w:tc>
        <w:tc>
          <w:tcPr>
            <w:tcW w:w="1444" w:type="dxa"/>
            <w:shd w:val="clear" w:color="auto" w:fill="DEEAF6"/>
          </w:tcPr>
          <w:p w14:paraId="429AE29A" w14:textId="77777777" w:rsidR="00ED054A" w:rsidRDefault="00ED054A" w:rsidP="007016AE">
            <w:pPr>
              <w:jc w:val="both"/>
              <w:rPr>
                <w:rFonts w:ascii="Calibri" w:eastAsia="SimSun" w:hAnsi="Calibri" w:cs="Times New Roman"/>
                <w:sz w:val="24"/>
                <w:szCs w:val="24"/>
                <w:lang w:eastAsia="zh-CN"/>
              </w:rPr>
            </w:pPr>
          </w:p>
        </w:tc>
        <w:tc>
          <w:tcPr>
            <w:tcW w:w="1605" w:type="dxa"/>
            <w:shd w:val="clear" w:color="auto" w:fill="DEEAF6"/>
          </w:tcPr>
          <w:p w14:paraId="4AF40FE0" w14:textId="77777777" w:rsidR="00ED054A" w:rsidRDefault="00ED054A" w:rsidP="007016AE">
            <w:pPr>
              <w:jc w:val="both"/>
              <w:rPr>
                <w:rFonts w:ascii="Calibri" w:eastAsia="SimSun" w:hAnsi="Calibri" w:cs="Times New Roman"/>
                <w:sz w:val="24"/>
                <w:szCs w:val="24"/>
                <w:lang w:eastAsia="zh-CN"/>
              </w:rPr>
            </w:pPr>
          </w:p>
        </w:tc>
        <w:tc>
          <w:tcPr>
            <w:tcW w:w="1500" w:type="dxa"/>
            <w:shd w:val="clear" w:color="auto" w:fill="DEEAF6"/>
          </w:tcPr>
          <w:p w14:paraId="1011EDBA" w14:textId="77777777" w:rsidR="00ED054A" w:rsidRDefault="00ED054A" w:rsidP="007016AE">
            <w:pPr>
              <w:jc w:val="both"/>
              <w:rPr>
                <w:rFonts w:ascii="Calibri" w:eastAsia="SimSun" w:hAnsi="Calibri" w:cs="Times New Roman"/>
                <w:sz w:val="24"/>
                <w:szCs w:val="24"/>
                <w:lang w:eastAsia="zh-CN"/>
              </w:rPr>
            </w:pPr>
          </w:p>
        </w:tc>
        <w:tc>
          <w:tcPr>
            <w:tcW w:w="1560" w:type="dxa"/>
            <w:shd w:val="clear" w:color="auto" w:fill="DEEAF6"/>
          </w:tcPr>
          <w:p w14:paraId="1AD9BAE2" w14:textId="77777777" w:rsidR="00ED054A" w:rsidRDefault="00ED054A" w:rsidP="007016AE">
            <w:pPr>
              <w:jc w:val="both"/>
              <w:rPr>
                <w:rFonts w:ascii="Calibri" w:eastAsia="SimSun" w:hAnsi="Calibri" w:cs="Times New Roman"/>
                <w:sz w:val="24"/>
                <w:szCs w:val="24"/>
                <w:lang w:eastAsia="zh-CN"/>
              </w:rPr>
            </w:pPr>
          </w:p>
        </w:tc>
        <w:tc>
          <w:tcPr>
            <w:tcW w:w="1350" w:type="dxa"/>
            <w:shd w:val="clear" w:color="auto" w:fill="DEEAF6"/>
          </w:tcPr>
          <w:p w14:paraId="2DE3406D" w14:textId="77777777" w:rsidR="00ED054A" w:rsidRDefault="00ED054A" w:rsidP="007016AE">
            <w:pPr>
              <w:jc w:val="both"/>
              <w:rPr>
                <w:rFonts w:ascii="Calibri" w:eastAsia="SimSun" w:hAnsi="Calibri" w:cs="Times New Roman"/>
                <w:sz w:val="24"/>
                <w:szCs w:val="24"/>
                <w:lang w:eastAsia="zh-CN"/>
              </w:rPr>
            </w:pPr>
          </w:p>
        </w:tc>
      </w:tr>
      <w:tr w:rsidR="00ED054A" w14:paraId="50F4E2F3" w14:textId="77777777">
        <w:tc>
          <w:tcPr>
            <w:tcW w:w="1981" w:type="dxa"/>
          </w:tcPr>
          <w:p w14:paraId="55C0FFFB"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Christianity</w:t>
            </w:r>
          </w:p>
        </w:tc>
        <w:tc>
          <w:tcPr>
            <w:tcW w:w="1444" w:type="dxa"/>
          </w:tcPr>
          <w:p w14:paraId="68292B8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158659</w:t>
            </w:r>
          </w:p>
        </w:tc>
        <w:tc>
          <w:tcPr>
            <w:tcW w:w="1605" w:type="dxa"/>
          </w:tcPr>
          <w:p w14:paraId="0E78E29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55.3</w:t>
            </w:r>
          </w:p>
        </w:tc>
        <w:tc>
          <w:tcPr>
            <w:tcW w:w="1500" w:type="dxa"/>
          </w:tcPr>
          <w:p w14:paraId="4E99AC4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128007</w:t>
            </w:r>
          </w:p>
        </w:tc>
        <w:tc>
          <w:tcPr>
            <w:tcW w:w="1560" w:type="dxa"/>
          </w:tcPr>
          <w:p w14:paraId="7873B99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44.7</w:t>
            </w:r>
          </w:p>
        </w:tc>
        <w:tc>
          <w:tcPr>
            <w:tcW w:w="1350" w:type="dxa"/>
          </w:tcPr>
          <w:p w14:paraId="0AA40232"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286666</w:t>
            </w:r>
          </w:p>
        </w:tc>
      </w:tr>
      <w:tr w:rsidR="00ED054A" w14:paraId="25A4C2C8" w14:textId="77777777">
        <w:tc>
          <w:tcPr>
            <w:tcW w:w="1981" w:type="dxa"/>
          </w:tcPr>
          <w:p w14:paraId="5DB35340"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Non-Christians</w:t>
            </w:r>
          </w:p>
        </w:tc>
        <w:tc>
          <w:tcPr>
            <w:tcW w:w="1444" w:type="dxa"/>
          </w:tcPr>
          <w:p w14:paraId="438DA95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2053</w:t>
            </w:r>
          </w:p>
        </w:tc>
        <w:tc>
          <w:tcPr>
            <w:tcW w:w="1605" w:type="dxa"/>
          </w:tcPr>
          <w:p w14:paraId="2CA59E49"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87.0</w:t>
            </w:r>
          </w:p>
        </w:tc>
        <w:tc>
          <w:tcPr>
            <w:tcW w:w="1500" w:type="dxa"/>
          </w:tcPr>
          <w:p w14:paraId="68B614C8"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307</w:t>
            </w:r>
          </w:p>
        </w:tc>
        <w:tc>
          <w:tcPr>
            <w:tcW w:w="1560" w:type="dxa"/>
          </w:tcPr>
          <w:p w14:paraId="2C483AB0"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13</w:t>
            </w:r>
          </w:p>
        </w:tc>
        <w:tc>
          <w:tcPr>
            <w:tcW w:w="1350" w:type="dxa"/>
          </w:tcPr>
          <w:p w14:paraId="6A003958"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2360</w:t>
            </w:r>
          </w:p>
        </w:tc>
      </w:tr>
      <w:tr w:rsidR="00ED054A" w14:paraId="60148276" w14:textId="77777777">
        <w:tc>
          <w:tcPr>
            <w:tcW w:w="1981" w:type="dxa"/>
          </w:tcPr>
          <w:p w14:paraId="3CD13604"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African Tradition Religion</w:t>
            </w:r>
          </w:p>
        </w:tc>
        <w:tc>
          <w:tcPr>
            <w:tcW w:w="1444" w:type="dxa"/>
          </w:tcPr>
          <w:p w14:paraId="41121C9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4791</w:t>
            </w:r>
          </w:p>
        </w:tc>
        <w:tc>
          <w:tcPr>
            <w:tcW w:w="1605" w:type="dxa"/>
          </w:tcPr>
          <w:p w14:paraId="6EE04863"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71.2</w:t>
            </w:r>
          </w:p>
        </w:tc>
        <w:tc>
          <w:tcPr>
            <w:tcW w:w="1500" w:type="dxa"/>
          </w:tcPr>
          <w:p w14:paraId="2D45F541"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1942</w:t>
            </w:r>
          </w:p>
        </w:tc>
        <w:tc>
          <w:tcPr>
            <w:tcW w:w="1560" w:type="dxa"/>
          </w:tcPr>
          <w:p w14:paraId="6FDE78AE"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28.8</w:t>
            </w:r>
          </w:p>
        </w:tc>
        <w:tc>
          <w:tcPr>
            <w:tcW w:w="1350" w:type="dxa"/>
          </w:tcPr>
          <w:p w14:paraId="44C8A2A6"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6733</w:t>
            </w:r>
          </w:p>
        </w:tc>
      </w:tr>
      <w:tr w:rsidR="00ED054A" w14:paraId="62645596" w14:textId="77777777">
        <w:tc>
          <w:tcPr>
            <w:tcW w:w="1981" w:type="dxa"/>
          </w:tcPr>
          <w:p w14:paraId="0DDDBFA3"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No Religion</w:t>
            </w:r>
          </w:p>
        </w:tc>
        <w:tc>
          <w:tcPr>
            <w:tcW w:w="1444" w:type="dxa"/>
          </w:tcPr>
          <w:p w14:paraId="0F0D90BB" w14:textId="77777777" w:rsidR="00ED054A" w:rsidRDefault="00B5777E" w:rsidP="007016AE">
            <w:pPr>
              <w:tabs>
                <w:tab w:val="center" w:pos="1340"/>
              </w:tabs>
              <w:jc w:val="both"/>
              <w:rPr>
                <w:rFonts w:ascii="Calibri" w:eastAsia="SimSun" w:hAnsi="Calibri" w:cs="Times New Roman"/>
                <w:sz w:val="24"/>
                <w:szCs w:val="24"/>
                <w:lang w:eastAsia="zh-CN"/>
              </w:rPr>
            </w:pPr>
            <w:r>
              <w:rPr>
                <w:rFonts w:ascii="Calibri" w:eastAsia="SimSun" w:hAnsi="Calibri" w:cs="Times New Roman"/>
                <w:sz w:val="24"/>
                <w:szCs w:val="24"/>
                <w:lang w:eastAsia="zh-CN"/>
              </w:rPr>
              <w:t>17079</w:t>
            </w:r>
          </w:p>
        </w:tc>
        <w:tc>
          <w:tcPr>
            <w:tcW w:w="1605" w:type="dxa"/>
          </w:tcPr>
          <w:p w14:paraId="16761879"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62.9</w:t>
            </w:r>
          </w:p>
        </w:tc>
        <w:tc>
          <w:tcPr>
            <w:tcW w:w="1500" w:type="dxa"/>
          </w:tcPr>
          <w:p w14:paraId="4B9598D2"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10071</w:t>
            </w:r>
          </w:p>
        </w:tc>
        <w:tc>
          <w:tcPr>
            <w:tcW w:w="1560" w:type="dxa"/>
          </w:tcPr>
          <w:p w14:paraId="45149957"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37.1</w:t>
            </w:r>
          </w:p>
        </w:tc>
        <w:tc>
          <w:tcPr>
            <w:tcW w:w="1350" w:type="dxa"/>
          </w:tcPr>
          <w:p w14:paraId="424B6B68"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27150</w:t>
            </w:r>
          </w:p>
        </w:tc>
      </w:tr>
      <w:tr w:rsidR="00ED054A" w14:paraId="6EEBD37F" w14:textId="77777777">
        <w:tc>
          <w:tcPr>
            <w:tcW w:w="1981" w:type="dxa"/>
          </w:tcPr>
          <w:p w14:paraId="3E344F68"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TOTAL</w:t>
            </w:r>
          </w:p>
        </w:tc>
        <w:tc>
          <w:tcPr>
            <w:tcW w:w="1444" w:type="dxa"/>
          </w:tcPr>
          <w:p w14:paraId="77D7228B" w14:textId="77777777" w:rsidR="00ED054A" w:rsidRDefault="00B5777E" w:rsidP="007016AE">
            <w:pPr>
              <w:tabs>
                <w:tab w:val="center" w:pos="1340"/>
              </w:tabs>
              <w:jc w:val="both"/>
              <w:rPr>
                <w:rFonts w:ascii="Calibri" w:eastAsia="SimSun" w:hAnsi="Calibri" w:cs="Times New Roman"/>
                <w:sz w:val="24"/>
                <w:szCs w:val="24"/>
                <w:lang w:eastAsia="zh-CN"/>
              </w:rPr>
            </w:pPr>
            <w:r>
              <w:rPr>
                <w:rFonts w:ascii="Calibri" w:eastAsia="SimSun" w:hAnsi="Calibri" w:cs="Times New Roman"/>
                <w:sz w:val="24"/>
                <w:szCs w:val="24"/>
                <w:lang w:eastAsia="zh-CN"/>
              </w:rPr>
              <w:t>182582</w:t>
            </w:r>
          </w:p>
        </w:tc>
        <w:tc>
          <w:tcPr>
            <w:tcW w:w="1605" w:type="dxa"/>
          </w:tcPr>
          <w:p w14:paraId="13551F91"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56.5</w:t>
            </w:r>
          </w:p>
        </w:tc>
        <w:tc>
          <w:tcPr>
            <w:tcW w:w="1500" w:type="dxa"/>
          </w:tcPr>
          <w:p w14:paraId="43A8B4E6"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140327</w:t>
            </w:r>
          </w:p>
        </w:tc>
        <w:tc>
          <w:tcPr>
            <w:tcW w:w="1560" w:type="dxa"/>
          </w:tcPr>
          <w:p w14:paraId="3A30B060"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43.5</w:t>
            </w:r>
          </w:p>
        </w:tc>
        <w:tc>
          <w:tcPr>
            <w:tcW w:w="1350" w:type="dxa"/>
          </w:tcPr>
          <w:p w14:paraId="78EB1E06"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322909</w:t>
            </w:r>
          </w:p>
        </w:tc>
      </w:tr>
      <w:tr w:rsidR="00ED054A" w14:paraId="5B1C406D" w14:textId="77777777" w:rsidTr="00B5777E">
        <w:tc>
          <w:tcPr>
            <w:tcW w:w="1981" w:type="dxa"/>
            <w:shd w:val="clear" w:color="auto" w:fill="EDEDED" w:themeFill="accent3" w:themeFillTint="33"/>
          </w:tcPr>
          <w:p w14:paraId="681DB123" w14:textId="77777777" w:rsidR="00ED054A" w:rsidRDefault="00B5777E" w:rsidP="007016AE">
            <w:pPr>
              <w:shd w:val="clear" w:color="auto" w:fill="E7E6E6" w:themeFill="background2"/>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P value</w:t>
            </w:r>
          </w:p>
        </w:tc>
        <w:tc>
          <w:tcPr>
            <w:tcW w:w="7459" w:type="dxa"/>
            <w:gridSpan w:val="5"/>
            <w:shd w:val="clear" w:color="auto" w:fill="EDEDED" w:themeFill="accent3" w:themeFillTint="33"/>
          </w:tcPr>
          <w:p w14:paraId="56216B3F" w14:textId="77777777" w:rsidR="00ED054A" w:rsidRDefault="00B5777E" w:rsidP="007016AE">
            <w:pPr>
              <w:keepNext/>
              <w:shd w:val="clear" w:color="auto" w:fill="E7E6E6" w:themeFill="background2"/>
              <w:jc w:val="both"/>
              <w:rPr>
                <w:rFonts w:ascii="Calibri" w:eastAsia="SimSun" w:hAnsi="Calibri" w:cs="Times New Roman"/>
                <w:sz w:val="24"/>
                <w:szCs w:val="24"/>
                <w:lang w:eastAsia="zh-CN"/>
              </w:rPr>
            </w:pPr>
            <w:r>
              <w:rPr>
                <w:rFonts w:ascii="Calibri" w:eastAsia="SimSun" w:hAnsi="Calibri" w:cs="Times New Roman"/>
                <w:sz w:val="24"/>
                <w:szCs w:val="24"/>
                <w:lang w:eastAsia="zh-CN"/>
              </w:rPr>
              <w:t>001.0</w:t>
            </w:r>
          </w:p>
        </w:tc>
      </w:tr>
    </w:tbl>
    <w:p w14:paraId="65E08F0E" w14:textId="77777777" w:rsidR="00ED054A" w:rsidRDefault="00ED054A" w:rsidP="007016AE">
      <w:pPr>
        <w:shd w:val="clear" w:color="auto" w:fill="E7E6E6" w:themeFill="background2"/>
        <w:jc w:val="both"/>
        <w:rPr>
          <w:rFonts w:ascii="Calibri" w:eastAsia="Calibri" w:hAnsi="Calibri" w:cs="Times New Roman"/>
        </w:rPr>
      </w:pPr>
    </w:p>
    <w:p w14:paraId="72DCF6C8"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rPr>
        <w:t>P-</w:t>
      </w:r>
      <w:r w:rsidR="00ED4C2A">
        <w:rPr>
          <w:rFonts w:ascii="Calibri" w:eastAsia="Calibri" w:hAnsi="Calibri" w:cs="Times New Roman"/>
          <w:sz w:val="24"/>
          <w:szCs w:val="24"/>
        </w:rPr>
        <w:t>values of</w:t>
      </w:r>
      <w:r>
        <w:rPr>
          <w:rFonts w:ascii="Calibri" w:eastAsia="Calibri" w:hAnsi="Calibri" w:cs="Times New Roman"/>
          <w:sz w:val="24"/>
          <w:szCs w:val="24"/>
        </w:rPr>
        <w:t xml:space="preserve"> the independent variables are significant meaning that there is an association between independent variables and women’s sexual self-efficacy status since they are less than 0.05. Women aged 15-19 had the least sexual self-efficacy at 81.5% followed by those aged 25-29 years. As educational attainments increase, less women have a low sexual self-efficacy with those having primary level or less education being the least sexually self-efficacious at 65.1%. Women in rural areas had the least sexual efficacy (62.7%) while those living in cities/towns and urban villages had a similar low sexual </w:t>
      </w:r>
      <w:r w:rsidR="00ED4C2A">
        <w:rPr>
          <w:rFonts w:ascii="Calibri" w:eastAsia="Calibri" w:hAnsi="Calibri" w:cs="Times New Roman"/>
          <w:sz w:val="24"/>
          <w:szCs w:val="24"/>
        </w:rPr>
        <w:t>self-efficacy</w:t>
      </w:r>
      <w:r>
        <w:rPr>
          <w:rFonts w:ascii="Calibri" w:eastAsia="Calibri" w:hAnsi="Calibri" w:cs="Times New Roman"/>
          <w:sz w:val="24"/>
          <w:szCs w:val="24"/>
        </w:rPr>
        <w:t xml:space="preserve">. Low sexual </w:t>
      </w:r>
      <w:r w:rsidR="00ED4C2A">
        <w:rPr>
          <w:rFonts w:ascii="Calibri" w:eastAsia="Calibri" w:hAnsi="Calibri" w:cs="Times New Roman"/>
          <w:sz w:val="24"/>
          <w:szCs w:val="24"/>
        </w:rPr>
        <w:t>self-efficacy</w:t>
      </w:r>
      <w:r>
        <w:rPr>
          <w:rFonts w:ascii="Calibri" w:eastAsia="Calibri" w:hAnsi="Calibri" w:cs="Times New Roman"/>
          <w:sz w:val="24"/>
          <w:szCs w:val="24"/>
        </w:rPr>
        <w:t xml:space="preserve"> was highest among the ever married women (61.0%). Students had the least sexual self-efficacy at 75.5% while those working and non-working had a similar low sexual self-efficacy status. Non-Christians were less sexually efficacious (87%) followed by women who subscribed to African Tradition Religion (71.2%). </w:t>
      </w:r>
    </w:p>
    <w:p w14:paraId="21F449AC" w14:textId="77777777" w:rsidR="00ED054A" w:rsidRDefault="00ED054A" w:rsidP="007016AE">
      <w:pPr>
        <w:jc w:val="both"/>
        <w:rPr>
          <w:rFonts w:ascii="Calibri" w:eastAsia="Calibri" w:hAnsi="Calibri" w:cs="Times New Roman"/>
          <w:lang w:val="en-ZA"/>
        </w:rPr>
      </w:pPr>
    </w:p>
    <w:p w14:paraId="33BB1E6E" w14:textId="77777777" w:rsidR="00ED054A" w:rsidRDefault="00ED054A" w:rsidP="007016AE">
      <w:pPr>
        <w:jc w:val="both"/>
        <w:rPr>
          <w:rFonts w:ascii="Calibri" w:eastAsia="Calibri" w:hAnsi="Calibri" w:cs="Times New Roman"/>
          <w:lang w:val="en-ZA"/>
        </w:rPr>
      </w:pPr>
    </w:p>
    <w:p w14:paraId="2C8B3EB9" w14:textId="77777777" w:rsidR="008E51DE" w:rsidRDefault="008E51DE" w:rsidP="007016AE">
      <w:pPr>
        <w:jc w:val="both"/>
        <w:rPr>
          <w:rFonts w:ascii="Calibri" w:eastAsia="Calibri" w:hAnsi="Calibri" w:cs="Times New Roman"/>
          <w:lang w:val="en-ZA"/>
        </w:rPr>
      </w:pPr>
    </w:p>
    <w:p w14:paraId="74F21419" w14:textId="77777777" w:rsidR="00ED054A" w:rsidRPr="00754821" w:rsidRDefault="00B5777E" w:rsidP="007016AE">
      <w:pPr>
        <w:pStyle w:val="Heading2"/>
        <w:jc w:val="both"/>
        <w:rPr>
          <w:rFonts w:asciiTheme="minorHAnsi" w:hAnsiTheme="minorHAnsi"/>
          <w:b/>
          <w:sz w:val="24"/>
          <w:szCs w:val="24"/>
        </w:rPr>
      </w:pPr>
      <w:bookmarkStart w:id="40" w:name="_Toc9602502"/>
      <w:r w:rsidRPr="00754821">
        <w:rPr>
          <w:rFonts w:asciiTheme="minorHAnsi" w:hAnsiTheme="minorHAnsi"/>
          <w:b/>
          <w:sz w:val="24"/>
          <w:szCs w:val="24"/>
        </w:rPr>
        <w:lastRenderedPageBreak/>
        <w:t>BINARY LOGISTIC REGRESSION ANALYSIS</w:t>
      </w:r>
      <w:bookmarkEnd w:id="40"/>
    </w:p>
    <w:p w14:paraId="05F9FB92" w14:textId="77777777" w:rsidR="00ED054A" w:rsidRPr="008E51DE" w:rsidRDefault="00B5777E" w:rsidP="007016AE">
      <w:pPr>
        <w:jc w:val="both"/>
        <w:rPr>
          <w:rFonts w:ascii="Calibri" w:eastAsia="Calibri" w:hAnsi="Calibri" w:cs="Times New Roman"/>
          <w:sz w:val="24"/>
          <w:szCs w:val="24"/>
        </w:rPr>
      </w:pPr>
      <w:r>
        <w:rPr>
          <w:rFonts w:ascii="Calibri" w:eastAsia="Calibri" w:hAnsi="Calibri" w:cs="Times New Roman"/>
          <w:sz w:val="24"/>
          <w:szCs w:val="24"/>
          <w:lang w:val="en-ZA"/>
        </w:rPr>
        <w:t xml:space="preserve">In interpreting the odds ratio, we must first note that for the dependent variable and </w:t>
      </w:r>
      <w:r>
        <w:rPr>
          <w:rFonts w:ascii="Calibri" w:eastAsia="Calibri" w:hAnsi="Calibri" w:cs="Times New Roman"/>
          <w:sz w:val="24"/>
          <w:szCs w:val="24"/>
        </w:rPr>
        <w:t>independent</w:t>
      </w:r>
      <w:r>
        <w:rPr>
          <w:rFonts w:ascii="Calibri" w:eastAsia="Calibri" w:hAnsi="Calibri" w:cs="Times New Roman"/>
          <w:sz w:val="24"/>
          <w:szCs w:val="24"/>
          <w:lang w:val="en-ZA"/>
        </w:rPr>
        <w:t xml:space="preserve"> variables, we have more than one category, hence </w:t>
      </w:r>
      <w:r>
        <w:rPr>
          <w:rFonts w:ascii="Calibri" w:eastAsia="Calibri" w:hAnsi="Calibri" w:cs="Times New Roman"/>
          <w:sz w:val="24"/>
          <w:szCs w:val="24"/>
        </w:rPr>
        <w:t>t</w:t>
      </w:r>
      <w:r>
        <w:rPr>
          <w:rFonts w:ascii="Calibri" w:eastAsia="Calibri" w:hAnsi="Calibri" w:cs="Times New Roman"/>
          <w:sz w:val="24"/>
          <w:szCs w:val="24"/>
          <w:lang w:val="en-ZA"/>
        </w:rPr>
        <w:t xml:space="preserve">he first category for each variable </w:t>
      </w:r>
      <w:r>
        <w:rPr>
          <w:rFonts w:ascii="Calibri" w:eastAsia="Calibri" w:hAnsi="Calibri" w:cs="Times New Roman"/>
          <w:sz w:val="24"/>
          <w:szCs w:val="24"/>
        </w:rPr>
        <w:t xml:space="preserve">is used </w:t>
      </w:r>
      <w:r>
        <w:rPr>
          <w:rFonts w:ascii="Calibri" w:eastAsia="Calibri" w:hAnsi="Calibri" w:cs="Times New Roman"/>
          <w:sz w:val="24"/>
          <w:szCs w:val="24"/>
          <w:lang w:val="en-ZA"/>
        </w:rPr>
        <w:t xml:space="preserve">as a reference category for the analysis. </w:t>
      </w:r>
      <w:r>
        <w:rPr>
          <w:rFonts w:ascii="Calibri" w:eastAsia="Calibri" w:hAnsi="Calibri" w:cs="Times New Roman"/>
          <w:sz w:val="24"/>
          <w:szCs w:val="24"/>
        </w:rPr>
        <w:t>In this instance, people with high sexual self-efficacy are kept constant meaning that our interpretation will exclusively be for those with low sexual self-efficacy. The default confidence of 95% was used throughout the analysis.</w:t>
      </w:r>
    </w:p>
    <w:p w14:paraId="6234C683" w14:textId="77777777" w:rsidR="00ED054A" w:rsidRDefault="00ED054A" w:rsidP="007016AE">
      <w:pPr>
        <w:jc w:val="both"/>
        <w:rPr>
          <w:rFonts w:ascii="Calibri" w:eastAsia="Calibri" w:hAnsi="Calibri" w:cs="Times New Roman"/>
          <w:lang w:val="en-ZA"/>
        </w:rPr>
      </w:pPr>
    </w:p>
    <w:p w14:paraId="1DB06B74" w14:textId="77777777" w:rsidR="00ED054A" w:rsidRDefault="00B5777E" w:rsidP="007016AE">
      <w:pPr>
        <w:pStyle w:val="Heading3"/>
        <w:jc w:val="both"/>
      </w:pPr>
      <w:bookmarkStart w:id="41" w:name="_Toc9602503"/>
      <w:r>
        <w:t xml:space="preserve">Table 4: Multivariate Analysis for Sexual Self Efficacy Status and Selected </w:t>
      </w:r>
      <w:r w:rsidR="00ED4C2A">
        <w:t xml:space="preserve">Socio-Economic and Demographic </w:t>
      </w:r>
      <w:r>
        <w:t>Variables</w:t>
      </w:r>
      <w:bookmarkEnd w:id="41"/>
      <w:r>
        <w:t xml:space="preserve">  </w:t>
      </w:r>
    </w:p>
    <w:tbl>
      <w:tblPr>
        <w:tblStyle w:val="TableGrid1"/>
        <w:tblW w:w="8989" w:type="dxa"/>
        <w:tblLayout w:type="fixed"/>
        <w:tblLook w:val="04A0" w:firstRow="1" w:lastRow="0" w:firstColumn="1" w:lastColumn="0" w:noHBand="0" w:noVBand="1"/>
      </w:tblPr>
      <w:tblGrid>
        <w:gridCol w:w="3252"/>
        <w:gridCol w:w="2896"/>
        <w:gridCol w:w="2841"/>
      </w:tblGrid>
      <w:tr w:rsidR="00ED054A" w14:paraId="23B3B03A" w14:textId="77777777">
        <w:tc>
          <w:tcPr>
            <w:tcW w:w="3252" w:type="dxa"/>
          </w:tcPr>
          <w:p w14:paraId="14170F25" w14:textId="77777777" w:rsidR="00ED054A" w:rsidRDefault="00ED054A" w:rsidP="007016AE">
            <w:pPr>
              <w:jc w:val="both"/>
              <w:rPr>
                <w:rFonts w:ascii="Calibri" w:eastAsia="SimSun" w:hAnsi="Calibri" w:cs="Times New Roman"/>
                <w:b/>
                <w:bCs/>
                <w:sz w:val="24"/>
                <w:szCs w:val="24"/>
                <w:lang w:eastAsia="zh-CN"/>
              </w:rPr>
            </w:pPr>
          </w:p>
        </w:tc>
        <w:tc>
          <w:tcPr>
            <w:tcW w:w="5737" w:type="dxa"/>
            <w:gridSpan w:val="2"/>
          </w:tcPr>
          <w:p w14:paraId="53ACB54A"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(95% CI)</w:t>
            </w:r>
          </w:p>
        </w:tc>
      </w:tr>
      <w:tr w:rsidR="00ED054A" w14:paraId="7999025A" w14:textId="77777777">
        <w:tc>
          <w:tcPr>
            <w:tcW w:w="3252" w:type="dxa"/>
          </w:tcPr>
          <w:p w14:paraId="3F7C5A77"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VARIABLE</w:t>
            </w:r>
          </w:p>
        </w:tc>
        <w:tc>
          <w:tcPr>
            <w:tcW w:w="2896" w:type="dxa"/>
          </w:tcPr>
          <w:p w14:paraId="20A76651" w14:textId="77777777" w:rsidR="00ED054A" w:rsidRDefault="00B5777E" w:rsidP="007016AE">
            <w:pPr>
              <w:tabs>
                <w:tab w:val="left" w:pos="1635"/>
              </w:tabs>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SIGNIFICANCE (p-value)</w:t>
            </w:r>
          </w:p>
        </w:tc>
        <w:tc>
          <w:tcPr>
            <w:tcW w:w="2841" w:type="dxa"/>
          </w:tcPr>
          <w:p w14:paraId="510CF828"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EXP(B)</w:t>
            </w:r>
          </w:p>
        </w:tc>
      </w:tr>
      <w:tr w:rsidR="00ED054A" w14:paraId="25A06178" w14:textId="77777777">
        <w:tc>
          <w:tcPr>
            <w:tcW w:w="3252" w:type="dxa"/>
            <w:shd w:val="clear" w:color="auto" w:fill="DEEBF6"/>
          </w:tcPr>
          <w:p w14:paraId="7DFC1F24"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AGE</w:t>
            </w:r>
          </w:p>
        </w:tc>
        <w:tc>
          <w:tcPr>
            <w:tcW w:w="2896" w:type="dxa"/>
            <w:shd w:val="clear" w:color="auto" w:fill="DEEBF6"/>
          </w:tcPr>
          <w:p w14:paraId="4C43B05F" w14:textId="77777777" w:rsidR="00ED054A" w:rsidRDefault="00ED054A" w:rsidP="007016AE">
            <w:pPr>
              <w:jc w:val="both"/>
              <w:rPr>
                <w:rFonts w:ascii="Calibri" w:eastAsia="SimSun" w:hAnsi="Calibri" w:cs="Times New Roman"/>
                <w:b/>
                <w:bCs/>
                <w:sz w:val="24"/>
                <w:szCs w:val="24"/>
                <w:lang w:eastAsia="zh-CN"/>
              </w:rPr>
            </w:pPr>
          </w:p>
        </w:tc>
        <w:tc>
          <w:tcPr>
            <w:tcW w:w="2841" w:type="dxa"/>
            <w:shd w:val="clear" w:color="auto" w:fill="DEEBF6"/>
          </w:tcPr>
          <w:p w14:paraId="5BD215EF" w14:textId="77777777" w:rsidR="00ED054A" w:rsidRDefault="00ED054A" w:rsidP="007016AE">
            <w:pPr>
              <w:jc w:val="both"/>
              <w:rPr>
                <w:rFonts w:ascii="Calibri" w:eastAsia="SimSun" w:hAnsi="Calibri" w:cs="Times New Roman"/>
                <w:b/>
                <w:bCs/>
                <w:sz w:val="24"/>
                <w:szCs w:val="24"/>
                <w:lang w:eastAsia="zh-CN"/>
              </w:rPr>
            </w:pPr>
          </w:p>
        </w:tc>
      </w:tr>
      <w:tr w:rsidR="00ED054A" w14:paraId="19B84ADE" w14:textId="77777777">
        <w:tc>
          <w:tcPr>
            <w:tcW w:w="3252" w:type="dxa"/>
          </w:tcPr>
          <w:p w14:paraId="14C804C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15-19</w:t>
            </w:r>
          </w:p>
        </w:tc>
        <w:tc>
          <w:tcPr>
            <w:tcW w:w="2896" w:type="dxa"/>
          </w:tcPr>
          <w:p w14:paraId="586CD58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6248B0E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w:t>
            </w:r>
          </w:p>
        </w:tc>
      </w:tr>
      <w:tr w:rsidR="00ED054A" w14:paraId="6D650181" w14:textId="77777777">
        <w:tc>
          <w:tcPr>
            <w:tcW w:w="3252" w:type="dxa"/>
          </w:tcPr>
          <w:p w14:paraId="4E1CE729"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20-24 (1)</w:t>
            </w:r>
          </w:p>
        </w:tc>
        <w:tc>
          <w:tcPr>
            <w:tcW w:w="2896" w:type="dxa"/>
          </w:tcPr>
          <w:p w14:paraId="45DCF8C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494168F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3.733</w:t>
            </w:r>
          </w:p>
        </w:tc>
      </w:tr>
      <w:tr w:rsidR="00ED054A" w14:paraId="4C8BE48B" w14:textId="77777777">
        <w:tc>
          <w:tcPr>
            <w:tcW w:w="3252" w:type="dxa"/>
          </w:tcPr>
          <w:p w14:paraId="56F7A507"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25-29 (2)</w:t>
            </w:r>
          </w:p>
        </w:tc>
        <w:tc>
          <w:tcPr>
            <w:tcW w:w="2896" w:type="dxa"/>
          </w:tcPr>
          <w:p w14:paraId="7582DE6C" w14:textId="77777777" w:rsidR="00ED054A" w:rsidRDefault="00B5777E" w:rsidP="007016AE">
            <w:pPr>
              <w:tabs>
                <w:tab w:val="center" w:pos="1340"/>
              </w:tabs>
              <w:jc w:val="both"/>
              <w:rPr>
                <w:rFonts w:ascii="Calibri" w:eastAsia="SimSun" w:hAnsi="Calibri" w:cs="Times New Roman"/>
                <w:sz w:val="24"/>
                <w:szCs w:val="24"/>
                <w:lang w:eastAsia="zh-CN"/>
              </w:rPr>
            </w:pPr>
            <w:r>
              <w:rPr>
                <w:rFonts w:ascii="Calibri" w:eastAsia="SimSun" w:hAnsi="Calibri" w:cs="Times New Roman"/>
                <w:sz w:val="24"/>
                <w:szCs w:val="24"/>
                <w:lang w:eastAsia="zh-CN"/>
              </w:rPr>
              <w:t>.026</w:t>
            </w:r>
          </w:p>
        </w:tc>
        <w:tc>
          <w:tcPr>
            <w:tcW w:w="2841" w:type="dxa"/>
          </w:tcPr>
          <w:p w14:paraId="389BD01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1.027</w:t>
            </w:r>
          </w:p>
        </w:tc>
      </w:tr>
      <w:tr w:rsidR="00ED054A" w14:paraId="24223F56" w14:textId="77777777">
        <w:tc>
          <w:tcPr>
            <w:tcW w:w="3252" w:type="dxa"/>
          </w:tcPr>
          <w:p w14:paraId="2DCB739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b/>
                <w:sz w:val="24"/>
                <w:szCs w:val="24"/>
                <w:lang w:eastAsia="zh-CN"/>
              </w:rPr>
              <w:t>20-35 (3)</w:t>
            </w:r>
          </w:p>
        </w:tc>
        <w:tc>
          <w:tcPr>
            <w:tcW w:w="2896" w:type="dxa"/>
          </w:tcPr>
          <w:p w14:paraId="711DA86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19D1E3F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1.173</w:t>
            </w:r>
          </w:p>
        </w:tc>
      </w:tr>
      <w:tr w:rsidR="00ED054A" w14:paraId="16CA569D" w14:textId="77777777">
        <w:tc>
          <w:tcPr>
            <w:tcW w:w="3252" w:type="dxa"/>
            <w:shd w:val="clear" w:color="auto" w:fill="DEEBF6"/>
          </w:tcPr>
          <w:p w14:paraId="50E49537"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EDUCATION</w:t>
            </w:r>
          </w:p>
        </w:tc>
        <w:tc>
          <w:tcPr>
            <w:tcW w:w="2896" w:type="dxa"/>
            <w:shd w:val="clear" w:color="auto" w:fill="DEEBF6"/>
          </w:tcPr>
          <w:p w14:paraId="6C3D4A0D" w14:textId="77777777" w:rsidR="00ED054A" w:rsidRDefault="00ED054A" w:rsidP="007016AE">
            <w:pPr>
              <w:jc w:val="both"/>
              <w:rPr>
                <w:rFonts w:ascii="Calibri" w:eastAsia="SimSun" w:hAnsi="Calibri" w:cs="Times New Roman"/>
                <w:b/>
                <w:bCs/>
                <w:sz w:val="24"/>
                <w:szCs w:val="24"/>
                <w:lang w:eastAsia="zh-CN"/>
              </w:rPr>
            </w:pPr>
          </w:p>
        </w:tc>
        <w:tc>
          <w:tcPr>
            <w:tcW w:w="2841" w:type="dxa"/>
            <w:shd w:val="clear" w:color="auto" w:fill="DEEBF6"/>
          </w:tcPr>
          <w:p w14:paraId="064EC438" w14:textId="77777777" w:rsidR="00ED054A" w:rsidRDefault="00ED054A" w:rsidP="007016AE">
            <w:pPr>
              <w:jc w:val="both"/>
              <w:rPr>
                <w:rFonts w:ascii="Calibri" w:eastAsia="SimSun" w:hAnsi="Calibri" w:cs="Times New Roman"/>
                <w:b/>
                <w:bCs/>
                <w:sz w:val="24"/>
                <w:szCs w:val="24"/>
                <w:lang w:eastAsia="zh-CN"/>
              </w:rPr>
            </w:pPr>
          </w:p>
        </w:tc>
      </w:tr>
      <w:tr w:rsidR="00ED054A" w14:paraId="6DB9B826" w14:textId="77777777">
        <w:tc>
          <w:tcPr>
            <w:tcW w:w="3252" w:type="dxa"/>
          </w:tcPr>
          <w:p w14:paraId="6B697656" w14:textId="77777777" w:rsidR="00ED054A" w:rsidRDefault="00B5777E" w:rsidP="007016AE">
            <w:pPr>
              <w:tabs>
                <w:tab w:val="left" w:pos="1350"/>
              </w:tabs>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Primary or less</w:t>
            </w:r>
          </w:p>
        </w:tc>
        <w:tc>
          <w:tcPr>
            <w:tcW w:w="2896" w:type="dxa"/>
          </w:tcPr>
          <w:p w14:paraId="47EDAF0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045FE3F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w:t>
            </w:r>
          </w:p>
        </w:tc>
      </w:tr>
      <w:tr w:rsidR="00ED054A" w14:paraId="282D932E" w14:textId="77777777">
        <w:tc>
          <w:tcPr>
            <w:tcW w:w="3252" w:type="dxa"/>
          </w:tcPr>
          <w:p w14:paraId="08DA6AD7"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Secondary (1)</w:t>
            </w:r>
          </w:p>
        </w:tc>
        <w:tc>
          <w:tcPr>
            <w:tcW w:w="2896" w:type="dxa"/>
          </w:tcPr>
          <w:p w14:paraId="3E41764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70632FC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2.038</w:t>
            </w:r>
          </w:p>
        </w:tc>
      </w:tr>
      <w:tr w:rsidR="00ED054A" w14:paraId="5C5C2DEA" w14:textId="77777777">
        <w:tc>
          <w:tcPr>
            <w:tcW w:w="3252" w:type="dxa"/>
          </w:tcPr>
          <w:p w14:paraId="77741F1A"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Higher (2)</w:t>
            </w:r>
          </w:p>
        </w:tc>
        <w:tc>
          <w:tcPr>
            <w:tcW w:w="2896" w:type="dxa"/>
          </w:tcPr>
          <w:p w14:paraId="3CDA2F0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194A8EF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1.645</w:t>
            </w:r>
          </w:p>
        </w:tc>
      </w:tr>
      <w:tr w:rsidR="00ED054A" w14:paraId="2249AD96" w14:textId="77777777">
        <w:tc>
          <w:tcPr>
            <w:tcW w:w="3252" w:type="dxa"/>
            <w:shd w:val="clear" w:color="auto" w:fill="DEEBF6"/>
          </w:tcPr>
          <w:p w14:paraId="575A5814"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PLACE OF RESIDENCE</w:t>
            </w:r>
          </w:p>
        </w:tc>
        <w:tc>
          <w:tcPr>
            <w:tcW w:w="2896" w:type="dxa"/>
            <w:shd w:val="clear" w:color="auto" w:fill="DEEBF6"/>
          </w:tcPr>
          <w:p w14:paraId="3FF1CA96" w14:textId="77777777" w:rsidR="00ED054A" w:rsidRDefault="00ED054A" w:rsidP="007016AE">
            <w:pPr>
              <w:jc w:val="both"/>
              <w:rPr>
                <w:rFonts w:ascii="Calibri" w:eastAsia="SimSun" w:hAnsi="Calibri" w:cs="Times New Roman"/>
                <w:b/>
                <w:bCs/>
                <w:sz w:val="24"/>
                <w:szCs w:val="24"/>
                <w:lang w:eastAsia="zh-CN"/>
              </w:rPr>
            </w:pPr>
          </w:p>
        </w:tc>
        <w:tc>
          <w:tcPr>
            <w:tcW w:w="2841" w:type="dxa"/>
            <w:shd w:val="clear" w:color="auto" w:fill="DEEBF6"/>
          </w:tcPr>
          <w:p w14:paraId="39F5B5BC" w14:textId="77777777" w:rsidR="00ED054A" w:rsidRDefault="00ED054A" w:rsidP="007016AE">
            <w:pPr>
              <w:jc w:val="both"/>
              <w:rPr>
                <w:rFonts w:ascii="Calibri" w:eastAsia="SimSun" w:hAnsi="Calibri" w:cs="Times New Roman"/>
                <w:b/>
                <w:bCs/>
                <w:sz w:val="24"/>
                <w:szCs w:val="24"/>
                <w:lang w:eastAsia="zh-CN"/>
              </w:rPr>
            </w:pPr>
          </w:p>
        </w:tc>
      </w:tr>
      <w:tr w:rsidR="00ED054A" w14:paraId="37501672" w14:textId="77777777">
        <w:tc>
          <w:tcPr>
            <w:tcW w:w="3252" w:type="dxa"/>
          </w:tcPr>
          <w:p w14:paraId="7F95277C"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Cities/Towns</w:t>
            </w:r>
          </w:p>
        </w:tc>
        <w:tc>
          <w:tcPr>
            <w:tcW w:w="2896" w:type="dxa"/>
          </w:tcPr>
          <w:p w14:paraId="1818B1A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0663A22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w:t>
            </w:r>
          </w:p>
        </w:tc>
      </w:tr>
      <w:tr w:rsidR="00ED054A" w14:paraId="42E37060" w14:textId="77777777">
        <w:tc>
          <w:tcPr>
            <w:tcW w:w="3252" w:type="dxa"/>
          </w:tcPr>
          <w:p w14:paraId="1679E550"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Urban Villages (1)</w:t>
            </w:r>
          </w:p>
        </w:tc>
        <w:tc>
          <w:tcPr>
            <w:tcW w:w="2896" w:type="dxa"/>
          </w:tcPr>
          <w:p w14:paraId="5D5EF5F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1F0FF980"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.846</w:t>
            </w:r>
          </w:p>
        </w:tc>
      </w:tr>
      <w:tr w:rsidR="00ED054A" w14:paraId="472A18F7" w14:textId="77777777">
        <w:tc>
          <w:tcPr>
            <w:tcW w:w="3252" w:type="dxa"/>
          </w:tcPr>
          <w:p w14:paraId="2A5AFAA7"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sz w:val="24"/>
                <w:szCs w:val="24"/>
                <w:lang w:eastAsia="zh-CN"/>
              </w:rPr>
              <w:t>Rural Areas (2)</w:t>
            </w:r>
          </w:p>
        </w:tc>
        <w:tc>
          <w:tcPr>
            <w:tcW w:w="2896" w:type="dxa"/>
          </w:tcPr>
          <w:p w14:paraId="7F4EA218"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06AD7339"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.678</w:t>
            </w:r>
          </w:p>
        </w:tc>
      </w:tr>
      <w:tr w:rsidR="00ED054A" w14:paraId="1CF68C7C" w14:textId="77777777">
        <w:tc>
          <w:tcPr>
            <w:tcW w:w="3252" w:type="dxa"/>
            <w:shd w:val="clear" w:color="auto" w:fill="DEEBF6"/>
          </w:tcPr>
          <w:p w14:paraId="350C8B9B"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MARITAL STATUS</w:t>
            </w:r>
          </w:p>
        </w:tc>
        <w:tc>
          <w:tcPr>
            <w:tcW w:w="2896" w:type="dxa"/>
            <w:shd w:val="clear" w:color="auto" w:fill="DEEBF6"/>
          </w:tcPr>
          <w:p w14:paraId="3D5484E9" w14:textId="77777777" w:rsidR="00ED054A" w:rsidRDefault="00ED054A" w:rsidP="007016AE">
            <w:pPr>
              <w:jc w:val="both"/>
              <w:rPr>
                <w:rFonts w:ascii="Calibri" w:eastAsia="SimSun" w:hAnsi="Calibri" w:cs="Times New Roman"/>
                <w:b/>
                <w:bCs/>
                <w:sz w:val="24"/>
                <w:szCs w:val="24"/>
                <w:lang w:eastAsia="zh-CN"/>
              </w:rPr>
            </w:pPr>
          </w:p>
        </w:tc>
        <w:tc>
          <w:tcPr>
            <w:tcW w:w="2841" w:type="dxa"/>
            <w:shd w:val="clear" w:color="auto" w:fill="DEEBF6"/>
          </w:tcPr>
          <w:p w14:paraId="6E7BC30C" w14:textId="77777777" w:rsidR="00ED054A" w:rsidRDefault="00ED054A" w:rsidP="007016AE">
            <w:pPr>
              <w:jc w:val="both"/>
              <w:rPr>
                <w:rFonts w:ascii="Calibri" w:eastAsia="SimSun" w:hAnsi="Calibri" w:cs="Times New Roman"/>
                <w:b/>
                <w:bCs/>
                <w:sz w:val="24"/>
                <w:szCs w:val="24"/>
                <w:lang w:eastAsia="zh-CN"/>
              </w:rPr>
            </w:pPr>
          </w:p>
        </w:tc>
      </w:tr>
      <w:tr w:rsidR="00ED054A" w14:paraId="4547F9D0" w14:textId="77777777">
        <w:tc>
          <w:tcPr>
            <w:tcW w:w="3252" w:type="dxa"/>
          </w:tcPr>
          <w:p w14:paraId="397844E4"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Married</w:t>
            </w:r>
          </w:p>
        </w:tc>
        <w:tc>
          <w:tcPr>
            <w:tcW w:w="2896" w:type="dxa"/>
          </w:tcPr>
          <w:p w14:paraId="55F7C27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1CECD8D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w:t>
            </w:r>
          </w:p>
        </w:tc>
      </w:tr>
      <w:tr w:rsidR="00ED054A" w14:paraId="078A14EC" w14:textId="77777777">
        <w:tc>
          <w:tcPr>
            <w:tcW w:w="3252" w:type="dxa"/>
          </w:tcPr>
          <w:p w14:paraId="75477980" w14:textId="77777777" w:rsidR="00ED054A" w:rsidRDefault="00B5777E" w:rsidP="007016AE">
            <w:pPr>
              <w:tabs>
                <w:tab w:val="center" w:pos="1284"/>
              </w:tabs>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Never Married (1)</w:t>
            </w:r>
          </w:p>
        </w:tc>
        <w:tc>
          <w:tcPr>
            <w:tcW w:w="2896" w:type="dxa"/>
          </w:tcPr>
          <w:p w14:paraId="520D14A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5ADDBC3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.559</w:t>
            </w:r>
          </w:p>
        </w:tc>
      </w:tr>
      <w:tr w:rsidR="00ED054A" w14:paraId="46236B97" w14:textId="77777777">
        <w:tc>
          <w:tcPr>
            <w:tcW w:w="3252" w:type="dxa"/>
          </w:tcPr>
          <w:p w14:paraId="57516924" w14:textId="77777777" w:rsidR="00ED054A" w:rsidRDefault="00B5777E" w:rsidP="007016AE">
            <w:pPr>
              <w:tabs>
                <w:tab w:val="center" w:pos="1284"/>
              </w:tabs>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Living Together (2)</w:t>
            </w:r>
          </w:p>
        </w:tc>
        <w:tc>
          <w:tcPr>
            <w:tcW w:w="2896" w:type="dxa"/>
          </w:tcPr>
          <w:p w14:paraId="693B67E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270D593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.319</w:t>
            </w:r>
          </w:p>
        </w:tc>
      </w:tr>
      <w:tr w:rsidR="00ED054A" w14:paraId="5C318261" w14:textId="77777777">
        <w:trPr>
          <w:trHeight w:val="373"/>
        </w:trPr>
        <w:tc>
          <w:tcPr>
            <w:tcW w:w="3252" w:type="dxa"/>
          </w:tcPr>
          <w:p w14:paraId="57E361EF"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Divorced (3)</w:t>
            </w:r>
          </w:p>
        </w:tc>
        <w:tc>
          <w:tcPr>
            <w:tcW w:w="2896" w:type="dxa"/>
          </w:tcPr>
          <w:p w14:paraId="4931051C"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789DE39A"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.353</w:t>
            </w:r>
          </w:p>
        </w:tc>
      </w:tr>
      <w:tr w:rsidR="00ED054A" w14:paraId="5A9F24C5" w14:textId="77777777">
        <w:tc>
          <w:tcPr>
            <w:tcW w:w="3252" w:type="dxa"/>
            <w:shd w:val="clear" w:color="auto" w:fill="DEEAF6"/>
          </w:tcPr>
          <w:p w14:paraId="7263B1C1"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OCCUPATION</w:t>
            </w:r>
          </w:p>
        </w:tc>
        <w:tc>
          <w:tcPr>
            <w:tcW w:w="2896" w:type="dxa"/>
            <w:shd w:val="clear" w:color="auto" w:fill="DEEAF6"/>
          </w:tcPr>
          <w:p w14:paraId="75A7363E" w14:textId="77777777" w:rsidR="00ED054A" w:rsidRDefault="00ED054A" w:rsidP="007016AE">
            <w:pPr>
              <w:jc w:val="both"/>
              <w:rPr>
                <w:rFonts w:ascii="Calibri" w:eastAsia="SimSun" w:hAnsi="Calibri" w:cs="Times New Roman"/>
                <w:sz w:val="24"/>
                <w:szCs w:val="24"/>
                <w:lang w:eastAsia="zh-CN"/>
              </w:rPr>
            </w:pPr>
          </w:p>
        </w:tc>
        <w:tc>
          <w:tcPr>
            <w:tcW w:w="2841" w:type="dxa"/>
            <w:shd w:val="clear" w:color="auto" w:fill="DEEAF6"/>
          </w:tcPr>
          <w:p w14:paraId="2AD8CF8D" w14:textId="77777777" w:rsidR="00ED054A" w:rsidRDefault="00ED054A" w:rsidP="007016AE">
            <w:pPr>
              <w:jc w:val="both"/>
              <w:rPr>
                <w:rFonts w:ascii="Calibri" w:eastAsia="SimSun" w:hAnsi="Calibri" w:cs="Times New Roman"/>
                <w:sz w:val="24"/>
                <w:szCs w:val="24"/>
                <w:lang w:eastAsia="zh-CN"/>
              </w:rPr>
            </w:pPr>
          </w:p>
        </w:tc>
      </w:tr>
      <w:tr w:rsidR="00ED054A" w14:paraId="3BE90801" w14:textId="77777777">
        <w:tc>
          <w:tcPr>
            <w:tcW w:w="3252" w:type="dxa"/>
          </w:tcPr>
          <w:p w14:paraId="26527D86"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Working</w:t>
            </w:r>
          </w:p>
        </w:tc>
        <w:tc>
          <w:tcPr>
            <w:tcW w:w="2896" w:type="dxa"/>
          </w:tcPr>
          <w:p w14:paraId="45A63CFE"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157EC8C6"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w:t>
            </w:r>
          </w:p>
        </w:tc>
      </w:tr>
      <w:tr w:rsidR="00ED054A" w14:paraId="6197CD80" w14:textId="77777777">
        <w:tc>
          <w:tcPr>
            <w:tcW w:w="3252" w:type="dxa"/>
          </w:tcPr>
          <w:p w14:paraId="75E4F16A"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Non-working (1)</w:t>
            </w:r>
          </w:p>
        </w:tc>
        <w:tc>
          <w:tcPr>
            <w:tcW w:w="2896" w:type="dxa"/>
          </w:tcPr>
          <w:p w14:paraId="6B0E74A7"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249E2255"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.506</w:t>
            </w:r>
          </w:p>
        </w:tc>
      </w:tr>
      <w:tr w:rsidR="00ED054A" w14:paraId="76EE757C" w14:textId="77777777">
        <w:trPr>
          <w:trHeight w:val="355"/>
        </w:trPr>
        <w:tc>
          <w:tcPr>
            <w:tcW w:w="3252" w:type="dxa"/>
          </w:tcPr>
          <w:p w14:paraId="17B3914D"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Students (2)</w:t>
            </w:r>
          </w:p>
        </w:tc>
        <w:tc>
          <w:tcPr>
            <w:tcW w:w="2896" w:type="dxa"/>
          </w:tcPr>
          <w:p w14:paraId="5ED9FCBB"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6BC16FE4"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.387</w:t>
            </w:r>
          </w:p>
        </w:tc>
      </w:tr>
      <w:tr w:rsidR="00ED054A" w14:paraId="30B13D42" w14:textId="77777777">
        <w:tc>
          <w:tcPr>
            <w:tcW w:w="3252" w:type="dxa"/>
            <w:shd w:val="clear" w:color="auto" w:fill="DEEAF6"/>
          </w:tcPr>
          <w:p w14:paraId="351E1966"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RELIGION</w:t>
            </w:r>
          </w:p>
        </w:tc>
        <w:tc>
          <w:tcPr>
            <w:tcW w:w="2896" w:type="dxa"/>
            <w:shd w:val="clear" w:color="auto" w:fill="DEEAF6"/>
          </w:tcPr>
          <w:p w14:paraId="5EC12190" w14:textId="77777777" w:rsidR="00ED054A" w:rsidRDefault="00ED054A" w:rsidP="007016AE">
            <w:pPr>
              <w:jc w:val="both"/>
              <w:rPr>
                <w:rFonts w:ascii="Calibri" w:eastAsia="SimSun" w:hAnsi="Calibri" w:cs="Times New Roman"/>
                <w:sz w:val="24"/>
                <w:szCs w:val="24"/>
                <w:lang w:eastAsia="zh-CN"/>
              </w:rPr>
            </w:pPr>
          </w:p>
        </w:tc>
        <w:tc>
          <w:tcPr>
            <w:tcW w:w="2841" w:type="dxa"/>
            <w:shd w:val="clear" w:color="auto" w:fill="DEEAF6"/>
          </w:tcPr>
          <w:p w14:paraId="32318467" w14:textId="77777777" w:rsidR="00ED054A" w:rsidRDefault="00ED054A" w:rsidP="007016AE">
            <w:pPr>
              <w:jc w:val="both"/>
              <w:rPr>
                <w:rFonts w:ascii="Calibri" w:eastAsia="SimSun" w:hAnsi="Calibri" w:cs="Times New Roman"/>
                <w:sz w:val="24"/>
                <w:szCs w:val="24"/>
                <w:lang w:eastAsia="zh-CN"/>
              </w:rPr>
            </w:pPr>
          </w:p>
        </w:tc>
      </w:tr>
      <w:tr w:rsidR="00ED054A" w14:paraId="29ECDF95" w14:textId="77777777">
        <w:tc>
          <w:tcPr>
            <w:tcW w:w="3252" w:type="dxa"/>
          </w:tcPr>
          <w:p w14:paraId="1A87DEA7"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Christianity</w:t>
            </w:r>
          </w:p>
        </w:tc>
        <w:tc>
          <w:tcPr>
            <w:tcW w:w="2896" w:type="dxa"/>
          </w:tcPr>
          <w:p w14:paraId="69755FB1"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56E4FDE3"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1</w:t>
            </w:r>
          </w:p>
        </w:tc>
      </w:tr>
      <w:tr w:rsidR="00ED054A" w14:paraId="6326DACD" w14:textId="77777777">
        <w:tc>
          <w:tcPr>
            <w:tcW w:w="3252" w:type="dxa"/>
          </w:tcPr>
          <w:p w14:paraId="7F4A231A"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Non-Christians (1)</w:t>
            </w:r>
          </w:p>
        </w:tc>
        <w:tc>
          <w:tcPr>
            <w:tcW w:w="2896" w:type="dxa"/>
          </w:tcPr>
          <w:p w14:paraId="5A31A3B1" w14:textId="77777777" w:rsidR="00ED054A" w:rsidRDefault="00B5777E" w:rsidP="007016AE">
            <w:pPr>
              <w:tabs>
                <w:tab w:val="center" w:pos="1340"/>
              </w:tabs>
              <w:jc w:val="both"/>
              <w:rPr>
                <w:rFonts w:ascii="Calibri" w:eastAsia="SimSun" w:hAnsi="Calibri" w:cs="Times New Roman"/>
                <w:sz w:val="24"/>
                <w:szCs w:val="24"/>
                <w:lang w:eastAsia="zh-CN"/>
              </w:rPr>
            </w:pPr>
            <w:r>
              <w:rPr>
                <w:rFonts w:ascii="Calibri" w:eastAsia="SimSun" w:hAnsi="Calibri" w:cs="Times New Roman"/>
                <w:sz w:val="24"/>
                <w:szCs w:val="24"/>
                <w:lang w:eastAsia="zh-CN"/>
              </w:rPr>
              <w:t>.000</w:t>
            </w:r>
          </w:p>
        </w:tc>
        <w:tc>
          <w:tcPr>
            <w:tcW w:w="2841" w:type="dxa"/>
          </w:tcPr>
          <w:p w14:paraId="3D6191E5"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.691</w:t>
            </w:r>
          </w:p>
        </w:tc>
      </w:tr>
      <w:tr w:rsidR="00ED054A" w14:paraId="6E3505E1" w14:textId="77777777">
        <w:tc>
          <w:tcPr>
            <w:tcW w:w="3252" w:type="dxa"/>
          </w:tcPr>
          <w:p w14:paraId="64A4D7CB"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 xml:space="preserve">African Tradition Religion (2) </w:t>
            </w:r>
          </w:p>
        </w:tc>
        <w:tc>
          <w:tcPr>
            <w:tcW w:w="2896" w:type="dxa"/>
          </w:tcPr>
          <w:p w14:paraId="22F7611D" w14:textId="77777777" w:rsidR="00ED054A" w:rsidRDefault="00B5777E" w:rsidP="007016AE">
            <w:pPr>
              <w:jc w:val="both"/>
              <w:rPr>
                <w:rFonts w:ascii="Calibri" w:eastAsia="SimSun" w:hAnsi="Calibri" w:cs="Times New Roman"/>
                <w:sz w:val="24"/>
                <w:szCs w:val="24"/>
                <w:lang w:eastAsia="zh-CN"/>
              </w:rPr>
            </w:pPr>
            <w:r>
              <w:rPr>
                <w:rFonts w:ascii="Calibri" w:eastAsia="SimSun" w:hAnsi="Calibri" w:cs="Times New Roman"/>
                <w:sz w:val="24"/>
                <w:szCs w:val="24"/>
                <w:lang w:eastAsia="zh-CN"/>
              </w:rPr>
              <w:t>.275</w:t>
            </w:r>
          </w:p>
        </w:tc>
        <w:tc>
          <w:tcPr>
            <w:tcW w:w="2841" w:type="dxa"/>
          </w:tcPr>
          <w:p w14:paraId="07554B43"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1.094</w:t>
            </w:r>
          </w:p>
        </w:tc>
      </w:tr>
      <w:tr w:rsidR="00ED054A" w14:paraId="163B18DF" w14:textId="77777777">
        <w:tc>
          <w:tcPr>
            <w:tcW w:w="3252" w:type="dxa"/>
          </w:tcPr>
          <w:p w14:paraId="032F7FF4"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No Religion (3)</w:t>
            </w:r>
          </w:p>
        </w:tc>
        <w:tc>
          <w:tcPr>
            <w:tcW w:w="2896" w:type="dxa"/>
          </w:tcPr>
          <w:p w14:paraId="504C66D1" w14:textId="77777777" w:rsidR="00ED054A" w:rsidRDefault="00B5777E" w:rsidP="007016AE">
            <w:pPr>
              <w:tabs>
                <w:tab w:val="center" w:pos="1340"/>
              </w:tabs>
              <w:jc w:val="both"/>
              <w:rPr>
                <w:rFonts w:ascii="Calibri" w:eastAsia="SimSun" w:hAnsi="Calibri" w:cs="Times New Roman"/>
                <w:sz w:val="24"/>
                <w:szCs w:val="24"/>
                <w:lang w:eastAsia="zh-CN"/>
              </w:rPr>
            </w:pPr>
            <w:r>
              <w:rPr>
                <w:rFonts w:ascii="Calibri" w:eastAsia="SimSun" w:hAnsi="Calibri" w:cs="Times New Roman"/>
                <w:sz w:val="24"/>
                <w:szCs w:val="24"/>
                <w:lang w:eastAsia="zh-CN"/>
              </w:rPr>
              <w:t>.001</w:t>
            </w:r>
          </w:p>
        </w:tc>
        <w:tc>
          <w:tcPr>
            <w:tcW w:w="2841" w:type="dxa"/>
          </w:tcPr>
          <w:p w14:paraId="1E113C18" w14:textId="77777777" w:rsidR="00ED054A" w:rsidRDefault="00B5777E" w:rsidP="007016AE">
            <w:pPr>
              <w:keepNext/>
              <w:jc w:val="both"/>
              <w:rPr>
                <w:rFonts w:ascii="Calibri" w:eastAsia="SimSun" w:hAnsi="Calibri" w:cs="Times New Roman"/>
                <w:sz w:val="24"/>
                <w:szCs w:val="24"/>
                <w:lang w:eastAsia="zh-CN"/>
              </w:rPr>
            </w:pPr>
            <w:r>
              <w:rPr>
                <w:rFonts w:ascii="Calibri" w:eastAsia="SimSun" w:hAnsi="Calibri" w:cs="Times New Roman"/>
                <w:sz w:val="24"/>
                <w:szCs w:val="24"/>
                <w:lang w:eastAsia="zh-CN"/>
              </w:rPr>
              <w:t>.893</w:t>
            </w:r>
          </w:p>
        </w:tc>
      </w:tr>
      <w:tr w:rsidR="00ED054A" w14:paraId="183C7F95" w14:textId="77777777">
        <w:trPr>
          <w:trHeight w:val="70"/>
        </w:trPr>
        <w:tc>
          <w:tcPr>
            <w:tcW w:w="3252" w:type="dxa"/>
            <w:shd w:val="clear" w:color="auto" w:fill="DEEAF6"/>
          </w:tcPr>
          <w:p w14:paraId="7435E6AB" w14:textId="77777777" w:rsidR="00ED054A" w:rsidRDefault="00B5777E" w:rsidP="007016AE">
            <w:pPr>
              <w:jc w:val="both"/>
              <w:rPr>
                <w:rFonts w:ascii="Calibri" w:eastAsia="SimSun" w:hAnsi="Calibri" w:cs="Times New Roman"/>
                <w:b/>
                <w:bCs/>
                <w:sz w:val="24"/>
                <w:szCs w:val="24"/>
                <w:lang w:eastAsia="zh-CN"/>
              </w:rPr>
            </w:pPr>
            <w:r>
              <w:rPr>
                <w:rFonts w:ascii="Calibri" w:eastAsia="SimSun" w:hAnsi="Calibri" w:cs="Times New Roman"/>
                <w:b/>
                <w:bCs/>
                <w:sz w:val="24"/>
                <w:szCs w:val="24"/>
                <w:lang w:eastAsia="zh-CN"/>
              </w:rPr>
              <w:t>Constant</w:t>
            </w:r>
          </w:p>
        </w:tc>
        <w:tc>
          <w:tcPr>
            <w:tcW w:w="2896" w:type="dxa"/>
            <w:shd w:val="clear" w:color="auto" w:fill="DEEAF6"/>
          </w:tcPr>
          <w:p w14:paraId="52DF2F26" w14:textId="77777777" w:rsidR="00ED054A" w:rsidRDefault="00B5777E" w:rsidP="007016AE">
            <w:pPr>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.000</w:t>
            </w:r>
          </w:p>
        </w:tc>
        <w:tc>
          <w:tcPr>
            <w:tcW w:w="2841" w:type="dxa"/>
            <w:shd w:val="clear" w:color="auto" w:fill="DEEAF6"/>
          </w:tcPr>
          <w:p w14:paraId="5720968D" w14:textId="77777777" w:rsidR="00ED054A" w:rsidRDefault="00B5777E" w:rsidP="007016AE">
            <w:pPr>
              <w:keepNext/>
              <w:jc w:val="both"/>
              <w:rPr>
                <w:rFonts w:ascii="Calibri" w:eastAsia="SimSun" w:hAnsi="Calibri" w:cs="Times New Roman"/>
                <w:b/>
                <w:sz w:val="24"/>
                <w:szCs w:val="24"/>
                <w:lang w:eastAsia="zh-CN"/>
              </w:rPr>
            </w:pPr>
            <w:r>
              <w:rPr>
                <w:rFonts w:ascii="Calibri" w:eastAsia="SimSun" w:hAnsi="Calibri" w:cs="Times New Roman"/>
                <w:b/>
                <w:sz w:val="24"/>
                <w:szCs w:val="24"/>
                <w:lang w:eastAsia="zh-CN"/>
              </w:rPr>
              <w:t>5.653</w:t>
            </w:r>
          </w:p>
        </w:tc>
      </w:tr>
    </w:tbl>
    <w:p w14:paraId="63F7413B"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rPr>
        <w:lastRenderedPageBreak/>
        <w:t xml:space="preserve">From </w:t>
      </w:r>
      <w:r>
        <w:rPr>
          <w:rFonts w:ascii="Calibri" w:eastAsia="Calibri" w:hAnsi="Calibri" w:cs="Times New Roman"/>
          <w:sz w:val="24"/>
          <w:szCs w:val="24"/>
          <w:lang w:val="en-ZA"/>
        </w:rPr>
        <w:t xml:space="preserve">the table, </w:t>
      </w:r>
      <w:r w:rsidR="001136E9">
        <w:rPr>
          <w:rFonts w:ascii="Calibri" w:eastAsia="Calibri" w:hAnsi="Calibri" w:cs="Times New Roman"/>
          <w:sz w:val="24"/>
          <w:szCs w:val="24"/>
        </w:rPr>
        <w:t xml:space="preserve">we </w:t>
      </w:r>
      <w:r w:rsidR="001136E9">
        <w:rPr>
          <w:rFonts w:ascii="Calibri" w:eastAsia="Calibri" w:hAnsi="Calibri" w:cs="Times New Roman"/>
          <w:sz w:val="24"/>
          <w:szCs w:val="24"/>
          <w:lang w:val="en-ZA"/>
        </w:rPr>
        <w:t>deduce</w:t>
      </w:r>
      <w:r>
        <w:rPr>
          <w:rFonts w:ascii="Calibri" w:eastAsia="Calibri" w:hAnsi="Calibri" w:cs="Times New Roman"/>
          <w:sz w:val="24"/>
          <w:szCs w:val="24"/>
          <w:lang w:val="en-ZA"/>
        </w:rPr>
        <w:t xml:space="preserve"> that all the independent variables are significant</w:t>
      </w:r>
      <w:r>
        <w:rPr>
          <w:rFonts w:ascii="Calibri" w:eastAsia="Calibri" w:hAnsi="Calibri" w:cs="Times New Roman"/>
          <w:sz w:val="24"/>
          <w:szCs w:val="24"/>
        </w:rPr>
        <w:t xml:space="preserve"> since the p-values are all less than 0.05 (except for African Religion Tradition)</w:t>
      </w:r>
      <w:r>
        <w:rPr>
          <w:rFonts w:ascii="Calibri" w:eastAsia="Calibri" w:hAnsi="Calibri" w:cs="Times New Roman"/>
          <w:sz w:val="24"/>
          <w:szCs w:val="24"/>
          <w:lang w:val="en-ZA"/>
        </w:rPr>
        <w:t xml:space="preserve">. </w:t>
      </w:r>
      <w:r>
        <w:rPr>
          <w:rFonts w:ascii="Calibri" w:eastAsia="Calibri" w:hAnsi="Calibri" w:cs="Times New Roman"/>
          <w:sz w:val="24"/>
          <w:szCs w:val="24"/>
        </w:rPr>
        <w:t>Women</w:t>
      </w:r>
      <w:r>
        <w:rPr>
          <w:rFonts w:ascii="Calibri" w:eastAsia="Calibri" w:hAnsi="Calibri" w:cs="Times New Roman"/>
          <w:sz w:val="24"/>
          <w:szCs w:val="24"/>
          <w:lang w:val="en-ZA"/>
        </w:rPr>
        <w:t xml:space="preserve"> aged 20-24</w:t>
      </w:r>
      <w:r>
        <w:rPr>
          <w:rFonts w:ascii="Calibri" w:eastAsia="Calibri" w:hAnsi="Calibri" w:cs="Times New Roman"/>
          <w:sz w:val="24"/>
          <w:szCs w:val="24"/>
        </w:rPr>
        <w:t xml:space="preserve"> (OR 3.733)</w:t>
      </w:r>
      <w:r>
        <w:rPr>
          <w:rFonts w:ascii="Calibri" w:eastAsia="Calibri" w:hAnsi="Calibri" w:cs="Times New Roman"/>
          <w:sz w:val="24"/>
          <w:szCs w:val="24"/>
          <w:lang w:val="en-ZA"/>
        </w:rPr>
        <w:t xml:space="preserve"> are close to 3 times more likely to be less sexually efficacious tha</w:t>
      </w:r>
      <w:r>
        <w:rPr>
          <w:rFonts w:ascii="Calibri" w:eastAsia="Calibri" w:hAnsi="Calibri" w:cs="Times New Roman"/>
          <w:sz w:val="24"/>
          <w:szCs w:val="24"/>
        </w:rPr>
        <w:t>n</w:t>
      </w:r>
      <w:r>
        <w:rPr>
          <w:rFonts w:ascii="Calibri" w:eastAsia="Calibri" w:hAnsi="Calibri" w:cs="Times New Roman"/>
          <w:sz w:val="24"/>
          <w:szCs w:val="24"/>
          <w:lang w:val="en-ZA"/>
        </w:rPr>
        <w:t xml:space="preserve"> those aged 15-19. </w:t>
      </w:r>
      <w:r>
        <w:rPr>
          <w:rFonts w:ascii="Calibri" w:eastAsia="Calibri" w:hAnsi="Calibri" w:cs="Times New Roman"/>
          <w:sz w:val="24"/>
          <w:szCs w:val="24"/>
        </w:rPr>
        <w:t xml:space="preserve">Those aged 25-29 (OR 1.027) as well as 30-35 years (OR 1.173) have a similar sexual self-efficacy with those 15-19 years. </w:t>
      </w:r>
      <w:r>
        <w:rPr>
          <w:rFonts w:ascii="Calibri" w:eastAsia="Calibri" w:hAnsi="Calibri" w:cs="Times New Roman"/>
          <w:sz w:val="24"/>
          <w:szCs w:val="24"/>
          <w:lang w:val="en-ZA"/>
        </w:rPr>
        <w:t xml:space="preserve">Also, those having secondary level </w:t>
      </w:r>
      <w:r>
        <w:rPr>
          <w:rFonts w:ascii="Calibri" w:eastAsia="Calibri" w:hAnsi="Calibri" w:cs="Times New Roman"/>
          <w:sz w:val="24"/>
          <w:szCs w:val="24"/>
        </w:rPr>
        <w:t xml:space="preserve">and </w:t>
      </w:r>
      <w:r>
        <w:rPr>
          <w:rFonts w:ascii="Calibri" w:eastAsia="Calibri" w:hAnsi="Calibri" w:cs="Times New Roman"/>
          <w:sz w:val="24"/>
          <w:szCs w:val="24"/>
          <w:lang w:val="en-ZA"/>
        </w:rPr>
        <w:t xml:space="preserve">their highest educational attainment were 2 times more likely to have a low sexual self-efficacy that those with primary education or less. </w:t>
      </w:r>
      <w:r>
        <w:rPr>
          <w:rFonts w:ascii="Calibri" w:eastAsia="Calibri" w:hAnsi="Calibri" w:cs="Times New Roman"/>
          <w:sz w:val="24"/>
          <w:szCs w:val="24"/>
        </w:rPr>
        <w:t xml:space="preserve">Women living in urban villages are about 20% (OR 0.846) less efficacious than those living in cities/towns while those living in rural areas are about 30% (OR 0.678) less efficacious. In terms of marital status, woman who are in ‘living together’ </w:t>
      </w:r>
      <w:r w:rsidR="00ED4C2A">
        <w:rPr>
          <w:rFonts w:ascii="Calibri" w:eastAsia="Calibri" w:hAnsi="Calibri" w:cs="Times New Roman"/>
          <w:sz w:val="24"/>
          <w:szCs w:val="24"/>
        </w:rPr>
        <w:t>unions (</w:t>
      </w:r>
      <w:r>
        <w:rPr>
          <w:rFonts w:ascii="Calibri" w:eastAsia="Calibri" w:hAnsi="Calibri" w:cs="Times New Roman"/>
          <w:sz w:val="24"/>
          <w:szCs w:val="24"/>
        </w:rPr>
        <w:t>OR 0.319) and ever married (OR 0.353</w:t>
      </w:r>
      <w:r w:rsidR="00ED4C2A">
        <w:rPr>
          <w:rFonts w:ascii="Calibri" w:eastAsia="Calibri" w:hAnsi="Calibri" w:cs="Times New Roman"/>
          <w:sz w:val="24"/>
          <w:szCs w:val="24"/>
        </w:rPr>
        <w:t>) are</w:t>
      </w:r>
      <w:r>
        <w:rPr>
          <w:rFonts w:ascii="Calibri" w:eastAsia="Calibri" w:hAnsi="Calibri" w:cs="Times New Roman"/>
          <w:sz w:val="24"/>
          <w:szCs w:val="24"/>
        </w:rPr>
        <w:t xml:space="preserve"> about 70% less efficacious that women married women. Those women who were never married were about 50% (OR 0.559) less efficacious than married women. As compared to working women, non-working women were less sexually efficacious by about 50% (OR 0.506) while female students were about 60% (OR 0.387) less sexually efficacious. Women with no religious affiliation were about 10% (OR 0.893) less efficacious than Christian women; those who were non-Christians were close to 30% (OR 0.691) less sexually self-efficacious than Christian women.</w:t>
      </w:r>
    </w:p>
    <w:p w14:paraId="1F8E66ED" w14:textId="77777777" w:rsidR="00ED054A" w:rsidRDefault="00ED054A" w:rsidP="007016AE">
      <w:pPr>
        <w:jc w:val="both"/>
        <w:rPr>
          <w:rFonts w:ascii="Calibri" w:eastAsia="Calibri" w:hAnsi="Calibri" w:cs="Times New Roman"/>
          <w:lang w:val="en-ZA"/>
        </w:rPr>
      </w:pPr>
    </w:p>
    <w:p w14:paraId="350F5A8E" w14:textId="77777777" w:rsidR="00ED054A" w:rsidRDefault="00ED054A" w:rsidP="007016AE">
      <w:pPr>
        <w:jc w:val="both"/>
        <w:rPr>
          <w:rFonts w:ascii="Calibri" w:eastAsia="Calibri" w:hAnsi="Calibri" w:cs="Times New Roman"/>
          <w:lang w:val="en-ZA"/>
        </w:rPr>
      </w:pPr>
    </w:p>
    <w:p w14:paraId="2911C5DD" w14:textId="77777777" w:rsidR="00ED054A" w:rsidRDefault="00ED054A" w:rsidP="007016AE">
      <w:pPr>
        <w:jc w:val="both"/>
        <w:rPr>
          <w:rFonts w:ascii="Calibri" w:eastAsia="Calibri" w:hAnsi="Calibri" w:cs="Times New Roman"/>
          <w:lang w:val="en-ZA"/>
        </w:rPr>
      </w:pPr>
    </w:p>
    <w:p w14:paraId="29E085AE" w14:textId="77777777" w:rsidR="00ED054A" w:rsidRDefault="00ED054A" w:rsidP="007016AE">
      <w:pPr>
        <w:jc w:val="both"/>
        <w:rPr>
          <w:rFonts w:ascii="Calibri" w:eastAsia="Calibri" w:hAnsi="Calibri" w:cs="Times New Roman"/>
          <w:lang w:val="en-ZA"/>
        </w:rPr>
      </w:pPr>
    </w:p>
    <w:p w14:paraId="2575283F" w14:textId="77777777" w:rsidR="00ED054A" w:rsidRDefault="00ED054A" w:rsidP="007016AE">
      <w:pPr>
        <w:jc w:val="both"/>
        <w:rPr>
          <w:rFonts w:ascii="Calibri" w:eastAsia="Calibri" w:hAnsi="Calibri" w:cs="Times New Roman"/>
          <w:lang w:val="en-ZA"/>
        </w:rPr>
      </w:pPr>
    </w:p>
    <w:p w14:paraId="1A95D008" w14:textId="77777777" w:rsidR="00ED054A" w:rsidRDefault="00ED054A" w:rsidP="007016AE">
      <w:pPr>
        <w:jc w:val="both"/>
        <w:rPr>
          <w:rFonts w:ascii="Calibri" w:eastAsia="Calibri" w:hAnsi="Calibri" w:cs="Times New Roman"/>
          <w:lang w:val="en-ZA"/>
        </w:rPr>
      </w:pPr>
    </w:p>
    <w:p w14:paraId="005A7FE7" w14:textId="77777777" w:rsidR="00ED054A" w:rsidRDefault="00ED054A" w:rsidP="007016AE">
      <w:pPr>
        <w:jc w:val="both"/>
        <w:rPr>
          <w:rFonts w:ascii="Calibri" w:eastAsia="Calibri" w:hAnsi="Calibri" w:cs="Times New Roman"/>
          <w:lang w:val="en-ZA"/>
        </w:rPr>
      </w:pPr>
    </w:p>
    <w:p w14:paraId="2AE96EDA" w14:textId="77777777" w:rsidR="00ED054A" w:rsidRDefault="00ED054A" w:rsidP="007016AE">
      <w:pPr>
        <w:jc w:val="both"/>
        <w:rPr>
          <w:rFonts w:ascii="Calibri" w:eastAsia="Calibri" w:hAnsi="Calibri" w:cs="Times New Roman"/>
          <w:lang w:val="en-ZA"/>
        </w:rPr>
      </w:pPr>
    </w:p>
    <w:p w14:paraId="584E61EF" w14:textId="77777777" w:rsidR="00ED054A" w:rsidRDefault="00ED054A" w:rsidP="007016AE">
      <w:pPr>
        <w:jc w:val="both"/>
        <w:rPr>
          <w:rFonts w:ascii="Calibri" w:eastAsia="Calibri" w:hAnsi="Calibri" w:cs="Times New Roman"/>
          <w:lang w:val="en-ZA"/>
        </w:rPr>
      </w:pPr>
    </w:p>
    <w:p w14:paraId="520FF3A7" w14:textId="77777777" w:rsidR="00ED054A" w:rsidRDefault="00ED054A" w:rsidP="007016AE">
      <w:pPr>
        <w:jc w:val="both"/>
        <w:rPr>
          <w:rFonts w:ascii="Calibri" w:eastAsia="Calibri" w:hAnsi="Calibri" w:cs="Times New Roman"/>
          <w:lang w:val="en-ZA"/>
        </w:rPr>
      </w:pPr>
    </w:p>
    <w:p w14:paraId="490321BD" w14:textId="77777777" w:rsidR="00ED054A" w:rsidRDefault="00ED054A" w:rsidP="007016AE">
      <w:pPr>
        <w:jc w:val="both"/>
        <w:rPr>
          <w:rFonts w:ascii="Calibri" w:eastAsia="Calibri" w:hAnsi="Calibri" w:cs="Times New Roman"/>
          <w:lang w:val="en-ZA"/>
        </w:rPr>
      </w:pPr>
    </w:p>
    <w:p w14:paraId="183221DC" w14:textId="77777777" w:rsidR="00ED054A" w:rsidRDefault="00ED054A" w:rsidP="007016AE">
      <w:pPr>
        <w:jc w:val="both"/>
        <w:rPr>
          <w:rFonts w:ascii="Calibri" w:eastAsia="Calibri" w:hAnsi="Calibri" w:cs="Times New Roman"/>
          <w:lang w:val="en-ZA"/>
        </w:rPr>
      </w:pPr>
    </w:p>
    <w:p w14:paraId="5649B25D" w14:textId="77777777" w:rsidR="008E51DE" w:rsidRDefault="008E51DE" w:rsidP="007016AE">
      <w:pPr>
        <w:pStyle w:val="Heading1"/>
        <w:jc w:val="both"/>
        <w:rPr>
          <w:rFonts w:ascii="Calibri" w:eastAsia="Calibri" w:hAnsi="Calibri" w:cs="Times New Roman"/>
          <w:color w:val="auto"/>
          <w:sz w:val="22"/>
          <w:szCs w:val="22"/>
          <w:lang w:val="en-ZA"/>
        </w:rPr>
      </w:pPr>
      <w:bookmarkStart w:id="42" w:name="_Toc9602504"/>
    </w:p>
    <w:p w14:paraId="644C7186" w14:textId="77777777" w:rsidR="00D50547" w:rsidRDefault="00D50547" w:rsidP="00D50547">
      <w:pPr>
        <w:rPr>
          <w:lang w:val="en-ZA"/>
        </w:rPr>
      </w:pPr>
    </w:p>
    <w:p w14:paraId="63AC166B" w14:textId="77777777" w:rsidR="00D50547" w:rsidRPr="00D50547" w:rsidRDefault="00D50547" w:rsidP="00D50547">
      <w:pPr>
        <w:rPr>
          <w:lang w:val="en-ZA"/>
        </w:rPr>
      </w:pPr>
    </w:p>
    <w:p w14:paraId="5BE4E08F" w14:textId="77777777" w:rsidR="00ED054A" w:rsidRPr="00773394" w:rsidRDefault="00B5777E" w:rsidP="007016AE">
      <w:pPr>
        <w:pStyle w:val="Heading1"/>
        <w:jc w:val="both"/>
        <w:rPr>
          <w:rFonts w:asciiTheme="minorHAnsi" w:hAnsiTheme="minorHAnsi"/>
          <w:b/>
          <w:sz w:val="28"/>
          <w:szCs w:val="28"/>
          <w:u w:val="single"/>
          <w:lang w:val="en-ZA"/>
        </w:rPr>
      </w:pPr>
      <w:r w:rsidRPr="00773394">
        <w:rPr>
          <w:rFonts w:asciiTheme="minorHAnsi" w:hAnsiTheme="minorHAnsi"/>
          <w:b/>
          <w:sz w:val="28"/>
          <w:szCs w:val="28"/>
          <w:u w:val="single"/>
          <w:lang w:val="en-ZA"/>
        </w:rPr>
        <w:lastRenderedPageBreak/>
        <w:t>CHAPTER 5: DISCUSSION</w:t>
      </w:r>
      <w:bookmarkEnd w:id="42"/>
    </w:p>
    <w:p w14:paraId="7687B80B" w14:textId="77777777" w:rsidR="004E1E3C" w:rsidRPr="005301CC" w:rsidRDefault="00B5777E" w:rsidP="007016AE">
      <w:pPr>
        <w:jc w:val="both"/>
        <w:rPr>
          <w:rFonts w:ascii="Calibri" w:eastAsia="Calibri" w:hAnsi="Calibri" w:cs="Times New Roman"/>
          <w:sz w:val="24"/>
          <w:szCs w:val="24"/>
          <w:lang w:val="en-ZA"/>
        </w:rPr>
      </w:pPr>
      <w:r>
        <w:rPr>
          <w:rFonts w:ascii="Calibri" w:eastAsia="Calibri" w:hAnsi="Calibri" w:cs="Times New Roman"/>
          <w:sz w:val="24"/>
          <w:szCs w:val="24"/>
        </w:rPr>
        <w:t>From our results, we see that there are</w:t>
      </w:r>
      <w:r w:rsidR="0030706B">
        <w:rPr>
          <w:rFonts w:ascii="Calibri" w:eastAsia="Calibri" w:hAnsi="Calibri" w:cs="Times New Roman"/>
          <w:sz w:val="24"/>
          <w:szCs w:val="24"/>
        </w:rPr>
        <w:t xml:space="preserve"> more</w:t>
      </w:r>
      <w:r>
        <w:rPr>
          <w:rFonts w:ascii="Calibri" w:eastAsia="Calibri" w:hAnsi="Calibri" w:cs="Times New Roman"/>
          <w:sz w:val="24"/>
          <w:szCs w:val="24"/>
        </w:rPr>
        <w:t xml:space="preserve"> women with a low sexual </w:t>
      </w:r>
      <w:r w:rsidR="0030706B">
        <w:rPr>
          <w:rFonts w:ascii="Calibri" w:eastAsia="Calibri" w:hAnsi="Calibri" w:cs="Times New Roman"/>
          <w:sz w:val="24"/>
          <w:szCs w:val="24"/>
        </w:rPr>
        <w:t>self-efficacy</w:t>
      </w:r>
      <w:r>
        <w:rPr>
          <w:rFonts w:ascii="Calibri" w:eastAsia="Calibri" w:hAnsi="Calibri" w:cs="Times New Roman"/>
          <w:sz w:val="24"/>
          <w:szCs w:val="24"/>
        </w:rPr>
        <w:t xml:space="preserve"> in Botswana than with a high sexual </w:t>
      </w:r>
      <w:r w:rsidR="0030706B">
        <w:rPr>
          <w:rFonts w:ascii="Calibri" w:eastAsia="Calibri" w:hAnsi="Calibri" w:cs="Times New Roman"/>
          <w:sz w:val="24"/>
          <w:szCs w:val="24"/>
        </w:rPr>
        <w:t>self-</w:t>
      </w:r>
      <w:r>
        <w:rPr>
          <w:rFonts w:ascii="Calibri" w:eastAsia="Calibri" w:hAnsi="Calibri" w:cs="Times New Roman"/>
          <w:sz w:val="24"/>
          <w:szCs w:val="24"/>
        </w:rPr>
        <w:t xml:space="preserve">efficacy proving that it is expedient to address this in intervention programs. </w:t>
      </w:r>
      <w:r w:rsidR="00EA6865">
        <w:rPr>
          <w:rFonts w:ascii="Calibri" w:eastAsia="Calibri" w:hAnsi="Calibri" w:cs="Times New Roman"/>
          <w:sz w:val="24"/>
          <w:szCs w:val="24"/>
        </w:rPr>
        <w:t xml:space="preserve">Our discussion will focus more on the results obtained from the multi-variate analysis. </w:t>
      </w:r>
    </w:p>
    <w:p w14:paraId="4FAC85FE" w14:textId="77777777" w:rsidR="005301CC" w:rsidRDefault="004E1E3C" w:rsidP="007016AE">
      <w:pPr>
        <w:jc w:val="both"/>
        <w:rPr>
          <w:rFonts w:ascii="Calibri" w:eastAsia="Calibri" w:hAnsi="Calibri" w:cs="Times New Roman"/>
          <w:color w:val="5B9BD5" w:themeColor="accent1"/>
          <w:sz w:val="24"/>
          <w:szCs w:val="24"/>
        </w:rPr>
      </w:pPr>
      <w:r w:rsidRPr="004E1E3C">
        <w:rPr>
          <w:rFonts w:ascii="Calibri" w:eastAsia="Calibri" w:hAnsi="Calibri" w:cs="Times New Roman"/>
          <w:sz w:val="24"/>
          <w:szCs w:val="24"/>
        </w:rPr>
        <w:t xml:space="preserve">From the bi-variate analysis, most women aged 15-19 years had low sexual </w:t>
      </w:r>
      <w:r w:rsidR="0030706B" w:rsidRPr="004E1E3C">
        <w:rPr>
          <w:rFonts w:ascii="Calibri" w:eastAsia="Calibri" w:hAnsi="Calibri" w:cs="Times New Roman"/>
          <w:sz w:val="24"/>
          <w:szCs w:val="24"/>
        </w:rPr>
        <w:t>self-efficacy</w:t>
      </w:r>
      <w:r w:rsidRPr="004E1E3C">
        <w:rPr>
          <w:rFonts w:ascii="Calibri" w:eastAsia="Calibri" w:hAnsi="Calibri" w:cs="Times New Roman"/>
          <w:sz w:val="24"/>
          <w:szCs w:val="24"/>
        </w:rPr>
        <w:t xml:space="preserve"> which could be attributed to the fact th</w:t>
      </w:r>
      <w:r w:rsidR="0030706B">
        <w:rPr>
          <w:rFonts w:ascii="Calibri" w:eastAsia="Calibri" w:hAnsi="Calibri" w:cs="Times New Roman"/>
          <w:sz w:val="24"/>
          <w:szCs w:val="24"/>
        </w:rPr>
        <w:t>at in this age group, we expect</w:t>
      </w:r>
      <w:r w:rsidRPr="004E1E3C">
        <w:rPr>
          <w:rFonts w:ascii="Calibri" w:eastAsia="Calibri" w:hAnsi="Calibri" w:cs="Times New Roman"/>
          <w:sz w:val="24"/>
          <w:szCs w:val="24"/>
        </w:rPr>
        <w:t xml:space="preserve"> them to be recent entrants into sexual activity hence the reason for them having the least sexual </w:t>
      </w:r>
      <w:r w:rsidR="0030706B" w:rsidRPr="004E1E3C">
        <w:rPr>
          <w:rFonts w:ascii="Calibri" w:eastAsia="Calibri" w:hAnsi="Calibri" w:cs="Times New Roman"/>
          <w:sz w:val="24"/>
          <w:szCs w:val="24"/>
        </w:rPr>
        <w:t>self-efficacy</w:t>
      </w:r>
      <w:r>
        <w:rPr>
          <w:rFonts w:ascii="Calibri" w:eastAsia="Calibri" w:hAnsi="Calibri" w:cs="Times New Roman"/>
          <w:color w:val="5B9BD5" w:themeColor="accent1"/>
          <w:sz w:val="24"/>
          <w:szCs w:val="24"/>
        </w:rPr>
        <w:t xml:space="preserve">. </w:t>
      </w:r>
      <w:r>
        <w:rPr>
          <w:rFonts w:ascii="Calibri" w:eastAsia="Calibri" w:hAnsi="Calibri" w:cs="Times New Roman"/>
          <w:sz w:val="24"/>
          <w:szCs w:val="24"/>
        </w:rPr>
        <w:t>However, the results from</w:t>
      </w:r>
      <w:r w:rsidR="00B5777E">
        <w:rPr>
          <w:rFonts w:ascii="Calibri" w:eastAsia="Calibri" w:hAnsi="Calibri" w:cs="Times New Roman"/>
          <w:sz w:val="24"/>
          <w:szCs w:val="24"/>
        </w:rPr>
        <w:t xml:space="preserve"> the bina</w:t>
      </w:r>
      <w:r w:rsidR="0030706B">
        <w:rPr>
          <w:rFonts w:ascii="Calibri" w:eastAsia="Calibri" w:hAnsi="Calibri" w:cs="Times New Roman"/>
          <w:sz w:val="24"/>
          <w:szCs w:val="24"/>
        </w:rPr>
        <w:t>ry logistic regression results indicate something different. W</w:t>
      </w:r>
      <w:r w:rsidR="00B5777E">
        <w:rPr>
          <w:rFonts w:ascii="Calibri" w:eastAsia="Calibri" w:hAnsi="Calibri" w:cs="Times New Roman"/>
          <w:sz w:val="24"/>
          <w:szCs w:val="24"/>
        </w:rPr>
        <w:t xml:space="preserve">e see that </w:t>
      </w:r>
      <w:r w:rsidR="0030706B">
        <w:rPr>
          <w:rFonts w:ascii="Calibri" w:eastAsia="Calibri" w:hAnsi="Calibri" w:cs="Times New Roman"/>
          <w:sz w:val="24"/>
          <w:szCs w:val="24"/>
        </w:rPr>
        <w:t xml:space="preserve">women </w:t>
      </w:r>
      <w:r w:rsidR="0030706B">
        <w:rPr>
          <w:rFonts w:ascii="Calibri" w:eastAsia="Calibri" w:hAnsi="Calibri" w:cs="Times New Roman"/>
          <w:sz w:val="24"/>
          <w:szCs w:val="24"/>
          <w:lang w:val="en-ZA"/>
        </w:rPr>
        <w:t>aged</w:t>
      </w:r>
      <w:r w:rsidR="00B5777E">
        <w:rPr>
          <w:rFonts w:ascii="Calibri" w:eastAsia="Calibri" w:hAnsi="Calibri" w:cs="Times New Roman"/>
          <w:sz w:val="24"/>
          <w:szCs w:val="24"/>
          <w:lang w:val="en-ZA"/>
        </w:rPr>
        <w:t xml:space="preserve"> 20-24</w:t>
      </w:r>
      <w:r w:rsidR="00B5777E">
        <w:rPr>
          <w:rFonts w:ascii="Calibri" w:eastAsia="Calibri" w:hAnsi="Calibri" w:cs="Times New Roman"/>
          <w:sz w:val="24"/>
          <w:szCs w:val="24"/>
        </w:rPr>
        <w:t xml:space="preserve"> were</w:t>
      </w:r>
      <w:r w:rsidR="00B5777E">
        <w:rPr>
          <w:rFonts w:ascii="Calibri" w:eastAsia="Calibri" w:hAnsi="Calibri" w:cs="Times New Roman"/>
          <w:sz w:val="24"/>
          <w:szCs w:val="24"/>
          <w:lang w:val="en-ZA"/>
        </w:rPr>
        <w:t xml:space="preserve"> close to 3 times more likely to be less sexually efficacious </w:t>
      </w:r>
      <w:r w:rsidR="0030706B">
        <w:rPr>
          <w:rFonts w:ascii="Calibri" w:eastAsia="Calibri" w:hAnsi="Calibri" w:cs="Times New Roman"/>
          <w:sz w:val="24"/>
          <w:szCs w:val="24"/>
          <w:lang w:val="en-ZA"/>
        </w:rPr>
        <w:t>than</w:t>
      </w:r>
      <w:r w:rsidR="00B5777E">
        <w:rPr>
          <w:rFonts w:ascii="Calibri" w:eastAsia="Calibri" w:hAnsi="Calibri" w:cs="Times New Roman"/>
          <w:sz w:val="24"/>
          <w:szCs w:val="24"/>
          <w:lang w:val="en-ZA"/>
        </w:rPr>
        <w:t xml:space="preserve"> those aged 15-19</w:t>
      </w:r>
      <w:r w:rsidR="00B5777E">
        <w:rPr>
          <w:rFonts w:ascii="Calibri" w:eastAsia="Calibri" w:hAnsi="Calibri" w:cs="Times New Roman"/>
          <w:sz w:val="24"/>
          <w:szCs w:val="24"/>
        </w:rPr>
        <w:t xml:space="preserve">. This proves the findings from </w:t>
      </w:r>
      <w:sdt>
        <w:sdtPr>
          <w:rPr>
            <w:rFonts w:ascii="Calibri" w:eastAsia="Calibri" w:hAnsi="Calibri" w:cs="Times New Roman"/>
            <w:sz w:val="24"/>
            <w:szCs w:val="24"/>
          </w:rPr>
          <w:id w:val="-348490310"/>
          <w:citation/>
        </w:sdtPr>
        <w:sdtEndPr/>
        <w:sdtContent>
          <w:r w:rsidR="0030706B" w:rsidRPr="0030706B">
            <w:rPr>
              <w:rFonts w:ascii="Calibri" w:eastAsia="Calibri" w:hAnsi="Calibri" w:cs="Times New Roman"/>
              <w:sz w:val="24"/>
              <w:szCs w:val="24"/>
            </w:rPr>
            <w:fldChar w:fldCharType="begin"/>
          </w:r>
          <w:r w:rsidR="0030706B" w:rsidRPr="0030706B">
            <w:rPr>
              <w:rFonts w:ascii="Calibri" w:eastAsia="Calibri" w:hAnsi="Calibri" w:cs="Times New Roman"/>
              <w:sz w:val="24"/>
              <w:szCs w:val="24"/>
            </w:rPr>
            <w:instrText xml:space="preserve"> CITATION Tun11 \l 1033 </w:instrText>
          </w:r>
          <w:r w:rsidR="0030706B" w:rsidRPr="0030706B">
            <w:rPr>
              <w:rFonts w:ascii="Calibri" w:eastAsia="Calibri" w:hAnsi="Calibri" w:cs="Times New Roman"/>
              <w:sz w:val="24"/>
              <w:szCs w:val="24"/>
            </w:rPr>
            <w:fldChar w:fldCharType="separate"/>
          </w:r>
          <w:r w:rsidR="0030706B" w:rsidRPr="0030706B">
            <w:rPr>
              <w:rFonts w:ascii="Calibri" w:eastAsia="Calibri" w:hAnsi="Calibri" w:cs="Times New Roman"/>
              <w:noProof/>
              <w:sz w:val="24"/>
              <w:szCs w:val="24"/>
            </w:rPr>
            <w:t>(Tung, Cook, &amp; Lu, 2011)</w:t>
          </w:r>
          <w:r w:rsidR="0030706B" w:rsidRPr="0030706B">
            <w:rPr>
              <w:rFonts w:ascii="Calibri" w:eastAsia="Calibri" w:hAnsi="Calibri" w:cs="Times New Roman"/>
              <w:sz w:val="24"/>
              <w:szCs w:val="24"/>
            </w:rPr>
            <w:fldChar w:fldCharType="end"/>
          </w:r>
        </w:sdtContent>
      </w:sdt>
      <w:r w:rsidR="00B5777E" w:rsidRPr="0030706B">
        <w:rPr>
          <w:rFonts w:ascii="Calibri" w:eastAsia="Calibri" w:hAnsi="Calibri" w:cs="Times New Roman"/>
          <w:sz w:val="24"/>
          <w:szCs w:val="24"/>
        </w:rPr>
        <w:t xml:space="preserve"> </w:t>
      </w:r>
      <w:r w:rsidR="00B5777E">
        <w:rPr>
          <w:rFonts w:ascii="Calibri" w:eastAsia="Calibri" w:hAnsi="Calibri" w:cs="Times New Roman"/>
          <w:sz w:val="24"/>
          <w:szCs w:val="24"/>
        </w:rPr>
        <w:t xml:space="preserve">that showed how </w:t>
      </w:r>
      <w:r w:rsidR="0030706B">
        <w:rPr>
          <w:rFonts w:ascii="Calibri" w:eastAsia="Calibri" w:hAnsi="Calibri" w:cs="Times New Roman"/>
          <w:sz w:val="24"/>
          <w:szCs w:val="24"/>
        </w:rPr>
        <w:t>women’s</w:t>
      </w:r>
      <w:r w:rsidR="00B5777E">
        <w:rPr>
          <w:rFonts w:ascii="Calibri" w:eastAsia="Calibri" w:hAnsi="Calibri" w:cs="Times New Roman"/>
          <w:sz w:val="24"/>
          <w:szCs w:val="24"/>
        </w:rPr>
        <w:t xml:space="preserve"> sexual </w:t>
      </w:r>
      <w:r w:rsidR="0030706B">
        <w:rPr>
          <w:rFonts w:ascii="Calibri" w:eastAsia="Calibri" w:hAnsi="Calibri" w:cs="Times New Roman"/>
          <w:sz w:val="24"/>
          <w:szCs w:val="24"/>
        </w:rPr>
        <w:t>self-efficacy</w:t>
      </w:r>
      <w:r w:rsidR="00B5777E">
        <w:rPr>
          <w:rFonts w:ascii="Calibri" w:eastAsia="Calibri" w:hAnsi="Calibri" w:cs="Times New Roman"/>
          <w:sz w:val="24"/>
          <w:szCs w:val="24"/>
        </w:rPr>
        <w:t xml:space="preserve"> decreases as one gets older because after dealing with so many situations, their confidence diminishes with age. </w:t>
      </w:r>
      <w:r>
        <w:rPr>
          <w:rFonts w:ascii="Calibri" w:eastAsia="Calibri" w:hAnsi="Calibri" w:cs="Times New Roman"/>
          <w:sz w:val="24"/>
          <w:szCs w:val="24"/>
        </w:rPr>
        <w:t xml:space="preserve">Another consideration is that most </w:t>
      </w:r>
      <w:r w:rsidR="0030706B">
        <w:rPr>
          <w:rFonts w:ascii="Calibri" w:eastAsia="Calibri" w:hAnsi="Calibri" w:cs="Times New Roman"/>
          <w:sz w:val="24"/>
          <w:szCs w:val="24"/>
        </w:rPr>
        <w:t xml:space="preserve">young </w:t>
      </w:r>
      <w:r>
        <w:rPr>
          <w:rFonts w:ascii="Calibri" w:eastAsia="Calibri" w:hAnsi="Calibri" w:cs="Times New Roman"/>
          <w:sz w:val="24"/>
          <w:szCs w:val="24"/>
        </w:rPr>
        <w:t xml:space="preserve">women between ages 15-19 years </w:t>
      </w:r>
      <w:r w:rsidR="0030706B">
        <w:rPr>
          <w:rFonts w:ascii="Calibri" w:eastAsia="Calibri" w:hAnsi="Calibri" w:cs="Times New Roman"/>
          <w:sz w:val="24"/>
          <w:szCs w:val="24"/>
        </w:rPr>
        <w:t>are still</w:t>
      </w:r>
      <w:r>
        <w:rPr>
          <w:rFonts w:ascii="Calibri" w:eastAsia="Calibri" w:hAnsi="Calibri" w:cs="Times New Roman"/>
          <w:sz w:val="24"/>
          <w:szCs w:val="24"/>
        </w:rPr>
        <w:t xml:space="preserve"> under </w:t>
      </w:r>
      <w:r w:rsidR="0030706B">
        <w:rPr>
          <w:rFonts w:ascii="Calibri" w:eastAsia="Calibri" w:hAnsi="Calibri" w:cs="Times New Roman"/>
          <w:sz w:val="24"/>
          <w:szCs w:val="24"/>
        </w:rPr>
        <w:t xml:space="preserve">the care of </w:t>
      </w:r>
      <w:r>
        <w:rPr>
          <w:rFonts w:ascii="Calibri" w:eastAsia="Calibri" w:hAnsi="Calibri" w:cs="Times New Roman"/>
          <w:sz w:val="24"/>
          <w:szCs w:val="24"/>
        </w:rPr>
        <w:t xml:space="preserve">their parents </w:t>
      </w:r>
      <w:r w:rsidR="0030706B">
        <w:rPr>
          <w:rFonts w:ascii="Calibri" w:eastAsia="Calibri" w:hAnsi="Calibri" w:cs="Times New Roman"/>
          <w:sz w:val="24"/>
          <w:szCs w:val="24"/>
        </w:rPr>
        <w:t>and guardians. S</w:t>
      </w:r>
      <w:r>
        <w:rPr>
          <w:rFonts w:ascii="Calibri" w:eastAsia="Calibri" w:hAnsi="Calibri" w:cs="Times New Roman"/>
          <w:sz w:val="24"/>
          <w:szCs w:val="24"/>
        </w:rPr>
        <w:t xml:space="preserve">uch closeness, monitoring and proximity to guardians in their </w:t>
      </w:r>
      <w:r w:rsidR="0030706B">
        <w:rPr>
          <w:rFonts w:ascii="Calibri" w:eastAsia="Calibri" w:hAnsi="Calibri" w:cs="Times New Roman"/>
          <w:sz w:val="24"/>
          <w:szCs w:val="24"/>
        </w:rPr>
        <w:t>households</w:t>
      </w:r>
      <w:r>
        <w:rPr>
          <w:rFonts w:ascii="Calibri" w:eastAsia="Calibri" w:hAnsi="Calibri" w:cs="Times New Roman"/>
          <w:sz w:val="24"/>
          <w:szCs w:val="24"/>
        </w:rPr>
        <w:t xml:space="preserve"> will also influence how they will </w:t>
      </w:r>
      <w:r w:rsidR="0030706B">
        <w:rPr>
          <w:rFonts w:ascii="Calibri" w:eastAsia="Calibri" w:hAnsi="Calibri" w:cs="Times New Roman"/>
          <w:sz w:val="24"/>
          <w:szCs w:val="24"/>
        </w:rPr>
        <w:t>behave</w:t>
      </w:r>
      <w:r>
        <w:rPr>
          <w:rFonts w:ascii="Calibri" w:eastAsia="Calibri" w:hAnsi="Calibri" w:cs="Times New Roman"/>
          <w:sz w:val="24"/>
          <w:szCs w:val="24"/>
        </w:rPr>
        <w:t xml:space="preserve"> </w:t>
      </w:r>
      <w:sdt>
        <w:sdtPr>
          <w:rPr>
            <w:rFonts w:ascii="Calibri" w:eastAsia="Calibri" w:hAnsi="Calibri" w:cs="Times New Roman"/>
            <w:sz w:val="24"/>
            <w:szCs w:val="24"/>
          </w:rPr>
          <w:id w:val="620030914"/>
          <w:citation/>
        </w:sdtPr>
        <w:sdtEndPr/>
        <w:sdtContent>
          <w:r w:rsidR="0030706B" w:rsidRPr="0030706B">
            <w:rPr>
              <w:rFonts w:ascii="Calibri" w:eastAsia="Calibri" w:hAnsi="Calibri" w:cs="Times New Roman"/>
              <w:sz w:val="24"/>
              <w:szCs w:val="24"/>
            </w:rPr>
            <w:fldChar w:fldCharType="begin"/>
          </w:r>
          <w:r w:rsidR="0030706B" w:rsidRPr="0030706B">
            <w:rPr>
              <w:rFonts w:ascii="Calibri" w:eastAsia="Calibri" w:hAnsi="Calibri" w:cs="Times New Roman"/>
              <w:sz w:val="24"/>
              <w:szCs w:val="24"/>
            </w:rPr>
            <w:instrText xml:space="preserve"> CITATION Van12 \l 1033 </w:instrText>
          </w:r>
          <w:r w:rsidR="0030706B" w:rsidRPr="0030706B">
            <w:rPr>
              <w:rFonts w:ascii="Calibri" w:eastAsia="Calibri" w:hAnsi="Calibri" w:cs="Times New Roman"/>
              <w:sz w:val="24"/>
              <w:szCs w:val="24"/>
            </w:rPr>
            <w:fldChar w:fldCharType="separate"/>
          </w:r>
          <w:r w:rsidR="0030706B" w:rsidRPr="0030706B">
            <w:rPr>
              <w:rFonts w:ascii="Calibri" w:eastAsia="Calibri" w:hAnsi="Calibri" w:cs="Times New Roman"/>
              <w:noProof/>
              <w:sz w:val="24"/>
              <w:szCs w:val="24"/>
            </w:rPr>
            <w:t>(Van Campen &amp; Romero, 2012)</w:t>
          </w:r>
          <w:r w:rsidR="0030706B" w:rsidRPr="0030706B">
            <w:rPr>
              <w:rFonts w:ascii="Calibri" w:eastAsia="Calibri" w:hAnsi="Calibri" w:cs="Times New Roman"/>
              <w:sz w:val="24"/>
              <w:szCs w:val="24"/>
            </w:rPr>
            <w:fldChar w:fldCharType="end"/>
          </w:r>
        </w:sdtContent>
      </w:sdt>
      <w:r w:rsidR="0030706B" w:rsidRPr="0030706B">
        <w:rPr>
          <w:rFonts w:ascii="Calibri" w:eastAsia="Calibri" w:hAnsi="Calibri" w:cs="Times New Roman"/>
          <w:sz w:val="24"/>
          <w:szCs w:val="24"/>
        </w:rPr>
        <w:t>.</w:t>
      </w:r>
    </w:p>
    <w:p w14:paraId="289D2ED3" w14:textId="77777777" w:rsidR="00ED054A" w:rsidRPr="00EA6865" w:rsidRDefault="0030706B" w:rsidP="007016AE">
      <w:pPr>
        <w:jc w:val="both"/>
        <w:rPr>
          <w:rFonts w:ascii="Calibri" w:eastAsia="Calibri" w:hAnsi="Calibri" w:cs="Times New Roman"/>
          <w:sz w:val="24"/>
          <w:szCs w:val="24"/>
        </w:rPr>
      </w:pPr>
      <w:r>
        <w:rPr>
          <w:rFonts w:ascii="Calibri" w:eastAsia="Calibri" w:hAnsi="Calibri" w:cs="Times New Roman"/>
          <w:sz w:val="24"/>
          <w:szCs w:val="24"/>
        </w:rPr>
        <w:t>Women living</w:t>
      </w:r>
      <w:r w:rsidR="00B5777E">
        <w:rPr>
          <w:rFonts w:ascii="Calibri" w:eastAsia="Calibri" w:hAnsi="Calibri" w:cs="Times New Roman"/>
          <w:sz w:val="24"/>
          <w:szCs w:val="24"/>
        </w:rPr>
        <w:t xml:space="preserve"> in rural areas are about 30% less efficacious than those in cities/town.</w:t>
      </w:r>
      <w:r w:rsidR="00EA6865">
        <w:rPr>
          <w:rFonts w:ascii="Calibri" w:eastAsia="Calibri" w:hAnsi="Calibri" w:cs="Times New Roman"/>
          <w:sz w:val="24"/>
          <w:szCs w:val="24"/>
        </w:rPr>
        <w:t xml:space="preserve"> Usually </w:t>
      </w:r>
      <w:r w:rsidR="00B5777E">
        <w:rPr>
          <w:rFonts w:ascii="Calibri" w:eastAsia="Calibri" w:hAnsi="Calibri" w:cs="Times New Roman"/>
          <w:sz w:val="24"/>
          <w:szCs w:val="24"/>
        </w:rPr>
        <w:t>rural areas tend to esteem cultural practices the most as well</w:t>
      </w:r>
      <w:r w:rsidR="00EA6865">
        <w:rPr>
          <w:rFonts w:ascii="Calibri" w:eastAsia="Calibri" w:hAnsi="Calibri" w:cs="Times New Roman"/>
          <w:sz w:val="24"/>
          <w:szCs w:val="24"/>
        </w:rPr>
        <w:t xml:space="preserve"> as uphold </w:t>
      </w:r>
      <w:r>
        <w:rPr>
          <w:rFonts w:ascii="Calibri" w:eastAsia="Calibri" w:hAnsi="Calibri" w:cs="Times New Roman"/>
          <w:sz w:val="24"/>
          <w:szCs w:val="24"/>
        </w:rPr>
        <w:t>certain</w:t>
      </w:r>
      <w:r w:rsidR="00EA6865">
        <w:rPr>
          <w:rFonts w:ascii="Calibri" w:eastAsia="Calibri" w:hAnsi="Calibri" w:cs="Times New Roman"/>
          <w:sz w:val="24"/>
          <w:szCs w:val="24"/>
        </w:rPr>
        <w:t xml:space="preserve"> beliefs and </w:t>
      </w:r>
      <w:r>
        <w:rPr>
          <w:rFonts w:ascii="Calibri" w:eastAsia="Calibri" w:hAnsi="Calibri" w:cs="Times New Roman"/>
          <w:sz w:val="24"/>
          <w:szCs w:val="24"/>
        </w:rPr>
        <w:t>reflect patriarchal</w:t>
      </w:r>
      <w:r w:rsidR="00B5777E">
        <w:rPr>
          <w:rFonts w:ascii="Calibri" w:eastAsia="Calibri" w:hAnsi="Calibri" w:cs="Times New Roman"/>
          <w:sz w:val="24"/>
          <w:szCs w:val="24"/>
        </w:rPr>
        <w:t xml:space="preserve"> </w:t>
      </w:r>
      <w:r>
        <w:rPr>
          <w:rFonts w:ascii="Calibri" w:eastAsia="Calibri" w:hAnsi="Calibri" w:cs="Times New Roman"/>
          <w:sz w:val="24"/>
          <w:szCs w:val="24"/>
        </w:rPr>
        <w:t>societies</w:t>
      </w:r>
      <w:r>
        <w:rPr>
          <w:rFonts w:ascii="Calibri" w:eastAsia="Calibri" w:hAnsi="Calibri" w:cs="Times New Roman"/>
          <w:color w:val="5B9BD5" w:themeColor="accent1"/>
          <w:sz w:val="24"/>
          <w:szCs w:val="24"/>
        </w:rPr>
        <w:t xml:space="preserve"> </w:t>
      </w:r>
      <w:sdt>
        <w:sdtPr>
          <w:rPr>
            <w:rFonts w:ascii="Calibri" w:eastAsia="Calibri" w:hAnsi="Calibri" w:cs="Times New Roman"/>
            <w:color w:val="5B9BD5" w:themeColor="accent1"/>
            <w:sz w:val="24"/>
            <w:szCs w:val="24"/>
          </w:rPr>
          <w:id w:val="1734351837"/>
          <w:citation/>
        </w:sdtPr>
        <w:sdtEndPr/>
        <w:sdtContent>
          <w:r>
            <w:rPr>
              <w:rFonts w:ascii="Calibri" w:eastAsia="Calibri" w:hAnsi="Calibri" w:cs="Times New Roman"/>
              <w:color w:val="5B9BD5" w:themeColor="accent1"/>
              <w:sz w:val="24"/>
              <w:szCs w:val="24"/>
            </w:rPr>
            <w:fldChar w:fldCharType="begin"/>
          </w:r>
          <w:r>
            <w:rPr>
              <w:rFonts w:ascii="Calibri" w:eastAsia="Calibri" w:hAnsi="Calibri" w:cs="Times New Roman"/>
              <w:sz w:val="24"/>
              <w:szCs w:val="24"/>
            </w:rPr>
            <w:instrText xml:space="preserve"> CITATION Lan05 \l 1033 </w:instrText>
          </w:r>
          <w:r>
            <w:rPr>
              <w:rFonts w:ascii="Calibri" w:eastAsia="Calibri" w:hAnsi="Calibri" w:cs="Times New Roman"/>
              <w:color w:val="5B9BD5" w:themeColor="accent1"/>
              <w:sz w:val="24"/>
              <w:szCs w:val="24"/>
            </w:rPr>
            <w:fldChar w:fldCharType="separate"/>
          </w:r>
          <w:r w:rsidRPr="0030706B">
            <w:rPr>
              <w:rFonts w:ascii="Calibri" w:eastAsia="Calibri" w:hAnsi="Calibri" w:cs="Times New Roman"/>
              <w:noProof/>
              <w:sz w:val="24"/>
              <w:szCs w:val="24"/>
            </w:rPr>
            <w:t>(Langen, 2005)</w:t>
          </w:r>
          <w:r>
            <w:rPr>
              <w:rFonts w:ascii="Calibri" w:eastAsia="Calibri" w:hAnsi="Calibri" w:cs="Times New Roman"/>
              <w:color w:val="5B9BD5" w:themeColor="accent1"/>
              <w:sz w:val="24"/>
              <w:szCs w:val="24"/>
            </w:rPr>
            <w:fldChar w:fldCharType="end"/>
          </w:r>
        </w:sdtContent>
      </w:sdt>
      <w:r w:rsidR="00425A65">
        <w:rPr>
          <w:rFonts w:ascii="Calibri" w:eastAsia="Calibri" w:hAnsi="Calibri" w:cs="Times New Roman"/>
          <w:sz w:val="24"/>
          <w:szCs w:val="24"/>
        </w:rPr>
        <w:t>.This is</w:t>
      </w:r>
      <w:r w:rsidR="00B5777E">
        <w:rPr>
          <w:rFonts w:ascii="Calibri" w:eastAsia="Calibri" w:hAnsi="Calibri" w:cs="Times New Roman"/>
          <w:sz w:val="24"/>
          <w:szCs w:val="24"/>
        </w:rPr>
        <w:t xml:space="preserve"> </w:t>
      </w:r>
      <w:r w:rsidR="00425A65">
        <w:rPr>
          <w:rFonts w:ascii="Calibri" w:eastAsia="Calibri" w:hAnsi="Calibri" w:cs="Times New Roman"/>
          <w:sz w:val="24"/>
          <w:szCs w:val="24"/>
        </w:rPr>
        <w:t>u</w:t>
      </w:r>
      <w:r w:rsidR="00EA6865" w:rsidRPr="00EA6865">
        <w:rPr>
          <w:rFonts w:ascii="Calibri" w:eastAsia="Calibri" w:hAnsi="Calibri" w:cs="Times New Roman"/>
          <w:sz w:val="24"/>
          <w:szCs w:val="24"/>
        </w:rPr>
        <w:t>nlike</w:t>
      </w:r>
      <w:r w:rsidR="00EA6865">
        <w:rPr>
          <w:rFonts w:ascii="Calibri" w:eastAsia="Calibri" w:hAnsi="Calibri" w:cs="Times New Roman"/>
          <w:color w:val="5B9BD5" w:themeColor="accent1"/>
          <w:sz w:val="24"/>
          <w:szCs w:val="24"/>
        </w:rPr>
        <w:t xml:space="preserve"> </w:t>
      </w:r>
      <w:r w:rsidR="00EA6865">
        <w:rPr>
          <w:rFonts w:ascii="Calibri" w:eastAsia="Calibri" w:hAnsi="Calibri" w:cs="Times New Roman"/>
          <w:sz w:val="24"/>
          <w:szCs w:val="24"/>
        </w:rPr>
        <w:t>in urban areas where the standards of living are better off and there is relatively more ‘freedom’</w:t>
      </w:r>
      <w:r w:rsidR="00425A65">
        <w:rPr>
          <w:rFonts w:ascii="Calibri" w:eastAsia="Calibri" w:hAnsi="Calibri" w:cs="Times New Roman"/>
          <w:sz w:val="24"/>
          <w:szCs w:val="24"/>
        </w:rPr>
        <w:t xml:space="preserve">. In rural areas </w:t>
      </w:r>
      <w:r w:rsidR="00EA6865">
        <w:rPr>
          <w:rFonts w:ascii="Calibri" w:eastAsia="Calibri" w:hAnsi="Calibri" w:cs="Times New Roman"/>
          <w:sz w:val="24"/>
          <w:szCs w:val="24"/>
        </w:rPr>
        <w:t xml:space="preserve">men are </w:t>
      </w:r>
      <w:r w:rsidR="00425A65">
        <w:rPr>
          <w:rFonts w:ascii="Calibri" w:eastAsia="Calibri" w:hAnsi="Calibri" w:cs="Times New Roman"/>
          <w:sz w:val="24"/>
          <w:szCs w:val="24"/>
        </w:rPr>
        <w:t xml:space="preserve">highly regarded </w:t>
      </w:r>
      <w:r w:rsidR="00EA6865">
        <w:rPr>
          <w:rFonts w:ascii="Calibri" w:eastAsia="Calibri" w:hAnsi="Calibri" w:cs="Times New Roman"/>
          <w:sz w:val="24"/>
          <w:szCs w:val="24"/>
        </w:rPr>
        <w:t>and are to be respected this is why it is harder for a women to assert h</w:t>
      </w:r>
      <w:r w:rsidR="00425A65">
        <w:rPr>
          <w:rFonts w:ascii="Calibri" w:eastAsia="Calibri" w:hAnsi="Calibri" w:cs="Times New Roman"/>
          <w:sz w:val="24"/>
          <w:szCs w:val="24"/>
        </w:rPr>
        <w:t>er stance in any sexual context</w:t>
      </w:r>
      <w:r w:rsidR="00EA6865">
        <w:rPr>
          <w:rFonts w:ascii="Calibri" w:eastAsia="Calibri" w:hAnsi="Calibri" w:cs="Times New Roman"/>
          <w:sz w:val="24"/>
          <w:szCs w:val="24"/>
        </w:rPr>
        <w:t xml:space="preserve">. This could be also linked to the fact that there is higher unemployment in rural areas and that most women there are more dependent on their male counterparts as compared to women in the urban areas. </w:t>
      </w:r>
    </w:p>
    <w:p w14:paraId="311A2E6B"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rPr>
        <w:t xml:space="preserve">In terms of marital status, woman who are in ‘living together’ unions and never married were less efficacious than married women. This is contrary to the findings of </w:t>
      </w:r>
      <w:sdt>
        <w:sdtPr>
          <w:rPr>
            <w:rFonts w:ascii="Calibri" w:eastAsia="Calibri" w:hAnsi="Calibri" w:cs="Times New Roman"/>
            <w:sz w:val="24"/>
            <w:szCs w:val="24"/>
          </w:rPr>
          <w:id w:val="737982156"/>
          <w:citation/>
        </w:sdtPr>
        <w:sdtEndPr/>
        <w:sdtContent>
          <w:r w:rsidR="00066969">
            <w:rPr>
              <w:rFonts w:ascii="Calibri" w:eastAsia="Calibri" w:hAnsi="Calibri" w:cs="Times New Roman"/>
              <w:sz w:val="24"/>
              <w:szCs w:val="24"/>
            </w:rPr>
            <w:fldChar w:fldCharType="begin"/>
          </w:r>
          <w:r w:rsidR="00066969">
            <w:rPr>
              <w:rFonts w:ascii="Calibri" w:eastAsia="Calibri" w:hAnsi="Calibri" w:cs="Times New Roman"/>
              <w:sz w:val="24"/>
              <w:szCs w:val="24"/>
            </w:rPr>
            <w:instrText xml:space="preserve"> CITATION Sea97 \l 1033 </w:instrText>
          </w:r>
          <w:r w:rsidR="00066969">
            <w:rPr>
              <w:rFonts w:ascii="Calibri" w:eastAsia="Calibri" w:hAnsi="Calibri" w:cs="Times New Roman"/>
              <w:sz w:val="24"/>
              <w:szCs w:val="24"/>
            </w:rPr>
            <w:fldChar w:fldCharType="separate"/>
          </w:r>
          <w:r w:rsidR="00066969" w:rsidRPr="00066969">
            <w:rPr>
              <w:rFonts w:ascii="Calibri" w:eastAsia="Calibri" w:hAnsi="Calibri" w:cs="Times New Roman"/>
              <w:noProof/>
              <w:sz w:val="24"/>
              <w:szCs w:val="24"/>
            </w:rPr>
            <w:t>(Seal, Victor, &amp; Omodei, 1997)</w:t>
          </w:r>
          <w:r w:rsidR="00066969">
            <w:rPr>
              <w:rFonts w:ascii="Calibri" w:eastAsia="Calibri" w:hAnsi="Calibri" w:cs="Times New Roman"/>
              <w:sz w:val="24"/>
              <w:szCs w:val="24"/>
            </w:rPr>
            <w:fldChar w:fldCharType="end"/>
          </w:r>
        </w:sdtContent>
      </w:sdt>
      <w:r w:rsidR="00066969">
        <w:rPr>
          <w:rFonts w:ascii="Calibri" w:eastAsia="Calibri" w:hAnsi="Calibri" w:cs="Times New Roman"/>
          <w:sz w:val="24"/>
          <w:szCs w:val="24"/>
        </w:rPr>
        <w:t xml:space="preserve"> </w:t>
      </w:r>
      <w:r>
        <w:rPr>
          <w:rFonts w:ascii="Calibri" w:eastAsia="Calibri" w:hAnsi="Calibri" w:cs="Times New Roman"/>
          <w:sz w:val="24"/>
          <w:szCs w:val="24"/>
        </w:rPr>
        <w:t xml:space="preserve">that outlined how women in more casual relationships were more likely to be sexually efficacious than women in more formal relationships such as those who are married. </w:t>
      </w:r>
      <w:r w:rsidR="005301CC">
        <w:rPr>
          <w:rFonts w:ascii="Calibri" w:eastAsia="Calibri" w:hAnsi="Calibri" w:cs="Times New Roman"/>
          <w:sz w:val="24"/>
          <w:szCs w:val="24"/>
        </w:rPr>
        <w:t>In Botswana, marriage is such a respected institution that many girls dream of getting into. In fact, it is embedded in the mind of most girls to get married which is why some women will be taught to ‘behave’ themselves in order to get married. This is why the</w:t>
      </w:r>
      <w:r w:rsidR="00066969">
        <w:rPr>
          <w:rFonts w:ascii="Calibri" w:eastAsia="Calibri" w:hAnsi="Calibri" w:cs="Times New Roman"/>
          <w:sz w:val="24"/>
          <w:szCs w:val="24"/>
        </w:rPr>
        <w:t>y</w:t>
      </w:r>
      <w:r w:rsidR="005301CC">
        <w:rPr>
          <w:rFonts w:ascii="Calibri" w:eastAsia="Calibri" w:hAnsi="Calibri" w:cs="Times New Roman"/>
          <w:sz w:val="24"/>
          <w:szCs w:val="24"/>
        </w:rPr>
        <w:t xml:space="preserve"> might not be articulate enough to voice out their desire as means of protecting the marriage the</w:t>
      </w:r>
      <w:r w:rsidR="00EF1046">
        <w:rPr>
          <w:rFonts w:ascii="Calibri" w:eastAsia="Calibri" w:hAnsi="Calibri" w:cs="Times New Roman"/>
          <w:sz w:val="24"/>
          <w:szCs w:val="24"/>
        </w:rPr>
        <w:t>y</w:t>
      </w:r>
      <w:r w:rsidR="005301CC">
        <w:rPr>
          <w:rFonts w:ascii="Calibri" w:eastAsia="Calibri" w:hAnsi="Calibri" w:cs="Times New Roman"/>
          <w:sz w:val="24"/>
          <w:szCs w:val="24"/>
        </w:rPr>
        <w:t xml:space="preserve"> could possibly get in the future. </w:t>
      </w:r>
    </w:p>
    <w:p w14:paraId="54738993" w14:textId="77777777" w:rsidR="00EF1046" w:rsidRDefault="00EF1046" w:rsidP="007016AE">
      <w:pPr>
        <w:jc w:val="both"/>
        <w:rPr>
          <w:rFonts w:ascii="Calibri" w:eastAsia="Calibri" w:hAnsi="Calibri" w:cs="Times New Roman"/>
          <w:sz w:val="24"/>
          <w:szCs w:val="24"/>
        </w:rPr>
      </w:pPr>
    </w:p>
    <w:p w14:paraId="6F71A9E9" w14:textId="77777777" w:rsidR="00EF1046" w:rsidRDefault="00EF1046" w:rsidP="007016AE">
      <w:pPr>
        <w:jc w:val="both"/>
        <w:rPr>
          <w:rFonts w:ascii="Calibri" w:eastAsia="Calibri" w:hAnsi="Calibri" w:cs="Times New Roman"/>
          <w:sz w:val="24"/>
          <w:szCs w:val="24"/>
        </w:rPr>
      </w:pPr>
    </w:p>
    <w:p w14:paraId="769043DB" w14:textId="77777777" w:rsidR="00EF1046" w:rsidRDefault="00EF1046" w:rsidP="007016AE">
      <w:pPr>
        <w:jc w:val="both"/>
        <w:rPr>
          <w:rFonts w:ascii="Calibri" w:eastAsia="Calibri" w:hAnsi="Calibri" w:cs="Times New Roman"/>
          <w:sz w:val="24"/>
          <w:szCs w:val="24"/>
        </w:rPr>
      </w:pPr>
    </w:p>
    <w:p w14:paraId="17881E46" w14:textId="77777777" w:rsidR="00EF1046" w:rsidRDefault="00EF1046" w:rsidP="007016AE">
      <w:pPr>
        <w:jc w:val="both"/>
        <w:rPr>
          <w:rFonts w:ascii="Calibri" w:eastAsia="Calibri" w:hAnsi="Calibri" w:cs="Times New Roman"/>
          <w:sz w:val="24"/>
          <w:szCs w:val="24"/>
        </w:rPr>
      </w:pPr>
    </w:p>
    <w:p w14:paraId="5BFE24B1"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rPr>
        <w:lastRenderedPageBreak/>
        <w:t xml:space="preserve">As compared to working women, non-working women female students were less sexually </w:t>
      </w:r>
      <w:r w:rsidR="00115A26">
        <w:rPr>
          <w:rFonts w:ascii="Calibri" w:eastAsia="Calibri" w:hAnsi="Calibri" w:cs="Times New Roman"/>
          <w:sz w:val="24"/>
          <w:szCs w:val="24"/>
        </w:rPr>
        <w:t>efficacious. This</w:t>
      </w:r>
      <w:r>
        <w:rPr>
          <w:rFonts w:ascii="Calibri" w:eastAsia="Calibri" w:hAnsi="Calibri" w:cs="Times New Roman"/>
          <w:sz w:val="24"/>
          <w:szCs w:val="24"/>
        </w:rPr>
        <w:t xml:space="preserve"> could be that since these women do not receive pay or do not earn a lot, they tend to be financially dependent on their male counterparts. This describes the dependence</w:t>
      </w:r>
      <w:r w:rsidR="00115A26">
        <w:rPr>
          <w:rFonts w:ascii="Calibri" w:eastAsia="Calibri" w:hAnsi="Calibri" w:cs="Times New Roman"/>
          <w:sz w:val="24"/>
          <w:szCs w:val="24"/>
        </w:rPr>
        <w:t xml:space="preserve"> that </w:t>
      </w:r>
      <w:sdt>
        <w:sdtPr>
          <w:rPr>
            <w:rFonts w:ascii="Calibri" w:eastAsia="Calibri" w:hAnsi="Calibri" w:cs="Times New Roman"/>
            <w:sz w:val="24"/>
            <w:szCs w:val="24"/>
          </w:rPr>
          <w:id w:val="1002239565"/>
          <w:citation/>
        </w:sdtPr>
        <w:sdtEndPr/>
        <w:sdtContent>
          <w:r w:rsidR="00115A26">
            <w:rPr>
              <w:rFonts w:ascii="Calibri" w:eastAsia="Calibri" w:hAnsi="Calibri" w:cs="Times New Roman"/>
              <w:sz w:val="24"/>
              <w:szCs w:val="24"/>
            </w:rPr>
            <w:fldChar w:fldCharType="begin"/>
          </w:r>
          <w:r w:rsidR="00115A26">
            <w:rPr>
              <w:rFonts w:ascii="Calibri" w:eastAsia="Calibri" w:hAnsi="Calibri" w:cs="Times New Roman"/>
              <w:sz w:val="24"/>
              <w:szCs w:val="24"/>
            </w:rPr>
            <w:instrText xml:space="preserve"> CITATION Lan05 \l 1033 </w:instrText>
          </w:r>
          <w:r w:rsidR="00115A26">
            <w:rPr>
              <w:rFonts w:ascii="Calibri" w:eastAsia="Calibri" w:hAnsi="Calibri" w:cs="Times New Roman"/>
              <w:sz w:val="24"/>
              <w:szCs w:val="24"/>
            </w:rPr>
            <w:fldChar w:fldCharType="separate"/>
          </w:r>
          <w:r w:rsidR="00115A26" w:rsidRPr="00115A26">
            <w:rPr>
              <w:rFonts w:ascii="Calibri" w:eastAsia="Calibri" w:hAnsi="Calibri" w:cs="Times New Roman"/>
              <w:noProof/>
              <w:sz w:val="24"/>
              <w:szCs w:val="24"/>
            </w:rPr>
            <w:t>(Langen, 2005)</w:t>
          </w:r>
          <w:r w:rsidR="00115A26">
            <w:rPr>
              <w:rFonts w:ascii="Calibri" w:eastAsia="Calibri" w:hAnsi="Calibri" w:cs="Times New Roman"/>
              <w:sz w:val="24"/>
              <w:szCs w:val="24"/>
            </w:rPr>
            <w:fldChar w:fldCharType="end"/>
          </w:r>
        </w:sdtContent>
      </w:sdt>
      <w:r w:rsidR="00115A26">
        <w:rPr>
          <w:rFonts w:ascii="Calibri" w:eastAsia="Calibri" w:hAnsi="Calibri" w:cs="Times New Roman"/>
          <w:sz w:val="24"/>
          <w:szCs w:val="24"/>
        </w:rPr>
        <w:t xml:space="preserve"> </w:t>
      </w:r>
      <w:r>
        <w:rPr>
          <w:rFonts w:ascii="Calibri" w:eastAsia="Calibri" w:hAnsi="Calibri" w:cs="Times New Roman"/>
          <w:sz w:val="24"/>
          <w:szCs w:val="24"/>
        </w:rPr>
        <w:t xml:space="preserve">talked about that makes women have a sense of powerlessness in </w:t>
      </w:r>
      <w:r w:rsidR="00115A26">
        <w:rPr>
          <w:rFonts w:ascii="Calibri" w:eastAsia="Calibri" w:hAnsi="Calibri" w:cs="Times New Roman"/>
          <w:sz w:val="24"/>
          <w:szCs w:val="24"/>
        </w:rPr>
        <w:t>asserting</w:t>
      </w:r>
      <w:r>
        <w:rPr>
          <w:rFonts w:ascii="Calibri" w:eastAsia="Calibri" w:hAnsi="Calibri" w:cs="Times New Roman"/>
          <w:sz w:val="24"/>
          <w:szCs w:val="24"/>
        </w:rPr>
        <w:t xml:space="preserve"> sexual needs. </w:t>
      </w:r>
      <w:r w:rsidR="00EA6865">
        <w:rPr>
          <w:rFonts w:ascii="Calibri" w:eastAsia="Calibri" w:hAnsi="Calibri" w:cs="Times New Roman"/>
          <w:sz w:val="24"/>
          <w:szCs w:val="24"/>
        </w:rPr>
        <w:t xml:space="preserve">Since the male figure is the ‘provider’ as society constructs coupled up with the fact that women are receiving less income, then such women will be less confident in asserting their needs. </w:t>
      </w:r>
    </w:p>
    <w:p w14:paraId="3FD27C28" w14:textId="77777777" w:rsidR="00ED054A" w:rsidRDefault="00B5777E" w:rsidP="007016AE">
      <w:pPr>
        <w:jc w:val="both"/>
        <w:rPr>
          <w:rFonts w:ascii="Calibri" w:eastAsia="Calibri" w:hAnsi="Calibri" w:cs="Times New Roman"/>
          <w:sz w:val="24"/>
          <w:szCs w:val="24"/>
        </w:rPr>
      </w:pPr>
      <w:r>
        <w:rPr>
          <w:rFonts w:ascii="Calibri" w:eastAsia="Calibri" w:hAnsi="Calibri" w:cs="Times New Roman"/>
          <w:sz w:val="24"/>
          <w:szCs w:val="24"/>
        </w:rPr>
        <w:t xml:space="preserve">Women with no religious affiliation and those who were non-Christians were less sexually self-efficacious than Christian women. This is because in many Christian circles, women are taught </w:t>
      </w:r>
      <w:r w:rsidR="005301CC">
        <w:rPr>
          <w:rFonts w:ascii="Calibri" w:eastAsia="Calibri" w:hAnsi="Calibri" w:cs="Times New Roman"/>
          <w:sz w:val="24"/>
          <w:szCs w:val="24"/>
        </w:rPr>
        <w:t xml:space="preserve">to refrain from sexual activity as it is not accepted in their religion. For such reasons, such women are conditioned to be </w:t>
      </w:r>
      <w:r w:rsidR="00EF1046">
        <w:rPr>
          <w:rFonts w:ascii="Calibri" w:eastAsia="Calibri" w:hAnsi="Calibri" w:cs="Times New Roman"/>
          <w:sz w:val="24"/>
          <w:szCs w:val="24"/>
        </w:rPr>
        <w:t xml:space="preserve">firm in voicing their sexual desires as compared to women who are not expose to such religious expectations. </w:t>
      </w:r>
    </w:p>
    <w:p w14:paraId="08F1ECEA" w14:textId="77777777" w:rsidR="00ED054A" w:rsidRDefault="00ED054A" w:rsidP="007016AE">
      <w:pPr>
        <w:jc w:val="both"/>
        <w:rPr>
          <w:rFonts w:ascii="Calibri" w:eastAsia="Calibri" w:hAnsi="Calibri" w:cs="Times New Roman"/>
          <w:lang w:val="en-ZA"/>
        </w:rPr>
      </w:pPr>
    </w:p>
    <w:p w14:paraId="441A9371" w14:textId="77777777" w:rsidR="00ED054A" w:rsidRDefault="00ED054A" w:rsidP="007016AE">
      <w:pPr>
        <w:jc w:val="both"/>
        <w:rPr>
          <w:rFonts w:ascii="Calibri" w:eastAsia="Calibri" w:hAnsi="Calibri" w:cs="Times New Roman"/>
          <w:lang w:val="en-ZA"/>
        </w:rPr>
      </w:pPr>
    </w:p>
    <w:p w14:paraId="4A972600" w14:textId="77777777" w:rsidR="00ED054A" w:rsidRDefault="00ED054A" w:rsidP="007016AE">
      <w:pPr>
        <w:jc w:val="both"/>
        <w:rPr>
          <w:rFonts w:ascii="Calibri" w:eastAsia="Calibri" w:hAnsi="Calibri" w:cs="Times New Roman"/>
          <w:lang w:val="en-ZA"/>
        </w:rPr>
      </w:pPr>
    </w:p>
    <w:p w14:paraId="2399A093" w14:textId="77777777" w:rsidR="00ED054A" w:rsidRPr="00773394" w:rsidRDefault="00B5777E" w:rsidP="007016AE">
      <w:pPr>
        <w:pStyle w:val="Heading1"/>
        <w:jc w:val="both"/>
        <w:rPr>
          <w:rFonts w:asciiTheme="minorHAnsi" w:hAnsiTheme="minorHAnsi"/>
          <w:b/>
          <w:sz w:val="28"/>
          <w:szCs w:val="28"/>
          <w:u w:val="single"/>
        </w:rPr>
      </w:pPr>
      <w:bookmarkStart w:id="43" w:name="_Toc9602505"/>
      <w:r w:rsidRPr="00773394">
        <w:rPr>
          <w:rFonts w:asciiTheme="minorHAnsi" w:hAnsiTheme="minorHAnsi"/>
          <w:b/>
          <w:sz w:val="28"/>
          <w:szCs w:val="28"/>
          <w:u w:val="single"/>
        </w:rPr>
        <w:t>CHAPTER 6: LIMITATIONS OF THE STUDY</w:t>
      </w:r>
      <w:bookmarkEnd w:id="43"/>
    </w:p>
    <w:p w14:paraId="57B1E152" w14:textId="77777777" w:rsidR="00FD4C99" w:rsidRPr="00FD4C99" w:rsidRDefault="00EF1046" w:rsidP="007016AE">
      <w:pPr>
        <w:jc w:val="both"/>
        <w:rPr>
          <w:rFonts w:eastAsia="Calibri" w:hAnsi="Times New Roman" w:cs="Times New Roman"/>
          <w:bCs/>
          <w:sz w:val="24"/>
          <w:szCs w:val="24"/>
        </w:rPr>
      </w:pPr>
      <w:r w:rsidRPr="00EF1046">
        <w:rPr>
          <w:rFonts w:eastAsia="Calibri" w:hAnsi="Times New Roman" w:cs="Times New Roman"/>
          <w:bCs/>
          <w:sz w:val="24"/>
          <w:szCs w:val="24"/>
        </w:rPr>
        <w:t>The major limitation of this study is that secondary data was used,</w:t>
      </w:r>
      <w:r w:rsidR="00FD4C99">
        <w:rPr>
          <w:rFonts w:eastAsia="Calibri" w:hAnsi="Times New Roman" w:cs="Times New Roman"/>
          <w:bCs/>
          <w:sz w:val="24"/>
          <w:szCs w:val="24"/>
        </w:rPr>
        <w:t xml:space="preserve"> hence limiting the researchers </w:t>
      </w:r>
      <w:r w:rsidRPr="00EF1046">
        <w:rPr>
          <w:rFonts w:eastAsia="Calibri" w:hAnsi="Times New Roman" w:cs="Times New Roman"/>
          <w:bCs/>
          <w:sz w:val="24"/>
          <w:szCs w:val="24"/>
        </w:rPr>
        <w:t xml:space="preserve">to variables </w:t>
      </w:r>
      <w:r w:rsidR="00FD4C99">
        <w:rPr>
          <w:rFonts w:eastAsia="Calibri" w:hAnsi="Times New Roman" w:cs="Times New Roman"/>
          <w:bCs/>
          <w:sz w:val="24"/>
          <w:szCs w:val="24"/>
        </w:rPr>
        <w:t xml:space="preserve">only </w:t>
      </w:r>
      <w:r w:rsidRPr="00EF1046">
        <w:rPr>
          <w:rFonts w:eastAsia="Calibri" w:hAnsi="Times New Roman" w:cs="Times New Roman"/>
          <w:bCs/>
          <w:sz w:val="24"/>
          <w:szCs w:val="24"/>
        </w:rPr>
        <w:t xml:space="preserve">available on the dataset. </w:t>
      </w:r>
      <w:r w:rsidR="00FD4C99">
        <w:rPr>
          <w:rFonts w:eastAsia="Calibri" w:hAnsi="Times New Roman" w:cs="Times New Roman"/>
          <w:bCs/>
          <w:sz w:val="24"/>
          <w:szCs w:val="24"/>
        </w:rPr>
        <w:t>Sexual self</w:t>
      </w:r>
      <w:r w:rsidR="001647A4">
        <w:rPr>
          <w:rFonts w:eastAsia="Calibri" w:hAnsi="Times New Roman" w:cs="Times New Roman"/>
          <w:bCs/>
          <w:sz w:val="24"/>
          <w:szCs w:val="24"/>
        </w:rPr>
        <w:t>-</w:t>
      </w:r>
      <w:r w:rsidR="00FD4C99">
        <w:rPr>
          <w:rFonts w:eastAsia="Calibri" w:hAnsi="Times New Roman" w:cs="Times New Roman"/>
          <w:bCs/>
          <w:sz w:val="24"/>
          <w:szCs w:val="24"/>
        </w:rPr>
        <w:t xml:space="preserve">efficacy is a multi-dimensional concept which is not easily measurable. The fact that an individual is sexually </w:t>
      </w:r>
      <w:r w:rsidR="001647A4">
        <w:rPr>
          <w:rFonts w:eastAsia="Calibri" w:hAnsi="Times New Roman" w:cs="Times New Roman"/>
          <w:bCs/>
          <w:sz w:val="24"/>
          <w:szCs w:val="24"/>
        </w:rPr>
        <w:t>efficacious</w:t>
      </w:r>
      <w:r w:rsidR="00FD4C99">
        <w:rPr>
          <w:rFonts w:eastAsia="Calibri" w:hAnsi="Times New Roman" w:cs="Times New Roman"/>
          <w:bCs/>
          <w:sz w:val="24"/>
          <w:szCs w:val="24"/>
        </w:rPr>
        <w:t xml:space="preserve"> with one partner may not be the case with the next </w:t>
      </w:r>
      <w:r w:rsidR="001647A4">
        <w:rPr>
          <w:rFonts w:eastAsia="Calibri" w:hAnsi="Times New Roman" w:cs="Times New Roman"/>
          <w:bCs/>
          <w:sz w:val="24"/>
          <w:szCs w:val="24"/>
        </w:rPr>
        <w:t>partner. Also, even though</w:t>
      </w:r>
      <w:r w:rsidR="00FD4C99">
        <w:rPr>
          <w:rFonts w:eastAsia="Calibri" w:hAnsi="Times New Roman" w:cs="Times New Roman"/>
          <w:bCs/>
          <w:sz w:val="24"/>
          <w:szCs w:val="24"/>
        </w:rPr>
        <w:t xml:space="preserve"> the</w:t>
      </w:r>
      <w:r w:rsidR="00FD4C99" w:rsidRPr="00FD4C99">
        <w:rPr>
          <w:rFonts w:eastAsia="Calibri" w:hAnsi="Times New Roman" w:cs="Times New Roman"/>
          <w:bCs/>
          <w:sz w:val="24"/>
          <w:szCs w:val="24"/>
        </w:rPr>
        <w:t xml:space="preserve"> privacy conditions</w:t>
      </w:r>
      <w:r w:rsidR="001647A4">
        <w:rPr>
          <w:rFonts w:eastAsia="Calibri" w:hAnsi="Times New Roman" w:cs="Times New Roman"/>
          <w:bCs/>
          <w:sz w:val="24"/>
          <w:szCs w:val="24"/>
        </w:rPr>
        <w:t xml:space="preserve"> around the collection of data </w:t>
      </w:r>
      <w:r w:rsidR="00FD4C99">
        <w:rPr>
          <w:rFonts w:eastAsia="Calibri" w:hAnsi="Times New Roman" w:cs="Times New Roman"/>
          <w:bCs/>
          <w:sz w:val="24"/>
          <w:szCs w:val="24"/>
        </w:rPr>
        <w:t xml:space="preserve">are likely to </w:t>
      </w:r>
      <w:r w:rsidR="00FD4C99" w:rsidRPr="00FD4C99">
        <w:rPr>
          <w:rFonts w:eastAsia="Calibri" w:hAnsi="Times New Roman" w:cs="Times New Roman"/>
          <w:bCs/>
          <w:sz w:val="24"/>
          <w:szCs w:val="24"/>
        </w:rPr>
        <w:t>have minimized pu</w:t>
      </w:r>
      <w:r w:rsidR="00FD4C99">
        <w:rPr>
          <w:rFonts w:eastAsia="Calibri" w:hAnsi="Times New Roman" w:cs="Times New Roman"/>
          <w:bCs/>
          <w:sz w:val="24"/>
          <w:szCs w:val="24"/>
        </w:rPr>
        <w:t>rposeful misreporting</w:t>
      </w:r>
      <w:r w:rsidR="001647A4">
        <w:rPr>
          <w:rFonts w:eastAsia="Calibri" w:hAnsi="Times New Roman" w:cs="Times New Roman"/>
          <w:bCs/>
          <w:sz w:val="24"/>
          <w:szCs w:val="24"/>
        </w:rPr>
        <w:t xml:space="preserve"> in some way, there is bound to be some bias. T</w:t>
      </w:r>
      <w:r w:rsidR="001647A4" w:rsidRPr="00FD4C99">
        <w:rPr>
          <w:rFonts w:eastAsia="Calibri" w:hAnsi="Times New Roman" w:cs="Times New Roman"/>
          <w:bCs/>
          <w:sz w:val="24"/>
          <w:szCs w:val="24"/>
        </w:rPr>
        <w:t>he</w:t>
      </w:r>
      <w:r w:rsidR="00FD4C99" w:rsidRPr="00FD4C99">
        <w:rPr>
          <w:rFonts w:eastAsia="Calibri" w:hAnsi="Times New Roman" w:cs="Times New Roman"/>
          <w:bCs/>
          <w:sz w:val="24"/>
          <w:szCs w:val="24"/>
        </w:rPr>
        <w:t xml:space="preserve"> data were collecte</w:t>
      </w:r>
      <w:r w:rsidR="00FD4C99">
        <w:rPr>
          <w:rFonts w:eastAsia="Calibri" w:hAnsi="Times New Roman" w:cs="Times New Roman"/>
          <w:bCs/>
          <w:sz w:val="24"/>
          <w:szCs w:val="24"/>
        </w:rPr>
        <w:t xml:space="preserve">d via self-report questionnaire </w:t>
      </w:r>
      <w:r w:rsidR="00FD4C99" w:rsidRPr="00FD4C99">
        <w:rPr>
          <w:rFonts w:eastAsia="Calibri" w:hAnsi="Times New Roman" w:cs="Times New Roman"/>
          <w:bCs/>
          <w:sz w:val="24"/>
          <w:szCs w:val="24"/>
        </w:rPr>
        <w:t>and, therefore</w:t>
      </w:r>
      <w:r w:rsidR="001647A4" w:rsidRPr="00FD4C99">
        <w:rPr>
          <w:rFonts w:eastAsia="Calibri" w:hAnsi="Times New Roman" w:cs="Times New Roman"/>
          <w:bCs/>
          <w:sz w:val="24"/>
          <w:szCs w:val="24"/>
        </w:rPr>
        <w:t xml:space="preserve">, </w:t>
      </w:r>
      <w:r w:rsidR="001647A4">
        <w:rPr>
          <w:rFonts w:eastAsia="Calibri" w:hAnsi="Times New Roman" w:cs="Times New Roman"/>
          <w:bCs/>
          <w:sz w:val="24"/>
          <w:szCs w:val="24"/>
        </w:rPr>
        <w:t>there might have been some bias there</w:t>
      </w:r>
      <w:r w:rsidR="00BE6612">
        <w:rPr>
          <w:rFonts w:eastAsia="Calibri" w:hAnsi="Times New Roman" w:cs="Times New Roman"/>
          <w:bCs/>
          <w:sz w:val="24"/>
          <w:szCs w:val="24"/>
        </w:rPr>
        <w:t>. This is true</w:t>
      </w:r>
      <w:r w:rsidR="001647A4">
        <w:rPr>
          <w:rFonts w:eastAsia="Calibri" w:hAnsi="Times New Roman" w:cs="Times New Roman"/>
          <w:bCs/>
          <w:sz w:val="24"/>
          <w:szCs w:val="24"/>
        </w:rPr>
        <w:t xml:space="preserve"> especially also considering how in Botswana talking about sex explicitly is not very acceptable and makes people uncomfortable. Furthermore</w:t>
      </w:r>
      <w:r w:rsidR="00BE6612">
        <w:rPr>
          <w:rFonts w:eastAsia="Calibri" w:hAnsi="Times New Roman" w:cs="Times New Roman"/>
          <w:bCs/>
          <w:sz w:val="24"/>
          <w:szCs w:val="24"/>
        </w:rPr>
        <w:t>, this study</w:t>
      </w:r>
      <w:r w:rsidR="001647A4">
        <w:rPr>
          <w:rFonts w:eastAsia="Calibri" w:hAnsi="Times New Roman" w:cs="Times New Roman"/>
          <w:bCs/>
          <w:sz w:val="24"/>
          <w:szCs w:val="24"/>
        </w:rPr>
        <w:t xml:space="preserve"> in the case of Botswana is under-researched so there was very little reference </w:t>
      </w:r>
      <w:r w:rsidR="00BE6612">
        <w:rPr>
          <w:rFonts w:eastAsia="Calibri" w:hAnsi="Times New Roman" w:cs="Times New Roman"/>
          <w:bCs/>
          <w:sz w:val="24"/>
          <w:szCs w:val="24"/>
        </w:rPr>
        <w:t>in context of</w:t>
      </w:r>
      <w:r w:rsidR="001647A4">
        <w:rPr>
          <w:rFonts w:eastAsia="Calibri" w:hAnsi="Times New Roman" w:cs="Times New Roman"/>
          <w:bCs/>
          <w:sz w:val="24"/>
          <w:szCs w:val="24"/>
        </w:rPr>
        <w:t xml:space="preserve"> the environment in the country. </w:t>
      </w:r>
    </w:p>
    <w:p w14:paraId="5E1DF049" w14:textId="77777777" w:rsidR="00EF1046" w:rsidRDefault="00EF1046" w:rsidP="007016AE">
      <w:pPr>
        <w:jc w:val="both"/>
        <w:rPr>
          <w:rFonts w:eastAsia="Calibri" w:hAnsi="Times New Roman" w:cs="Times New Roman"/>
          <w:bCs/>
          <w:sz w:val="24"/>
          <w:szCs w:val="24"/>
        </w:rPr>
      </w:pPr>
    </w:p>
    <w:p w14:paraId="3D981722" w14:textId="77777777" w:rsidR="001647A4" w:rsidRDefault="001647A4" w:rsidP="007016AE">
      <w:pPr>
        <w:jc w:val="both"/>
        <w:rPr>
          <w:rFonts w:eastAsia="Calibri" w:hAnsi="Times New Roman" w:cs="Times New Roman"/>
          <w:bCs/>
          <w:sz w:val="24"/>
          <w:szCs w:val="24"/>
        </w:rPr>
      </w:pPr>
    </w:p>
    <w:p w14:paraId="0EBC3B70" w14:textId="77777777" w:rsidR="001647A4" w:rsidRDefault="001647A4" w:rsidP="007016AE">
      <w:pPr>
        <w:jc w:val="both"/>
        <w:rPr>
          <w:rFonts w:eastAsia="Calibri" w:hAnsi="Times New Roman" w:cs="Times New Roman"/>
          <w:bCs/>
          <w:sz w:val="24"/>
          <w:szCs w:val="24"/>
        </w:rPr>
      </w:pPr>
    </w:p>
    <w:p w14:paraId="6640E11F" w14:textId="77777777" w:rsidR="001647A4" w:rsidRDefault="001647A4" w:rsidP="007016AE">
      <w:pPr>
        <w:jc w:val="both"/>
        <w:rPr>
          <w:rFonts w:eastAsia="Calibri" w:hAnsi="Times New Roman" w:cs="Times New Roman"/>
          <w:bCs/>
          <w:sz w:val="24"/>
          <w:szCs w:val="24"/>
        </w:rPr>
      </w:pPr>
    </w:p>
    <w:p w14:paraId="62094D42" w14:textId="77777777" w:rsidR="001647A4" w:rsidRDefault="001647A4" w:rsidP="007016AE">
      <w:pPr>
        <w:jc w:val="both"/>
        <w:rPr>
          <w:rFonts w:eastAsia="Calibri" w:hAnsi="Times New Roman" w:cs="Times New Roman"/>
          <w:bCs/>
          <w:sz w:val="24"/>
          <w:szCs w:val="24"/>
        </w:rPr>
      </w:pPr>
    </w:p>
    <w:p w14:paraId="19E5C581" w14:textId="77777777" w:rsidR="001647A4" w:rsidRDefault="001647A4" w:rsidP="007016AE">
      <w:pPr>
        <w:jc w:val="both"/>
        <w:rPr>
          <w:rFonts w:eastAsia="Calibri" w:hAnsi="Times New Roman" w:cs="Times New Roman"/>
          <w:bCs/>
          <w:sz w:val="24"/>
          <w:szCs w:val="24"/>
        </w:rPr>
      </w:pPr>
    </w:p>
    <w:p w14:paraId="1ED6A841" w14:textId="77777777" w:rsidR="001647A4" w:rsidRDefault="001647A4" w:rsidP="007016AE">
      <w:pPr>
        <w:jc w:val="both"/>
        <w:rPr>
          <w:rFonts w:eastAsia="Calibri" w:hAnsi="Times New Roman" w:cs="Times New Roman"/>
          <w:bCs/>
          <w:sz w:val="24"/>
          <w:szCs w:val="24"/>
        </w:rPr>
      </w:pPr>
    </w:p>
    <w:p w14:paraId="2C01768B" w14:textId="77777777" w:rsidR="00070042" w:rsidRPr="00EF1046" w:rsidRDefault="00070042" w:rsidP="007016AE">
      <w:pPr>
        <w:jc w:val="both"/>
        <w:rPr>
          <w:rFonts w:eastAsia="Calibri" w:hAnsi="Times New Roman" w:cs="Times New Roman"/>
          <w:bCs/>
          <w:sz w:val="24"/>
          <w:szCs w:val="24"/>
        </w:rPr>
      </w:pPr>
    </w:p>
    <w:p w14:paraId="4F2D7D6C" w14:textId="77777777" w:rsidR="00ED054A" w:rsidRPr="00773394" w:rsidRDefault="00B5777E" w:rsidP="007016AE">
      <w:pPr>
        <w:pStyle w:val="Heading1"/>
        <w:jc w:val="both"/>
        <w:rPr>
          <w:rFonts w:asciiTheme="minorHAnsi" w:hAnsiTheme="minorHAnsi"/>
          <w:b/>
          <w:sz w:val="28"/>
          <w:szCs w:val="28"/>
          <w:u w:val="single"/>
        </w:rPr>
      </w:pPr>
      <w:bookmarkStart w:id="44" w:name="_Toc9602506"/>
      <w:r w:rsidRPr="00773394">
        <w:rPr>
          <w:rFonts w:asciiTheme="minorHAnsi" w:hAnsiTheme="minorHAnsi"/>
          <w:b/>
          <w:sz w:val="28"/>
          <w:szCs w:val="28"/>
          <w:u w:val="single"/>
        </w:rPr>
        <w:lastRenderedPageBreak/>
        <w:t>CHAPTER 7: RECOMMENDATIONS AND CONCLUSIONS</w:t>
      </w:r>
      <w:bookmarkEnd w:id="44"/>
    </w:p>
    <w:p w14:paraId="1F318AA7" w14:textId="77777777" w:rsidR="00ED054A" w:rsidRDefault="00ED054A" w:rsidP="007016AE">
      <w:pPr>
        <w:autoSpaceDE w:val="0"/>
        <w:autoSpaceDN w:val="0"/>
        <w:adjustRightInd w:val="0"/>
        <w:spacing w:after="0" w:line="240" w:lineRule="auto"/>
        <w:jc w:val="both"/>
        <w:rPr>
          <w:rFonts w:ascii="Times New Roman" w:eastAsia="Calibri" w:hAnsi="Times New Roman" w:cs="Times New Roman"/>
          <w:sz w:val="24"/>
          <w:szCs w:val="24"/>
          <w:lang w:val="en-ZA"/>
        </w:rPr>
      </w:pPr>
    </w:p>
    <w:p w14:paraId="4AA0EA28" w14:textId="77777777" w:rsidR="00ED054A" w:rsidRPr="007016AE" w:rsidRDefault="00070042" w:rsidP="007016AE">
      <w:pPr>
        <w:autoSpaceDE w:val="0"/>
        <w:autoSpaceDN w:val="0"/>
        <w:adjustRightInd w:val="0"/>
        <w:spacing w:after="0" w:line="400" w:lineRule="atLeast"/>
        <w:jc w:val="both"/>
        <w:rPr>
          <w:rFonts w:ascii="Calibri" w:eastAsia="Calibri" w:hAnsi="Calibri" w:cs="Times New Roman"/>
          <w:sz w:val="24"/>
          <w:szCs w:val="24"/>
        </w:rPr>
      </w:pPr>
      <w:r w:rsidRPr="007016AE">
        <w:rPr>
          <w:rFonts w:ascii="Calibri" w:eastAsia="Calibri" w:hAnsi="Calibri" w:cs="Times New Roman"/>
          <w:sz w:val="24"/>
          <w:szCs w:val="24"/>
        </w:rPr>
        <w:t xml:space="preserve">The conclusion is that there is an association of women’s perceived sexual self-efficacy with all our independent variables and that women’s perceived sexual self-efficacy is generally low which could have a major impact on the spread of HIV/AIDS. </w:t>
      </w:r>
      <w:r w:rsidR="00A33FE5" w:rsidRPr="007016AE">
        <w:rPr>
          <w:rFonts w:ascii="Calibri" w:eastAsia="Calibri" w:hAnsi="Calibri" w:cs="Times New Roman"/>
          <w:sz w:val="24"/>
          <w:szCs w:val="24"/>
        </w:rPr>
        <w:t>According to self-efficacy theory</w:t>
      </w:r>
      <w:r w:rsidR="00956C13" w:rsidRPr="007016AE">
        <w:rPr>
          <w:rFonts w:ascii="Calibri" w:eastAsia="Calibri" w:hAnsi="Calibri" w:cs="Times New Roman"/>
          <w:sz w:val="24"/>
          <w:szCs w:val="24"/>
        </w:rPr>
        <w:t>, individuals</w:t>
      </w:r>
      <w:r w:rsidR="008A7386" w:rsidRPr="007016AE">
        <w:rPr>
          <w:rFonts w:ascii="Calibri" w:eastAsia="Calibri" w:hAnsi="Calibri" w:cs="Times New Roman"/>
          <w:sz w:val="24"/>
          <w:szCs w:val="24"/>
        </w:rPr>
        <w:t xml:space="preserve"> that possess an internal locus of control are more likely to be proactive in </w:t>
      </w:r>
      <w:r w:rsidR="00A33FE5" w:rsidRPr="007016AE">
        <w:rPr>
          <w:rFonts w:ascii="Calibri" w:eastAsia="Calibri" w:hAnsi="Calibri" w:cs="Times New Roman"/>
          <w:sz w:val="24"/>
          <w:szCs w:val="24"/>
        </w:rPr>
        <w:t>adopt</w:t>
      </w:r>
      <w:r w:rsidR="008A7386" w:rsidRPr="007016AE">
        <w:rPr>
          <w:rFonts w:ascii="Calibri" w:eastAsia="Calibri" w:hAnsi="Calibri" w:cs="Times New Roman"/>
          <w:sz w:val="24"/>
          <w:szCs w:val="24"/>
        </w:rPr>
        <w:t xml:space="preserve">ing, maintain as well as initiating </w:t>
      </w:r>
      <w:r w:rsidR="00A33FE5" w:rsidRPr="007016AE">
        <w:rPr>
          <w:rFonts w:ascii="Calibri" w:eastAsia="Calibri" w:hAnsi="Calibri" w:cs="Times New Roman"/>
          <w:sz w:val="24"/>
          <w:szCs w:val="24"/>
        </w:rPr>
        <w:t xml:space="preserve">health promoting rather than health-compromising behaviors. </w:t>
      </w:r>
      <w:sdt>
        <w:sdtPr>
          <w:rPr>
            <w:rFonts w:ascii="Calibri" w:eastAsia="Calibri" w:hAnsi="Calibri" w:cs="Times New Roman"/>
            <w:sz w:val="24"/>
            <w:szCs w:val="24"/>
          </w:rPr>
          <w:id w:val="549570469"/>
          <w:citation/>
        </w:sdtPr>
        <w:sdtEndPr/>
        <w:sdtContent>
          <w:r w:rsidR="00956C13" w:rsidRPr="007016AE">
            <w:rPr>
              <w:rFonts w:ascii="Calibri" w:eastAsia="Calibri" w:hAnsi="Calibri" w:cs="Times New Roman"/>
              <w:sz w:val="24"/>
              <w:szCs w:val="24"/>
            </w:rPr>
            <w:fldChar w:fldCharType="begin"/>
          </w:r>
          <w:r w:rsidR="00956C13" w:rsidRPr="007016AE">
            <w:rPr>
              <w:rFonts w:ascii="Calibri" w:eastAsia="Calibri" w:hAnsi="Calibri" w:cs="Times New Roman"/>
              <w:sz w:val="24"/>
              <w:szCs w:val="24"/>
            </w:rPr>
            <w:instrText xml:space="preserve"> CITATION Van12 \l 1033 </w:instrText>
          </w:r>
          <w:r w:rsidR="00956C13" w:rsidRPr="007016AE">
            <w:rPr>
              <w:rFonts w:ascii="Calibri" w:eastAsia="Calibri" w:hAnsi="Calibri" w:cs="Times New Roman"/>
              <w:sz w:val="24"/>
              <w:szCs w:val="24"/>
            </w:rPr>
            <w:fldChar w:fldCharType="separate"/>
          </w:r>
          <w:r w:rsidR="00956C13" w:rsidRPr="007016AE">
            <w:rPr>
              <w:rFonts w:ascii="Calibri" w:eastAsia="Calibri" w:hAnsi="Calibri" w:cs="Times New Roman"/>
              <w:sz w:val="24"/>
              <w:szCs w:val="24"/>
            </w:rPr>
            <w:t>(Van Campen &amp; Romero, 2012)</w:t>
          </w:r>
          <w:r w:rsidR="00956C13" w:rsidRPr="007016AE">
            <w:rPr>
              <w:rFonts w:ascii="Calibri" w:eastAsia="Calibri" w:hAnsi="Calibri" w:cs="Times New Roman"/>
              <w:sz w:val="24"/>
              <w:szCs w:val="24"/>
            </w:rPr>
            <w:fldChar w:fldCharType="end"/>
          </w:r>
        </w:sdtContent>
      </w:sdt>
      <w:r w:rsidR="00956C13" w:rsidRPr="007016AE">
        <w:rPr>
          <w:rFonts w:ascii="Calibri" w:eastAsia="Calibri" w:hAnsi="Calibri" w:cs="Times New Roman"/>
          <w:sz w:val="24"/>
          <w:szCs w:val="24"/>
        </w:rPr>
        <w:t xml:space="preserve">. </w:t>
      </w:r>
      <w:r w:rsidR="008A7386" w:rsidRPr="007016AE">
        <w:rPr>
          <w:rFonts w:ascii="Calibri" w:eastAsia="Calibri" w:hAnsi="Calibri" w:cs="Times New Roman"/>
          <w:sz w:val="24"/>
          <w:szCs w:val="24"/>
        </w:rPr>
        <w:t xml:space="preserve">This might be the missing link in the HIV intervention programs and initiatives in Botswana as they have not majored </w:t>
      </w:r>
      <w:r w:rsidR="00432496" w:rsidRPr="007016AE">
        <w:rPr>
          <w:rFonts w:ascii="Calibri" w:eastAsia="Calibri" w:hAnsi="Calibri" w:cs="Times New Roman"/>
          <w:sz w:val="24"/>
          <w:szCs w:val="24"/>
        </w:rPr>
        <w:t>in addressing and looking beyond individual behaviours to the contextual factors conditions that make people vulnerable to HIV infection and influence behaviour.</w:t>
      </w:r>
    </w:p>
    <w:p w14:paraId="1A43D0EF" w14:textId="77777777" w:rsidR="00432496" w:rsidRPr="007016AE" w:rsidRDefault="00432496" w:rsidP="007016AE">
      <w:pPr>
        <w:autoSpaceDE w:val="0"/>
        <w:autoSpaceDN w:val="0"/>
        <w:adjustRightInd w:val="0"/>
        <w:spacing w:after="0" w:line="400" w:lineRule="atLeast"/>
        <w:jc w:val="both"/>
        <w:rPr>
          <w:rFonts w:ascii="Calibri" w:eastAsia="Calibri" w:hAnsi="Calibri" w:cs="Times New Roman"/>
          <w:sz w:val="24"/>
          <w:szCs w:val="24"/>
        </w:rPr>
      </w:pPr>
    </w:p>
    <w:p w14:paraId="36B3107B" w14:textId="77777777" w:rsidR="00432496" w:rsidRPr="007016AE" w:rsidRDefault="00432496" w:rsidP="007016AE">
      <w:pPr>
        <w:autoSpaceDE w:val="0"/>
        <w:autoSpaceDN w:val="0"/>
        <w:adjustRightInd w:val="0"/>
        <w:spacing w:after="0" w:line="400" w:lineRule="atLeast"/>
        <w:jc w:val="both"/>
        <w:rPr>
          <w:rFonts w:ascii="Calibri" w:eastAsia="Calibri" w:hAnsi="Calibri" w:cs="Times New Roman"/>
          <w:sz w:val="24"/>
          <w:szCs w:val="24"/>
        </w:rPr>
      </w:pPr>
      <w:r w:rsidRPr="007016AE">
        <w:rPr>
          <w:rFonts w:ascii="Calibri" w:eastAsia="Calibri" w:hAnsi="Calibri" w:cs="Times New Roman"/>
          <w:sz w:val="24"/>
          <w:szCs w:val="24"/>
        </w:rPr>
        <w:t xml:space="preserve">Even with so much information dissemination platforms that have even become a mantra for the population, the situation has not dramatically bettered as is expected. People have received the knowledge of what must be done to avoid HIV transmission, prevention however the results do not reflect it. The knowledge of how to exercise control and manage sexual situations seems to be deficient and becomes apparent when one is tasked with actually dealing with these issues </w:t>
      </w:r>
      <w:sdt>
        <w:sdtPr>
          <w:rPr>
            <w:rFonts w:ascii="Calibri" w:eastAsia="Calibri" w:hAnsi="Calibri" w:cs="Times New Roman"/>
            <w:sz w:val="24"/>
            <w:szCs w:val="24"/>
          </w:rPr>
          <w:id w:val="-12232044"/>
          <w:citation/>
        </w:sdtPr>
        <w:sdtEndPr/>
        <w:sdtContent>
          <w:r w:rsidR="00607A62" w:rsidRPr="007016AE">
            <w:rPr>
              <w:rFonts w:ascii="Calibri" w:eastAsia="Calibri" w:hAnsi="Calibri" w:cs="Times New Roman"/>
              <w:sz w:val="24"/>
              <w:szCs w:val="24"/>
            </w:rPr>
            <w:fldChar w:fldCharType="begin"/>
          </w:r>
          <w:r w:rsidR="00607A62" w:rsidRPr="007016AE">
            <w:rPr>
              <w:rFonts w:ascii="Calibri" w:eastAsia="Calibri" w:hAnsi="Calibri" w:cs="Times New Roman"/>
              <w:sz w:val="24"/>
              <w:szCs w:val="24"/>
            </w:rPr>
            <w:instrText xml:space="preserve"> CITATION Tun11 \l 1033 </w:instrText>
          </w:r>
          <w:r w:rsidR="00607A62" w:rsidRPr="007016AE">
            <w:rPr>
              <w:rFonts w:ascii="Calibri" w:eastAsia="Calibri" w:hAnsi="Calibri" w:cs="Times New Roman"/>
              <w:sz w:val="24"/>
              <w:szCs w:val="24"/>
            </w:rPr>
            <w:fldChar w:fldCharType="separate"/>
          </w:r>
          <w:r w:rsidR="00607A62" w:rsidRPr="007016AE">
            <w:rPr>
              <w:rFonts w:ascii="Calibri" w:eastAsia="Calibri" w:hAnsi="Calibri" w:cs="Times New Roman"/>
              <w:sz w:val="24"/>
              <w:szCs w:val="24"/>
            </w:rPr>
            <w:t>(Tung, Cook, &amp; Lu, 2011)</w:t>
          </w:r>
          <w:r w:rsidR="00607A62" w:rsidRPr="007016AE">
            <w:rPr>
              <w:rFonts w:ascii="Calibri" w:eastAsia="Calibri" w:hAnsi="Calibri" w:cs="Times New Roman"/>
              <w:sz w:val="24"/>
              <w:szCs w:val="24"/>
            </w:rPr>
            <w:fldChar w:fldCharType="end"/>
          </w:r>
        </w:sdtContent>
      </w:sdt>
      <w:r w:rsidR="00607A62" w:rsidRPr="007016AE">
        <w:rPr>
          <w:rFonts w:ascii="Calibri" w:eastAsia="Calibri" w:hAnsi="Calibri" w:cs="Times New Roman"/>
          <w:sz w:val="24"/>
          <w:szCs w:val="24"/>
        </w:rPr>
        <w:t>.</w:t>
      </w:r>
      <w:r w:rsidR="001D272C" w:rsidRPr="007016AE">
        <w:rPr>
          <w:rFonts w:ascii="Calibri" w:eastAsia="Calibri" w:hAnsi="Calibri" w:cs="Times New Roman"/>
          <w:sz w:val="24"/>
          <w:szCs w:val="24"/>
        </w:rPr>
        <w:t>This affects women more than it does men which could explain they skew of HIV/AIDS towards women which has been perpetuated not only in Botswana but also in other regions.</w:t>
      </w:r>
    </w:p>
    <w:p w14:paraId="0E8C063E" w14:textId="77777777" w:rsidR="00432496" w:rsidRPr="007016AE" w:rsidRDefault="00432496" w:rsidP="007016AE">
      <w:pPr>
        <w:autoSpaceDE w:val="0"/>
        <w:autoSpaceDN w:val="0"/>
        <w:adjustRightInd w:val="0"/>
        <w:spacing w:after="0" w:line="400" w:lineRule="atLeast"/>
        <w:jc w:val="both"/>
        <w:rPr>
          <w:rFonts w:ascii="Calibri" w:eastAsia="Calibri" w:hAnsi="Calibri" w:cs="Times New Roman"/>
          <w:sz w:val="24"/>
          <w:szCs w:val="24"/>
        </w:rPr>
      </w:pPr>
    </w:p>
    <w:p w14:paraId="2CD83DE9" w14:textId="77777777" w:rsidR="00432496" w:rsidRPr="007016AE" w:rsidRDefault="00432496" w:rsidP="007016AE">
      <w:pPr>
        <w:autoSpaceDE w:val="0"/>
        <w:autoSpaceDN w:val="0"/>
        <w:adjustRightInd w:val="0"/>
        <w:spacing w:after="0" w:line="400" w:lineRule="atLeast"/>
        <w:jc w:val="both"/>
        <w:rPr>
          <w:rFonts w:ascii="Calibri" w:eastAsia="Calibri" w:hAnsi="Calibri" w:cs="Times New Roman"/>
          <w:sz w:val="24"/>
          <w:szCs w:val="24"/>
        </w:rPr>
      </w:pPr>
      <w:r w:rsidRPr="007016AE">
        <w:rPr>
          <w:rFonts w:ascii="Calibri" w:eastAsia="Calibri" w:hAnsi="Calibri" w:cs="Times New Roman"/>
          <w:sz w:val="24"/>
          <w:szCs w:val="24"/>
        </w:rPr>
        <w:t>Educational messages that simply tell people to “use a condom” or to “say no” to unprotected sex or multi</w:t>
      </w:r>
      <w:r w:rsidR="00607A62" w:rsidRPr="007016AE">
        <w:rPr>
          <w:rFonts w:ascii="Calibri" w:eastAsia="Calibri" w:hAnsi="Calibri" w:cs="Times New Roman"/>
          <w:sz w:val="24"/>
          <w:szCs w:val="24"/>
        </w:rPr>
        <w:t>ple concurrent partnerships place</w:t>
      </w:r>
      <w:r w:rsidRPr="007016AE">
        <w:rPr>
          <w:rFonts w:ascii="Calibri" w:eastAsia="Calibri" w:hAnsi="Calibri" w:cs="Times New Roman"/>
          <w:sz w:val="24"/>
          <w:szCs w:val="24"/>
        </w:rPr>
        <w:t xml:space="preserve"> a heavy load on </w:t>
      </w:r>
      <w:r w:rsidR="001D272C" w:rsidRPr="007016AE">
        <w:rPr>
          <w:rFonts w:ascii="Calibri" w:eastAsia="Calibri" w:hAnsi="Calibri" w:cs="Times New Roman"/>
          <w:sz w:val="24"/>
          <w:szCs w:val="24"/>
        </w:rPr>
        <w:t>one’s</w:t>
      </w:r>
      <w:r w:rsidRPr="007016AE">
        <w:rPr>
          <w:rFonts w:ascii="Calibri" w:eastAsia="Calibri" w:hAnsi="Calibri" w:cs="Times New Roman"/>
          <w:sz w:val="24"/>
          <w:szCs w:val="24"/>
        </w:rPr>
        <w:t xml:space="preserve"> competency</w:t>
      </w:r>
      <w:r w:rsidR="00607A62" w:rsidRPr="007016AE">
        <w:rPr>
          <w:rFonts w:ascii="Calibri" w:eastAsia="Calibri" w:hAnsi="Calibri" w:cs="Times New Roman"/>
          <w:sz w:val="24"/>
          <w:szCs w:val="24"/>
        </w:rPr>
        <w:t xml:space="preserve"> .A</w:t>
      </w:r>
      <w:r w:rsidRPr="007016AE">
        <w:rPr>
          <w:rFonts w:ascii="Calibri" w:eastAsia="Calibri" w:hAnsi="Calibri" w:cs="Times New Roman"/>
          <w:sz w:val="24"/>
          <w:szCs w:val="24"/>
        </w:rPr>
        <w:t xml:space="preserve">ctually </w:t>
      </w:r>
      <w:r w:rsidR="00607A62" w:rsidRPr="007016AE">
        <w:rPr>
          <w:rFonts w:ascii="Calibri" w:eastAsia="Calibri" w:hAnsi="Calibri" w:cs="Times New Roman"/>
          <w:sz w:val="24"/>
          <w:szCs w:val="24"/>
        </w:rPr>
        <w:t>taking</w:t>
      </w:r>
      <w:r w:rsidR="001D272C" w:rsidRPr="007016AE">
        <w:rPr>
          <w:rFonts w:ascii="Calibri" w:eastAsia="Calibri" w:hAnsi="Calibri" w:cs="Times New Roman"/>
          <w:sz w:val="24"/>
          <w:szCs w:val="24"/>
        </w:rPr>
        <w:t xml:space="preserve"> on the courses of action for a certain result</w:t>
      </w:r>
      <w:r w:rsidR="00607A62" w:rsidRPr="007016AE">
        <w:rPr>
          <w:rFonts w:ascii="Calibri" w:eastAsia="Calibri" w:hAnsi="Calibri" w:cs="Times New Roman"/>
          <w:sz w:val="24"/>
          <w:szCs w:val="24"/>
        </w:rPr>
        <w:t xml:space="preserve"> is a completely different story.</w:t>
      </w:r>
      <w:r w:rsidRPr="007016AE">
        <w:rPr>
          <w:rFonts w:ascii="Calibri" w:eastAsia="Calibri" w:hAnsi="Calibri" w:cs="Times New Roman"/>
          <w:sz w:val="24"/>
          <w:szCs w:val="24"/>
        </w:rPr>
        <w:t xml:space="preserve"> </w:t>
      </w:r>
      <w:r w:rsidR="00607A62" w:rsidRPr="007016AE">
        <w:rPr>
          <w:rFonts w:ascii="Calibri" w:eastAsia="Calibri" w:hAnsi="Calibri" w:cs="Times New Roman"/>
          <w:sz w:val="24"/>
          <w:szCs w:val="24"/>
        </w:rPr>
        <w:t xml:space="preserve">Such messages </w:t>
      </w:r>
      <w:r w:rsidRPr="007016AE">
        <w:rPr>
          <w:rFonts w:ascii="Calibri" w:eastAsia="Calibri" w:hAnsi="Calibri" w:cs="Times New Roman"/>
          <w:sz w:val="24"/>
          <w:szCs w:val="24"/>
        </w:rPr>
        <w:t xml:space="preserve">do not address the power </w:t>
      </w:r>
      <w:r w:rsidR="00607A62" w:rsidRPr="007016AE">
        <w:rPr>
          <w:rFonts w:ascii="Calibri" w:eastAsia="Calibri" w:hAnsi="Calibri" w:cs="Times New Roman"/>
          <w:sz w:val="24"/>
          <w:szCs w:val="24"/>
        </w:rPr>
        <w:t xml:space="preserve">imbalance between men and women </w:t>
      </w:r>
      <w:sdt>
        <w:sdtPr>
          <w:rPr>
            <w:rFonts w:ascii="Calibri" w:eastAsia="Calibri" w:hAnsi="Calibri" w:cs="Times New Roman"/>
            <w:sz w:val="24"/>
            <w:szCs w:val="24"/>
          </w:rPr>
          <w:id w:val="1272825077"/>
          <w:citation/>
        </w:sdtPr>
        <w:sdtEndPr/>
        <w:sdtContent>
          <w:r w:rsidR="00607A62" w:rsidRPr="007016AE">
            <w:rPr>
              <w:rFonts w:ascii="Calibri" w:eastAsia="Calibri" w:hAnsi="Calibri" w:cs="Times New Roman"/>
              <w:sz w:val="24"/>
              <w:szCs w:val="24"/>
            </w:rPr>
            <w:fldChar w:fldCharType="begin"/>
          </w:r>
          <w:r w:rsidR="00607A62" w:rsidRPr="007016AE">
            <w:rPr>
              <w:rFonts w:ascii="Calibri" w:eastAsia="Calibri" w:hAnsi="Calibri" w:cs="Times New Roman"/>
              <w:sz w:val="24"/>
              <w:szCs w:val="24"/>
            </w:rPr>
            <w:instrText xml:space="preserve"> CITATION Lan05 \l 1033 </w:instrText>
          </w:r>
          <w:r w:rsidR="00607A62" w:rsidRPr="007016AE">
            <w:rPr>
              <w:rFonts w:ascii="Calibri" w:eastAsia="Calibri" w:hAnsi="Calibri" w:cs="Times New Roman"/>
              <w:sz w:val="24"/>
              <w:szCs w:val="24"/>
            </w:rPr>
            <w:fldChar w:fldCharType="separate"/>
          </w:r>
          <w:r w:rsidR="00607A62" w:rsidRPr="007016AE">
            <w:rPr>
              <w:rFonts w:ascii="Calibri" w:eastAsia="Calibri" w:hAnsi="Calibri" w:cs="Times New Roman"/>
              <w:sz w:val="24"/>
              <w:szCs w:val="24"/>
            </w:rPr>
            <w:t>(Langen, 2005)</w:t>
          </w:r>
          <w:r w:rsidR="00607A62" w:rsidRPr="007016AE">
            <w:rPr>
              <w:rFonts w:ascii="Calibri" w:eastAsia="Calibri" w:hAnsi="Calibri" w:cs="Times New Roman"/>
              <w:sz w:val="24"/>
              <w:szCs w:val="24"/>
            </w:rPr>
            <w:fldChar w:fldCharType="end"/>
          </w:r>
        </w:sdtContent>
      </w:sdt>
      <w:r w:rsidR="00607A62" w:rsidRPr="007016AE">
        <w:rPr>
          <w:rFonts w:ascii="Calibri" w:eastAsia="Calibri" w:hAnsi="Calibri" w:cs="Times New Roman"/>
          <w:sz w:val="24"/>
          <w:szCs w:val="24"/>
        </w:rPr>
        <w:t xml:space="preserve">. </w:t>
      </w:r>
      <w:r w:rsidR="0033625B" w:rsidRPr="007016AE">
        <w:rPr>
          <w:rFonts w:ascii="Calibri" w:eastAsia="Calibri" w:hAnsi="Calibri" w:cs="Times New Roman"/>
          <w:sz w:val="24"/>
          <w:szCs w:val="24"/>
        </w:rPr>
        <w:t>For women specifically, they ignore the barriers that the face in actually doing this.</w:t>
      </w:r>
    </w:p>
    <w:p w14:paraId="7ECBCEC2" w14:textId="77777777" w:rsidR="00432496" w:rsidRPr="007016AE" w:rsidRDefault="00432496" w:rsidP="007016AE">
      <w:pPr>
        <w:autoSpaceDE w:val="0"/>
        <w:autoSpaceDN w:val="0"/>
        <w:adjustRightInd w:val="0"/>
        <w:spacing w:after="0" w:line="400" w:lineRule="atLeast"/>
        <w:jc w:val="both"/>
        <w:rPr>
          <w:rFonts w:ascii="Calibri" w:eastAsia="Calibri" w:hAnsi="Calibri" w:cs="Times New Roman"/>
          <w:sz w:val="24"/>
          <w:szCs w:val="24"/>
        </w:rPr>
      </w:pPr>
    </w:p>
    <w:p w14:paraId="6BC7F4BD" w14:textId="77777777" w:rsidR="001D272C" w:rsidRPr="007016AE" w:rsidRDefault="001D272C" w:rsidP="007016AE">
      <w:pPr>
        <w:autoSpaceDE w:val="0"/>
        <w:autoSpaceDN w:val="0"/>
        <w:adjustRightInd w:val="0"/>
        <w:spacing w:after="0" w:line="400" w:lineRule="atLeast"/>
        <w:jc w:val="both"/>
        <w:rPr>
          <w:rFonts w:ascii="Calibri" w:eastAsia="Calibri" w:hAnsi="Calibri" w:cs="Times New Roman"/>
          <w:sz w:val="24"/>
          <w:szCs w:val="24"/>
        </w:rPr>
      </w:pPr>
    </w:p>
    <w:p w14:paraId="7104F80F" w14:textId="77777777" w:rsidR="0033625B" w:rsidRPr="007016AE" w:rsidRDefault="0033625B" w:rsidP="007016AE">
      <w:pPr>
        <w:autoSpaceDE w:val="0"/>
        <w:autoSpaceDN w:val="0"/>
        <w:adjustRightInd w:val="0"/>
        <w:spacing w:after="0" w:line="400" w:lineRule="atLeast"/>
        <w:jc w:val="both"/>
        <w:rPr>
          <w:rFonts w:ascii="Calibri" w:eastAsia="Calibri" w:hAnsi="Calibri" w:cs="Times New Roman"/>
          <w:sz w:val="24"/>
          <w:szCs w:val="24"/>
        </w:rPr>
      </w:pPr>
    </w:p>
    <w:p w14:paraId="66AD4BF6" w14:textId="77777777" w:rsidR="0033625B" w:rsidRPr="007016AE" w:rsidRDefault="0033625B" w:rsidP="007016AE">
      <w:pPr>
        <w:autoSpaceDE w:val="0"/>
        <w:autoSpaceDN w:val="0"/>
        <w:adjustRightInd w:val="0"/>
        <w:spacing w:after="0" w:line="400" w:lineRule="atLeast"/>
        <w:jc w:val="both"/>
        <w:rPr>
          <w:rFonts w:ascii="Calibri" w:eastAsia="Calibri" w:hAnsi="Calibri" w:cs="Times New Roman"/>
          <w:sz w:val="24"/>
          <w:szCs w:val="24"/>
        </w:rPr>
      </w:pPr>
    </w:p>
    <w:p w14:paraId="21480797" w14:textId="77777777" w:rsidR="0033625B" w:rsidRPr="007016AE" w:rsidRDefault="0033625B" w:rsidP="007016AE">
      <w:pPr>
        <w:autoSpaceDE w:val="0"/>
        <w:autoSpaceDN w:val="0"/>
        <w:adjustRightInd w:val="0"/>
        <w:spacing w:after="0" w:line="400" w:lineRule="atLeast"/>
        <w:jc w:val="both"/>
        <w:rPr>
          <w:rFonts w:ascii="Calibri" w:eastAsia="Calibri" w:hAnsi="Calibri" w:cs="Times New Roman"/>
          <w:sz w:val="24"/>
          <w:szCs w:val="24"/>
        </w:rPr>
      </w:pPr>
    </w:p>
    <w:p w14:paraId="635802EC" w14:textId="77777777" w:rsidR="0033625B" w:rsidRPr="007016AE" w:rsidRDefault="0033625B" w:rsidP="007016AE">
      <w:pPr>
        <w:autoSpaceDE w:val="0"/>
        <w:autoSpaceDN w:val="0"/>
        <w:adjustRightInd w:val="0"/>
        <w:spacing w:after="0" w:line="400" w:lineRule="atLeast"/>
        <w:jc w:val="both"/>
        <w:rPr>
          <w:rFonts w:ascii="Calibri" w:eastAsia="Calibri" w:hAnsi="Calibri" w:cs="Times New Roman"/>
          <w:sz w:val="24"/>
          <w:szCs w:val="24"/>
        </w:rPr>
      </w:pPr>
    </w:p>
    <w:p w14:paraId="4274F41F" w14:textId="77777777" w:rsidR="008A7386" w:rsidRPr="007016AE" w:rsidRDefault="001D272C" w:rsidP="007016AE">
      <w:pPr>
        <w:autoSpaceDE w:val="0"/>
        <w:autoSpaceDN w:val="0"/>
        <w:adjustRightInd w:val="0"/>
        <w:spacing w:after="0" w:line="400" w:lineRule="atLeast"/>
        <w:jc w:val="both"/>
        <w:rPr>
          <w:rFonts w:ascii="Calibri" w:eastAsia="Calibri" w:hAnsi="Calibri" w:cs="Times New Roman"/>
          <w:sz w:val="24"/>
          <w:szCs w:val="24"/>
        </w:rPr>
      </w:pPr>
      <w:r w:rsidRPr="007016AE">
        <w:rPr>
          <w:rFonts w:ascii="Calibri" w:eastAsia="Calibri" w:hAnsi="Calibri" w:cs="Times New Roman"/>
          <w:sz w:val="24"/>
          <w:szCs w:val="24"/>
        </w:rPr>
        <w:lastRenderedPageBreak/>
        <w:t>Central to developing alternative models is the need to move away from a moral</w:t>
      </w:r>
      <w:r w:rsidR="0033625B" w:rsidRPr="007016AE">
        <w:rPr>
          <w:rFonts w:ascii="Calibri" w:eastAsia="Calibri" w:hAnsi="Calibri" w:cs="Times New Roman"/>
          <w:sz w:val="24"/>
          <w:szCs w:val="24"/>
        </w:rPr>
        <w:t xml:space="preserve"> </w:t>
      </w:r>
      <w:r w:rsidRPr="007016AE">
        <w:rPr>
          <w:rFonts w:ascii="Calibri" w:eastAsia="Calibri" w:hAnsi="Calibri" w:cs="Times New Roman"/>
          <w:sz w:val="24"/>
          <w:szCs w:val="24"/>
        </w:rPr>
        <w:t>panic approach that</w:t>
      </w:r>
      <w:r w:rsidR="0033625B" w:rsidRPr="007016AE">
        <w:rPr>
          <w:rFonts w:ascii="Calibri" w:eastAsia="Calibri" w:hAnsi="Calibri" w:cs="Times New Roman"/>
          <w:sz w:val="24"/>
          <w:szCs w:val="24"/>
        </w:rPr>
        <w:t xml:space="preserve"> fears and seeks to influence individuals sexually behaviour without actually empowering them to take charge of their sexual and reproductive health </w:t>
      </w:r>
      <w:sdt>
        <w:sdtPr>
          <w:rPr>
            <w:rFonts w:ascii="Calibri" w:eastAsia="Calibri" w:hAnsi="Calibri" w:cs="Times New Roman"/>
            <w:sz w:val="24"/>
            <w:szCs w:val="24"/>
          </w:rPr>
          <w:id w:val="664601332"/>
          <w:citation/>
        </w:sdtPr>
        <w:sdtEndPr/>
        <w:sdtContent>
          <w:r w:rsidR="00EF5253" w:rsidRPr="007016AE">
            <w:rPr>
              <w:rFonts w:ascii="Calibri" w:eastAsia="Calibri" w:hAnsi="Calibri" w:cs="Times New Roman"/>
              <w:sz w:val="24"/>
              <w:szCs w:val="24"/>
            </w:rPr>
            <w:fldChar w:fldCharType="begin"/>
          </w:r>
          <w:r w:rsidR="00EF5253" w:rsidRPr="007016AE">
            <w:rPr>
              <w:rFonts w:ascii="Calibri" w:eastAsia="Calibri" w:hAnsi="Calibri" w:cs="Times New Roman"/>
              <w:sz w:val="24"/>
              <w:szCs w:val="24"/>
            </w:rPr>
            <w:instrText xml:space="preserve"> CITATION Car13 \l 1033 </w:instrText>
          </w:r>
          <w:r w:rsidR="00EF5253" w:rsidRPr="007016AE">
            <w:rPr>
              <w:rFonts w:ascii="Calibri" w:eastAsia="Calibri" w:hAnsi="Calibri" w:cs="Times New Roman"/>
              <w:sz w:val="24"/>
              <w:szCs w:val="24"/>
            </w:rPr>
            <w:fldChar w:fldCharType="separate"/>
          </w:r>
          <w:r w:rsidR="00EF5253" w:rsidRPr="007016AE">
            <w:rPr>
              <w:rFonts w:ascii="Calibri" w:eastAsia="Calibri" w:hAnsi="Calibri" w:cs="Times New Roman"/>
              <w:sz w:val="24"/>
              <w:szCs w:val="24"/>
            </w:rPr>
            <w:t>(Carmody &amp; Ovenden, 2013)</w:t>
          </w:r>
          <w:r w:rsidR="00EF5253" w:rsidRPr="007016AE">
            <w:rPr>
              <w:rFonts w:ascii="Calibri" w:eastAsia="Calibri" w:hAnsi="Calibri" w:cs="Times New Roman"/>
              <w:sz w:val="24"/>
              <w:szCs w:val="24"/>
            </w:rPr>
            <w:fldChar w:fldCharType="end"/>
          </w:r>
        </w:sdtContent>
      </w:sdt>
      <w:r w:rsidR="00EF5253" w:rsidRPr="007016AE">
        <w:rPr>
          <w:rFonts w:ascii="Calibri" w:eastAsia="Calibri" w:hAnsi="Calibri" w:cs="Times New Roman"/>
          <w:sz w:val="24"/>
          <w:szCs w:val="24"/>
        </w:rPr>
        <w:t xml:space="preserve">. </w:t>
      </w:r>
      <w:r w:rsidR="0033625B" w:rsidRPr="007016AE">
        <w:rPr>
          <w:rFonts w:ascii="Calibri" w:eastAsia="Calibri" w:hAnsi="Calibri" w:cs="Times New Roman"/>
          <w:sz w:val="24"/>
          <w:szCs w:val="24"/>
        </w:rPr>
        <w:t>Barriers that come from the nature o</w:t>
      </w:r>
      <w:r w:rsidR="00014D05" w:rsidRPr="007016AE">
        <w:rPr>
          <w:rFonts w:ascii="Calibri" w:eastAsia="Calibri" w:hAnsi="Calibri" w:cs="Times New Roman"/>
          <w:sz w:val="24"/>
          <w:szCs w:val="24"/>
        </w:rPr>
        <w:t>f</w:t>
      </w:r>
      <w:r w:rsidR="0033625B" w:rsidRPr="007016AE">
        <w:rPr>
          <w:rFonts w:ascii="Calibri" w:eastAsia="Calibri" w:hAnsi="Calibri" w:cs="Times New Roman"/>
          <w:sz w:val="24"/>
          <w:szCs w:val="24"/>
        </w:rPr>
        <w:t xml:space="preserve"> the culture where inf</w:t>
      </w:r>
      <w:r w:rsidR="00014D05" w:rsidRPr="007016AE">
        <w:rPr>
          <w:rFonts w:ascii="Calibri" w:eastAsia="Calibri" w:hAnsi="Calibri" w:cs="Times New Roman"/>
          <w:sz w:val="24"/>
          <w:szCs w:val="24"/>
        </w:rPr>
        <w:t>ormation on sexuality an</w:t>
      </w:r>
      <w:r w:rsidR="00EF5253" w:rsidRPr="007016AE">
        <w:rPr>
          <w:rFonts w:ascii="Calibri" w:eastAsia="Calibri" w:hAnsi="Calibri" w:cs="Times New Roman"/>
          <w:sz w:val="24"/>
          <w:szCs w:val="24"/>
        </w:rPr>
        <w:t>d</w:t>
      </w:r>
      <w:r w:rsidR="0033625B" w:rsidRPr="007016AE">
        <w:rPr>
          <w:rFonts w:ascii="Calibri" w:eastAsia="Calibri" w:hAnsi="Calibri" w:cs="Times New Roman"/>
          <w:sz w:val="24"/>
          <w:szCs w:val="24"/>
        </w:rPr>
        <w:t xml:space="preserve"> the skills that can prot</w:t>
      </w:r>
      <w:r w:rsidR="00014D05" w:rsidRPr="007016AE">
        <w:rPr>
          <w:rFonts w:ascii="Calibri" w:eastAsia="Calibri" w:hAnsi="Calibri" w:cs="Times New Roman"/>
          <w:sz w:val="24"/>
          <w:szCs w:val="24"/>
        </w:rPr>
        <w:t xml:space="preserve">ect women </w:t>
      </w:r>
      <w:r w:rsidR="00EF5253" w:rsidRPr="007016AE">
        <w:rPr>
          <w:rFonts w:ascii="Calibri" w:eastAsia="Calibri" w:hAnsi="Calibri" w:cs="Times New Roman"/>
          <w:sz w:val="24"/>
          <w:szCs w:val="24"/>
        </w:rPr>
        <w:t xml:space="preserve">is withheld </w:t>
      </w:r>
      <w:r w:rsidR="00014D05" w:rsidRPr="007016AE">
        <w:rPr>
          <w:rFonts w:ascii="Calibri" w:eastAsia="Calibri" w:hAnsi="Calibri" w:cs="Times New Roman"/>
          <w:sz w:val="24"/>
          <w:szCs w:val="24"/>
        </w:rPr>
        <w:t xml:space="preserve">must be done away with.  </w:t>
      </w:r>
      <w:r w:rsidRPr="007016AE">
        <w:rPr>
          <w:rFonts w:ascii="Calibri" w:eastAsia="Calibri" w:hAnsi="Calibri" w:cs="Times New Roman"/>
          <w:sz w:val="24"/>
          <w:szCs w:val="24"/>
        </w:rPr>
        <w:t xml:space="preserve">Education programmes </w:t>
      </w:r>
      <w:r w:rsidR="00014D05" w:rsidRPr="007016AE">
        <w:rPr>
          <w:rFonts w:ascii="Calibri" w:eastAsia="Calibri" w:hAnsi="Calibri" w:cs="Times New Roman"/>
          <w:sz w:val="24"/>
          <w:szCs w:val="24"/>
        </w:rPr>
        <w:t xml:space="preserve">must be meticulously designed to </w:t>
      </w:r>
      <w:r w:rsidRPr="007016AE">
        <w:rPr>
          <w:rFonts w:ascii="Calibri" w:eastAsia="Calibri" w:hAnsi="Calibri" w:cs="Times New Roman"/>
          <w:sz w:val="24"/>
          <w:szCs w:val="24"/>
        </w:rPr>
        <w:t>have the capacity to foster new con</w:t>
      </w:r>
      <w:r w:rsidR="00014D05" w:rsidRPr="007016AE">
        <w:rPr>
          <w:rFonts w:ascii="Calibri" w:eastAsia="Calibri" w:hAnsi="Calibri" w:cs="Times New Roman"/>
          <w:sz w:val="24"/>
          <w:szCs w:val="24"/>
        </w:rPr>
        <w:t xml:space="preserve">figurations of gender development as well as </w:t>
      </w:r>
      <w:r w:rsidR="00EF5253" w:rsidRPr="007016AE">
        <w:rPr>
          <w:rFonts w:ascii="Calibri" w:eastAsia="Calibri" w:hAnsi="Calibri" w:cs="Times New Roman"/>
          <w:sz w:val="24"/>
          <w:szCs w:val="24"/>
        </w:rPr>
        <w:t xml:space="preserve">to </w:t>
      </w:r>
      <w:r w:rsidR="00014D05" w:rsidRPr="007016AE">
        <w:rPr>
          <w:rFonts w:ascii="Calibri" w:eastAsia="Calibri" w:hAnsi="Calibri" w:cs="Times New Roman"/>
          <w:sz w:val="24"/>
          <w:szCs w:val="24"/>
        </w:rPr>
        <w:t xml:space="preserve">think beyond popular discourses. </w:t>
      </w:r>
    </w:p>
    <w:p w14:paraId="1BC621AE" w14:textId="77777777" w:rsidR="00A33FE5" w:rsidRDefault="00A33FE5" w:rsidP="007016AE">
      <w:pPr>
        <w:jc w:val="both"/>
        <w:rPr>
          <w:rFonts w:ascii="Calibri" w:eastAsia="Calibri" w:hAnsi="Calibri" w:cs="Times New Roman"/>
          <w:lang w:val="en-ZA"/>
        </w:rPr>
      </w:pPr>
    </w:p>
    <w:p w14:paraId="1B06D094" w14:textId="77777777" w:rsidR="00ED054A" w:rsidRDefault="00ED054A" w:rsidP="007016AE">
      <w:pPr>
        <w:jc w:val="both"/>
        <w:rPr>
          <w:rFonts w:ascii="Calibri" w:eastAsia="Calibri" w:hAnsi="Calibri" w:cs="Times New Roman"/>
          <w:lang w:val="en-ZA"/>
        </w:rPr>
      </w:pPr>
    </w:p>
    <w:p w14:paraId="6F7C725D" w14:textId="77777777" w:rsidR="009971DE" w:rsidRPr="0030706B" w:rsidRDefault="00014D05" w:rsidP="007016AE">
      <w:pPr>
        <w:jc w:val="both"/>
        <w:rPr>
          <w:rFonts w:ascii="Calibri" w:eastAsia="Calibri" w:hAnsi="Calibri" w:cs="Times New Roman"/>
          <w:sz w:val="24"/>
          <w:szCs w:val="24"/>
        </w:rPr>
      </w:pPr>
      <w:r w:rsidRPr="0030706B">
        <w:rPr>
          <w:rFonts w:ascii="Calibri" w:eastAsia="Calibri" w:hAnsi="Calibri" w:cs="Times New Roman"/>
          <w:sz w:val="24"/>
          <w:szCs w:val="24"/>
        </w:rPr>
        <w:t xml:space="preserve">Although women are the most affected, there must be an understanding that </w:t>
      </w:r>
      <w:r w:rsidR="003C6A16" w:rsidRPr="0030706B">
        <w:rPr>
          <w:rFonts w:ascii="Calibri" w:eastAsia="Calibri" w:hAnsi="Calibri" w:cs="Times New Roman"/>
          <w:sz w:val="24"/>
          <w:szCs w:val="24"/>
        </w:rPr>
        <w:t xml:space="preserve">sexual relations </w:t>
      </w:r>
      <w:r w:rsidR="007A1291" w:rsidRPr="0030706B">
        <w:rPr>
          <w:rFonts w:ascii="Calibri" w:eastAsia="Calibri" w:hAnsi="Calibri" w:cs="Times New Roman"/>
          <w:sz w:val="24"/>
          <w:szCs w:val="24"/>
        </w:rPr>
        <w:t xml:space="preserve">are of mutual negotiation and hence the need to empower both men and women according to what is relevant for them. Most </w:t>
      </w:r>
      <w:r w:rsidR="009971DE" w:rsidRPr="0030706B">
        <w:rPr>
          <w:rFonts w:ascii="Calibri" w:eastAsia="Calibri" w:hAnsi="Calibri" w:cs="Times New Roman"/>
          <w:sz w:val="24"/>
          <w:szCs w:val="24"/>
        </w:rPr>
        <w:t>importantly</w:t>
      </w:r>
      <w:r w:rsidR="007A1291" w:rsidRPr="0030706B">
        <w:rPr>
          <w:rFonts w:ascii="Calibri" w:eastAsia="Calibri" w:hAnsi="Calibri" w:cs="Times New Roman"/>
          <w:sz w:val="24"/>
          <w:szCs w:val="24"/>
        </w:rPr>
        <w:t xml:space="preserve">, majoring on the </w:t>
      </w:r>
      <w:r w:rsidR="009971DE" w:rsidRPr="0030706B">
        <w:rPr>
          <w:rFonts w:ascii="Calibri" w:eastAsia="Calibri" w:hAnsi="Calibri" w:cs="Times New Roman"/>
          <w:sz w:val="24"/>
          <w:szCs w:val="24"/>
        </w:rPr>
        <w:t>skills</w:t>
      </w:r>
      <w:r w:rsidR="007A1291" w:rsidRPr="0030706B">
        <w:rPr>
          <w:rFonts w:ascii="Calibri" w:eastAsia="Calibri" w:hAnsi="Calibri" w:cs="Times New Roman"/>
          <w:sz w:val="24"/>
          <w:szCs w:val="24"/>
        </w:rPr>
        <w:t xml:space="preserve"> that facilitate </w:t>
      </w:r>
      <w:r w:rsidR="009971DE" w:rsidRPr="0030706B">
        <w:rPr>
          <w:rFonts w:ascii="Calibri" w:eastAsia="Calibri" w:hAnsi="Calibri" w:cs="Times New Roman"/>
          <w:sz w:val="24"/>
          <w:szCs w:val="24"/>
        </w:rPr>
        <w:t>effect</w:t>
      </w:r>
      <w:r w:rsidR="003C6A16" w:rsidRPr="0030706B">
        <w:rPr>
          <w:rFonts w:ascii="Calibri" w:eastAsia="Calibri" w:hAnsi="Calibri" w:cs="Times New Roman"/>
          <w:sz w:val="24"/>
          <w:szCs w:val="24"/>
        </w:rPr>
        <w:t>ive</w:t>
      </w:r>
      <w:r w:rsidR="009971DE" w:rsidRPr="0030706B">
        <w:rPr>
          <w:rFonts w:ascii="Calibri" w:eastAsia="Calibri" w:hAnsi="Calibri" w:cs="Times New Roman"/>
          <w:sz w:val="24"/>
          <w:szCs w:val="24"/>
        </w:rPr>
        <w:t xml:space="preserve"> communication for both parties that will enable them to be active participants that are not solely influenced by prevailing gender scripts. In developing alternate discourses coupled with improving on what has been done, factors such as</w:t>
      </w:r>
      <w:r w:rsidR="003C6A16" w:rsidRPr="0030706B">
        <w:rPr>
          <w:rFonts w:ascii="Calibri" w:eastAsia="Calibri" w:hAnsi="Calibri" w:cs="Times New Roman"/>
          <w:sz w:val="24"/>
          <w:szCs w:val="24"/>
        </w:rPr>
        <w:t xml:space="preserve"> sexual self-efficacy are </w:t>
      </w:r>
      <w:r w:rsidR="009971DE" w:rsidRPr="0030706B">
        <w:rPr>
          <w:rFonts w:ascii="Calibri" w:eastAsia="Calibri" w:hAnsi="Calibri" w:cs="Times New Roman"/>
          <w:sz w:val="24"/>
          <w:szCs w:val="24"/>
        </w:rPr>
        <w:t>pivotal in influencing and directing sexual and reproductive health policy related interventions</w:t>
      </w:r>
      <w:r w:rsidR="003C6A16" w:rsidRPr="0030706B">
        <w:rPr>
          <w:rFonts w:ascii="Calibri" w:eastAsia="Calibri" w:hAnsi="Calibri" w:cs="Times New Roman"/>
          <w:sz w:val="24"/>
          <w:szCs w:val="24"/>
        </w:rPr>
        <w:t>. This is</w:t>
      </w:r>
      <w:r w:rsidR="009971DE" w:rsidRPr="0030706B">
        <w:rPr>
          <w:rFonts w:ascii="Calibri" w:eastAsia="Calibri" w:hAnsi="Calibri" w:cs="Times New Roman"/>
          <w:sz w:val="24"/>
          <w:szCs w:val="24"/>
        </w:rPr>
        <w:t xml:space="preserve"> especially </w:t>
      </w:r>
      <w:r w:rsidR="003C6A16" w:rsidRPr="0030706B">
        <w:rPr>
          <w:rFonts w:ascii="Calibri" w:eastAsia="Calibri" w:hAnsi="Calibri" w:cs="Times New Roman"/>
          <w:sz w:val="24"/>
          <w:szCs w:val="24"/>
        </w:rPr>
        <w:t xml:space="preserve">needful </w:t>
      </w:r>
      <w:r w:rsidR="009971DE" w:rsidRPr="0030706B">
        <w:rPr>
          <w:rFonts w:ascii="Calibri" w:eastAsia="Calibri" w:hAnsi="Calibri" w:cs="Times New Roman"/>
          <w:sz w:val="24"/>
          <w:szCs w:val="24"/>
        </w:rPr>
        <w:t>if the country is to simultaneously reduce HIV prevalence as well as rectifying the disproportion between men and women</w:t>
      </w:r>
      <w:r w:rsidR="00B50294">
        <w:rPr>
          <w:rFonts w:ascii="Calibri" w:eastAsia="Calibri" w:hAnsi="Calibri" w:cs="Times New Roman"/>
          <w:sz w:val="24"/>
          <w:szCs w:val="24"/>
        </w:rPr>
        <w:t xml:space="preserve"> and for an HIV freed society.</w:t>
      </w:r>
    </w:p>
    <w:p w14:paraId="143C4742" w14:textId="77777777" w:rsidR="00A33FE5" w:rsidRDefault="00A33FE5" w:rsidP="007016AE">
      <w:pPr>
        <w:jc w:val="both"/>
        <w:rPr>
          <w:rFonts w:ascii="Calibri" w:eastAsia="Calibri" w:hAnsi="Calibri" w:cs="Times New Roman"/>
          <w:sz w:val="24"/>
          <w:szCs w:val="24"/>
        </w:rPr>
      </w:pPr>
    </w:p>
    <w:p w14:paraId="678670FC" w14:textId="77777777" w:rsidR="007016AE" w:rsidRDefault="007016AE" w:rsidP="007016AE">
      <w:pPr>
        <w:jc w:val="both"/>
        <w:rPr>
          <w:rFonts w:ascii="Calibri" w:eastAsia="Calibri" w:hAnsi="Calibri" w:cs="Times New Roman"/>
          <w:sz w:val="24"/>
          <w:szCs w:val="24"/>
        </w:rPr>
      </w:pPr>
    </w:p>
    <w:p w14:paraId="2BA974BA" w14:textId="77777777" w:rsidR="007016AE" w:rsidRDefault="007016AE" w:rsidP="007016AE">
      <w:pPr>
        <w:jc w:val="both"/>
        <w:rPr>
          <w:rFonts w:ascii="Calibri" w:eastAsia="Calibri" w:hAnsi="Calibri" w:cs="Times New Roman"/>
          <w:sz w:val="24"/>
          <w:szCs w:val="24"/>
        </w:rPr>
      </w:pPr>
    </w:p>
    <w:p w14:paraId="1EEFBCBE" w14:textId="77777777" w:rsidR="007016AE" w:rsidRDefault="007016AE" w:rsidP="007016AE">
      <w:pPr>
        <w:jc w:val="both"/>
        <w:rPr>
          <w:rFonts w:ascii="Calibri" w:eastAsia="Calibri" w:hAnsi="Calibri" w:cs="Times New Roman"/>
          <w:sz w:val="24"/>
          <w:szCs w:val="24"/>
        </w:rPr>
      </w:pPr>
    </w:p>
    <w:p w14:paraId="6E288F33" w14:textId="77777777" w:rsidR="007016AE" w:rsidRDefault="007016AE" w:rsidP="007016AE">
      <w:pPr>
        <w:jc w:val="both"/>
        <w:rPr>
          <w:rFonts w:ascii="Calibri" w:eastAsia="Calibri" w:hAnsi="Calibri" w:cs="Times New Roman"/>
          <w:sz w:val="24"/>
          <w:szCs w:val="24"/>
        </w:rPr>
      </w:pPr>
    </w:p>
    <w:p w14:paraId="250A90FD" w14:textId="77777777" w:rsidR="007016AE" w:rsidRDefault="007016AE" w:rsidP="007016AE">
      <w:pPr>
        <w:jc w:val="both"/>
        <w:rPr>
          <w:rFonts w:ascii="Calibri" w:eastAsia="Calibri" w:hAnsi="Calibri" w:cs="Times New Roman"/>
          <w:sz w:val="24"/>
          <w:szCs w:val="24"/>
        </w:rPr>
      </w:pPr>
    </w:p>
    <w:p w14:paraId="2168FE52" w14:textId="77777777" w:rsidR="007016AE" w:rsidRDefault="007016AE" w:rsidP="007016AE">
      <w:pPr>
        <w:jc w:val="both"/>
        <w:rPr>
          <w:rFonts w:ascii="Calibri" w:eastAsia="Calibri" w:hAnsi="Calibri" w:cs="Times New Roman"/>
          <w:sz w:val="24"/>
          <w:szCs w:val="24"/>
        </w:rPr>
      </w:pPr>
    </w:p>
    <w:p w14:paraId="53F16368" w14:textId="77777777" w:rsidR="007016AE" w:rsidRDefault="007016AE" w:rsidP="007016AE">
      <w:pPr>
        <w:jc w:val="both"/>
        <w:rPr>
          <w:rFonts w:ascii="Calibri" w:eastAsia="Calibri" w:hAnsi="Calibri" w:cs="Times New Roman"/>
          <w:sz w:val="24"/>
          <w:szCs w:val="24"/>
        </w:rPr>
      </w:pPr>
    </w:p>
    <w:p w14:paraId="6E7F81E4" w14:textId="77777777" w:rsidR="007016AE" w:rsidRDefault="007016AE" w:rsidP="007016AE">
      <w:pPr>
        <w:jc w:val="both"/>
        <w:rPr>
          <w:rFonts w:ascii="Calibri" w:eastAsia="Calibri" w:hAnsi="Calibri" w:cs="Times New Roman"/>
          <w:sz w:val="24"/>
          <w:szCs w:val="24"/>
        </w:rPr>
      </w:pPr>
    </w:p>
    <w:p w14:paraId="2CA7045C" w14:textId="77777777" w:rsidR="007016AE" w:rsidRDefault="007016AE" w:rsidP="007016AE">
      <w:pPr>
        <w:jc w:val="both"/>
        <w:rPr>
          <w:rFonts w:ascii="Calibri" w:eastAsia="Calibri" w:hAnsi="Calibri" w:cs="Times New Roman"/>
          <w:sz w:val="24"/>
          <w:szCs w:val="24"/>
        </w:rPr>
      </w:pPr>
    </w:p>
    <w:p w14:paraId="1E5F1311" w14:textId="77777777" w:rsidR="007016AE" w:rsidRDefault="007016AE" w:rsidP="007016AE">
      <w:pPr>
        <w:jc w:val="both"/>
        <w:rPr>
          <w:rFonts w:ascii="Calibri" w:eastAsia="Calibri" w:hAnsi="Calibri" w:cs="Times New Roman"/>
          <w:sz w:val="24"/>
          <w:szCs w:val="24"/>
        </w:rPr>
      </w:pPr>
    </w:p>
    <w:p w14:paraId="406B3E41" w14:textId="77777777" w:rsidR="007016AE" w:rsidRDefault="007016AE" w:rsidP="007016AE">
      <w:pPr>
        <w:jc w:val="both"/>
        <w:rPr>
          <w:rFonts w:ascii="Calibri" w:eastAsia="Calibri" w:hAnsi="Calibri" w:cs="Times New Roman"/>
          <w:sz w:val="24"/>
          <w:szCs w:val="24"/>
        </w:rPr>
      </w:pPr>
    </w:p>
    <w:p w14:paraId="6D401D9A" w14:textId="77777777" w:rsidR="007016AE" w:rsidRDefault="007016AE" w:rsidP="007016AE">
      <w:pPr>
        <w:jc w:val="both"/>
        <w:rPr>
          <w:rFonts w:ascii="Calibri" w:eastAsia="Calibri" w:hAnsi="Calibri" w:cs="Times New Roman"/>
          <w:sz w:val="24"/>
          <w:szCs w:val="24"/>
        </w:rPr>
      </w:pPr>
    </w:p>
    <w:sdt>
      <w:sdtPr>
        <w:rPr>
          <w:rFonts w:asciiTheme="minorHAnsi" w:eastAsiaTheme="minorHAnsi" w:hAnsiTheme="minorHAnsi" w:cstheme="minorBidi"/>
          <w:color w:val="auto"/>
          <w:sz w:val="22"/>
          <w:szCs w:val="22"/>
        </w:rPr>
        <w:id w:val="-526093974"/>
        <w:docPartObj>
          <w:docPartGallery w:val="Bibliographies"/>
          <w:docPartUnique/>
        </w:docPartObj>
      </w:sdtPr>
      <w:sdtEndPr/>
      <w:sdtContent>
        <w:p w14:paraId="4FBC7C8E" w14:textId="77777777" w:rsidR="007016AE" w:rsidRPr="007016AE" w:rsidRDefault="007016AE">
          <w:pPr>
            <w:pStyle w:val="Heading1"/>
            <w:rPr>
              <w:rFonts w:asciiTheme="minorHAnsi" w:hAnsiTheme="minorHAnsi"/>
              <w:b/>
              <w:sz w:val="28"/>
              <w:szCs w:val="28"/>
              <w:u w:val="single"/>
            </w:rPr>
          </w:pPr>
          <w:r w:rsidRPr="007016AE">
            <w:rPr>
              <w:rFonts w:asciiTheme="minorHAnsi" w:hAnsiTheme="minorHAnsi"/>
              <w:b/>
              <w:sz w:val="28"/>
              <w:szCs w:val="28"/>
              <w:u w:val="single"/>
            </w:rPr>
            <w:t>REFERENCES</w:t>
          </w:r>
        </w:p>
        <w:sdt>
          <w:sdtPr>
            <w:id w:val="-573587230"/>
            <w:bibliography/>
          </w:sdtPr>
          <w:sdtEndPr/>
          <w:sdtContent>
            <w:p w14:paraId="0D0324BD" w14:textId="77777777" w:rsidR="007016AE" w:rsidRDefault="007016AE" w:rsidP="007016AE">
              <w:pPr>
                <w:pStyle w:val="Bibliography"/>
                <w:ind w:left="720" w:hanging="720"/>
                <w:rPr>
                  <w:noProof/>
                  <w:sz w:val="24"/>
                  <w:szCs w:val="24"/>
                </w:rPr>
              </w:pPr>
              <w:r>
                <w:fldChar w:fldCharType="begin"/>
              </w:r>
              <w:r>
                <w:instrText xml:space="preserve"> BIBLIOGRAPHY </w:instrText>
              </w:r>
              <w:r>
                <w:fldChar w:fldCharType="separate"/>
              </w:r>
              <w:r>
                <w:rPr>
                  <w:noProof/>
                </w:rPr>
                <w:t xml:space="preserve">BAIS IV . (2013). </w:t>
              </w:r>
              <w:r>
                <w:rPr>
                  <w:i/>
                  <w:iCs/>
                  <w:noProof/>
                </w:rPr>
                <w:t>Botswana AIDS Impact Survey IV Report.</w:t>
              </w:r>
              <w:r>
                <w:rPr>
                  <w:noProof/>
                </w:rPr>
                <w:t xml:space="preserve"> Gaborone: Statistics Botswana.</w:t>
              </w:r>
            </w:p>
            <w:p w14:paraId="4CA50F45" w14:textId="77777777" w:rsidR="007016AE" w:rsidRDefault="007016AE" w:rsidP="007016AE">
              <w:pPr>
                <w:pStyle w:val="Bibliography"/>
                <w:ind w:left="720" w:hanging="720"/>
                <w:rPr>
                  <w:noProof/>
                </w:rPr>
              </w:pPr>
              <w:r>
                <w:rPr>
                  <w:noProof/>
                </w:rPr>
                <w:t xml:space="preserve">Bandura, A. (1990). Percieved Self-efficacy In The Exercise of Control Over AIDS Infection. </w:t>
              </w:r>
              <w:r>
                <w:rPr>
                  <w:i/>
                  <w:iCs/>
                  <w:noProof/>
                </w:rPr>
                <w:t>Evaluation and Programming Vol 3</w:t>
              </w:r>
              <w:r>
                <w:rPr>
                  <w:noProof/>
                </w:rPr>
                <w:t>, 9-17.</w:t>
              </w:r>
            </w:p>
            <w:p w14:paraId="7347B523" w14:textId="77777777" w:rsidR="007016AE" w:rsidRDefault="007016AE" w:rsidP="007016AE">
              <w:pPr>
                <w:pStyle w:val="Bibliography"/>
                <w:ind w:left="720" w:hanging="720"/>
                <w:rPr>
                  <w:noProof/>
                </w:rPr>
              </w:pPr>
              <w:r>
                <w:rPr>
                  <w:noProof/>
                </w:rPr>
                <w:t xml:space="preserve">Botswana National Policy on HIV and AIDS. (2012). </w:t>
              </w:r>
              <w:r>
                <w:rPr>
                  <w:i/>
                  <w:iCs/>
                  <w:noProof/>
                </w:rPr>
                <w:t>Botswana National Policy on HIV and AIDS.</w:t>
              </w:r>
              <w:r>
                <w:rPr>
                  <w:noProof/>
                </w:rPr>
                <w:t xml:space="preserve"> Gaborone: Botswana Government Printing and Publishers.</w:t>
              </w:r>
            </w:p>
            <w:p w14:paraId="20FCEF36" w14:textId="77777777" w:rsidR="007016AE" w:rsidRDefault="007016AE" w:rsidP="007016AE">
              <w:pPr>
                <w:pStyle w:val="Bibliography"/>
                <w:ind w:left="720" w:hanging="720"/>
                <w:rPr>
                  <w:noProof/>
                </w:rPr>
              </w:pPr>
              <w:r>
                <w:rPr>
                  <w:noProof/>
                </w:rPr>
                <w:t xml:space="preserve">Brien, T. M., Thombs, D. L., Mahoney, C. A., &amp; Wallnau, L. (2010). Dimensions of Self-Efficacy among Three Distinct Groups of Condom Users. </w:t>
              </w:r>
              <w:r>
                <w:rPr>
                  <w:i/>
                  <w:iCs/>
                  <w:noProof/>
                </w:rPr>
                <w:t>Journal Of American College Health</w:t>
              </w:r>
              <w:r>
                <w:rPr>
                  <w:noProof/>
                </w:rPr>
                <w:t>, 167-174.</w:t>
              </w:r>
            </w:p>
            <w:p w14:paraId="2271A8E2" w14:textId="77777777" w:rsidR="007016AE" w:rsidRDefault="007016AE" w:rsidP="007016AE">
              <w:pPr>
                <w:pStyle w:val="Bibliography"/>
                <w:ind w:left="720" w:hanging="720"/>
                <w:rPr>
                  <w:noProof/>
                </w:rPr>
              </w:pPr>
              <w:r>
                <w:rPr>
                  <w:noProof/>
                </w:rPr>
                <w:t xml:space="preserve">Carmody, M., &amp; Ovenden, G. (2013). Putting Ethical Sex Into Practice: Sexual Negotiation, Gender and Citizenship In The Lives of Young Women and Men. </w:t>
              </w:r>
              <w:r>
                <w:rPr>
                  <w:i/>
                  <w:iCs/>
                  <w:noProof/>
                </w:rPr>
                <w:t>Journal of Youth Studies</w:t>
              </w:r>
              <w:r>
                <w:rPr>
                  <w:noProof/>
                </w:rPr>
                <w:t>, 792-807.</w:t>
              </w:r>
            </w:p>
            <w:p w14:paraId="7D68BDC4" w14:textId="77777777" w:rsidR="007016AE" w:rsidRDefault="007016AE" w:rsidP="007016AE">
              <w:pPr>
                <w:pStyle w:val="Bibliography"/>
                <w:ind w:left="720" w:hanging="720"/>
                <w:rPr>
                  <w:noProof/>
                </w:rPr>
              </w:pPr>
              <w:r>
                <w:rPr>
                  <w:noProof/>
                </w:rPr>
                <w:t xml:space="preserve">Closson, K., Dietric, J. J., Palmer, A., &amp; Cui, Z. (2018). Sexual Self Efficacy and Gender: A Review of Condom Use and Sexual Negotiation Among Young Men and Women in Sub-Sharan Africa. </w:t>
              </w:r>
              <w:r>
                <w:rPr>
                  <w:i/>
                  <w:iCs/>
                  <w:noProof/>
                </w:rPr>
                <w:t>The Journal of Sex Research</w:t>
              </w:r>
              <w:r>
                <w:rPr>
                  <w:noProof/>
                </w:rPr>
                <w:t>, 552-539.</w:t>
              </w:r>
            </w:p>
            <w:p w14:paraId="3644F5F9" w14:textId="77777777" w:rsidR="007016AE" w:rsidRDefault="007016AE" w:rsidP="007016AE">
              <w:pPr>
                <w:pStyle w:val="Bibliography"/>
                <w:ind w:left="720" w:hanging="720"/>
                <w:rPr>
                  <w:noProof/>
                </w:rPr>
              </w:pPr>
              <w:r>
                <w:rPr>
                  <w:noProof/>
                </w:rPr>
                <w:t xml:space="preserve">Do, M., &amp; Fu, H. (2011). Is Women's Self-Efficacy In Negotiating Sexual Decision Making Associated With Condom Use In Marital Relationships In Vietnam? </w:t>
              </w:r>
              <w:r>
                <w:rPr>
                  <w:i/>
                  <w:iCs/>
                  <w:noProof/>
                </w:rPr>
                <w:t>Studies In Family Planning</w:t>
              </w:r>
              <w:r>
                <w:rPr>
                  <w:noProof/>
                </w:rPr>
                <w:t>, 273-282.</w:t>
              </w:r>
            </w:p>
            <w:p w14:paraId="0E9D2F58" w14:textId="77777777" w:rsidR="007016AE" w:rsidRDefault="007016AE" w:rsidP="007016AE">
              <w:pPr>
                <w:pStyle w:val="Bibliography"/>
                <w:ind w:left="720" w:hanging="720"/>
                <w:rPr>
                  <w:noProof/>
                </w:rPr>
              </w:pPr>
              <w:r>
                <w:rPr>
                  <w:noProof/>
                </w:rPr>
                <w:t xml:space="preserve">Douglas-Vail, M. (2015). Syndemics Theory and Its Applications To HIV/AIDS. </w:t>
              </w:r>
              <w:r>
                <w:rPr>
                  <w:i/>
                  <w:iCs/>
                  <w:noProof/>
                </w:rPr>
                <w:t>International Scholars Journals</w:t>
              </w:r>
              <w:r>
                <w:rPr>
                  <w:noProof/>
                </w:rPr>
                <w:t>, 81-90.</w:t>
              </w:r>
            </w:p>
            <w:p w14:paraId="3F2E0D4C" w14:textId="77777777" w:rsidR="007016AE" w:rsidRDefault="007016AE" w:rsidP="007016AE">
              <w:pPr>
                <w:pStyle w:val="Bibliography"/>
                <w:ind w:left="720" w:hanging="720"/>
                <w:rPr>
                  <w:noProof/>
                </w:rPr>
              </w:pPr>
              <w:r>
                <w:rPr>
                  <w:noProof/>
                </w:rPr>
                <w:t xml:space="preserve">ILO. (2019). </w:t>
              </w:r>
              <w:r>
                <w:rPr>
                  <w:i/>
                  <w:iCs/>
                  <w:noProof/>
                </w:rPr>
                <w:t>World Employment and Social Outlook.</w:t>
              </w:r>
              <w:r>
                <w:rPr>
                  <w:noProof/>
                </w:rPr>
                <w:t xml:space="preserve"> Geneva: International Labour Office.</w:t>
              </w:r>
            </w:p>
            <w:p w14:paraId="64C0FDA4" w14:textId="77777777" w:rsidR="007016AE" w:rsidRDefault="007016AE" w:rsidP="007016AE">
              <w:pPr>
                <w:pStyle w:val="Bibliography"/>
                <w:ind w:left="720" w:hanging="720"/>
                <w:rPr>
                  <w:noProof/>
                </w:rPr>
              </w:pPr>
              <w:r>
                <w:rPr>
                  <w:noProof/>
                </w:rPr>
                <w:t xml:space="preserve">IPPF. (2014). </w:t>
              </w:r>
              <w:r>
                <w:rPr>
                  <w:i/>
                  <w:iCs/>
                  <w:noProof/>
                </w:rPr>
                <w:t>Sexual and reproductive health and rights –a crucial agenda for the post 2015 framework.</w:t>
              </w:r>
              <w:r>
                <w:rPr>
                  <w:noProof/>
                </w:rPr>
                <w:t xml:space="preserve"> London: International Planned Parenthood Federation.</w:t>
              </w:r>
            </w:p>
            <w:p w14:paraId="5ACF5F08" w14:textId="77777777" w:rsidR="007016AE" w:rsidRDefault="007016AE" w:rsidP="007016AE">
              <w:pPr>
                <w:pStyle w:val="Bibliography"/>
                <w:ind w:left="720" w:hanging="720"/>
                <w:rPr>
                  <w:noProof/>
                </w:rPr>
              </w:pPr>
              <w:r>
                <w:rPr>
                  <w:noProof/>
                </w:rPr>
                <w:t xml:space="preserve">Langen, T. T. (2005). Gender Power Imbalance On Women's Capacity To Negotiate Self-Protection Against HIV/AIDS in Botswana and South Africa. </w:t>
              </w:r>
              <w:r>
                <w:rPr>
                  <w:i/>
                  <w:iCs/>
                  <w:noProof/>
                </w:rPr>
                <w:t>African Health Sciences</w:t>
              </w:r>
              <w:r>
                <w:rPr>
                  <w:noProof/>
                </w:rPr>
                <w:t>, 188-197.</w:t>
              </w:r>
            </w:p>
            <w:p w14:paraId="607DA9AB" w14:textId="77777777" w:rsidR="007016AE" w:rsidRDefault="007016AE" w:rsidP="007016AE">
              <w:pPr>
                <w:pStyle w:val="Bibliography"/>
                <w:ind w:left="720" w:hanging="720"/>
                <w:rPr>
                  <w:noProof/>
                </w:rPr>
              </w:pPr>
              <w:r>
                <w:rPr>
                  <w:noProof/>
                </w:rPr>
                <w:t xml:space="preserve">Matemba, Y. (2005). </w:t>
              </w:r>
              <w:r>
                <w:rPr>
                  <w:i/>
                  <w:iCs/>
                  <w:noProof/>
                </w:rPr>
                <w:t>Multi-faith Religious Education In Botswana.</w:t>
              </w:r>
              <w:r>
                <w:rPr>
                  <w:noProof/>
                </w:rPr>
                <w:t xml:space="preserve"> Molepolole, Botswana.</w:t>
              </w:r>
            </w:p>
            <w:p w14:paraId="4FE2F750" w14:textId="77777777" w:rsidR="007016AE" w:rsidRDefault="007016AE" w:rsidP="007016AE">
              <w:pPr>
                <w:pStyle w:val="Bibliography"/>
                <w:ind w:left="720" w:hanging="720"/>
                <w:rPr>
                  <w:noProof/>
                </w:rPr>
              </w:pPr>
              <w:r>
                <w:rPr>
                  <w:noProof/>
                </w:rPr>
                <w:t xml:space="preserve">Ministry of Youth, Sports and Culture. (2010). </w:t>
              </w:r>
              <w:r>
                <w:rPr>
                  <w:i/>
                  <w:iCs/>
                  <w:noProof/>
                </w:rPr>
                <w:t>Revised National Youth Policy 2010.</w:t>
              </w:r>
              <w:r>
                <w:rPr>
                  <w:noProof/>
                </w:rPr>
                <w:t xml:space="preserve"> Gaborone: Botswana Government Printing and Publishing Services.</w:t>
              </w:r>
            </w:p>
            <w:p w14:paraId="51368B02" w14:textId="77777777" w:rsidR="007016AE" w:rsidRDefault="007016AE" w:rsidP="007016AE">
              <w:pPr>
                <w:pStyle w:val="Bibliography"/>
                <w:ind w:left="720" w:hanging="720"/>
                <w:rPr>
                  <w:noProof/>
                </w:rPr>
              </w:pPr>
              <w:r>
                <w:rPr>
                  <w:noProof/>
                </w:rPr>
                <w:t xml:space="preserve">Mokgetse, M., &amp; Ramokumba, M. M. (2018). Female Condom Acceptability and Use Amongst Young Women In Borswana. </w:t>
              </w:r>
              <w:r>
                <w:rPr>
                  <w:i/>
                  <w:iCs/>
                  <w:noProof/>
                </w:rPr>
                <w:t>Aosis</w:t>
              </w:r>
              <w:r>
                <w:rPr>
                  <w:noProof/>
                </w:rPr>
                <w:t>, 1-6.</w:t>
              </w:r>
            </w:p>
            <w:p w14:paraId="347FA87D" w14:textId="77777777" w:rsidR="007016AE" w:rsidRDefault="007016AE" w:rsidP="007016AE">
              <w:pPr>
                <w:pStyle w:val="Bibliography"/>
                <w:ind w:left="720" w:hanging="720"/>
                <w:rPr>
                  <w:noProof/>
                </w:rPr>
              </w:pPr>
              <w:r>
                <w:rPr>
                  <w:noProof/>
                </w:rPr>
                <w:t xml:space="preserve">National AIDS Coordinating Agency. (2015). </w:t>
              </w:r>
              <w:r>
                <w:rPr>
                  <w:i/>
                  <w:iCs/>
                  <w:noProof/>
                </w:rPr>
                <w:t>Progress Report of the National Response To The 2011 Declaration of Commitments on HIV and AIDS.</w:t>
              </w:r>
              <w:r>
                <w:rPr>
                  <w:noProof/>
                </w:rPr>
                <w:t xml:space="preserve"> Gaborone: NACA.</w:t>
              </w:r>
            </w:p>
            <w:p w14:paraId="206F984E" w14:textId="77777777" w:rsidR="007016AE" w:rsidRDefault="007016AE" w:rsidP="007016AE">
              <w:pPr>
                <w:pStyle w:val="Bibliography"/>
                <w:ind w:left="720" w:hanging="720"/>
                <w:rPr>
                  <w:noProof/>
                </w:rPr>
              </w:pPr>
              <w:r>
                <w:rPr>
                  <w:noProof/>
                </w:rPr>
                <w:t xml:space="preserve">Ngome, E. (2012). Determinants of Condom Use among Adolescents in Botswana. </w:t>
              </w:r>
              <w:r>
                <w:rPr>
                  <w:i/>
                  <w:iCs/>
                  <w:noProof/>
                </w:rPr>
                <w:t>Princeton Education</w:t>
              </w:r>
              <w:r>
                <w:rPr>
                  <w:noProof/>
                </w:rPr>
                <w:t>, 1-15.</w:t>
              </w:r>
            </w:p>
            <w:p w14:paraId="7432BA74" w14:textId="77777777" w:rsidR="007016AE" w:rsidRDefault="007016AE" w:rsidP="007016AE">
              <w:pPr>
                <w:pStyle w:val="Bibliography"/>
                <w:ind w:left="720" w:hanging="720"/>
                <w:rPr>
                  <w:noProof/>
                </w:rPr>
              </w:pPr>
              <w:r>
                <w:rPr>
                  <w:noProof/>
                </w:rPr>
                <w:t xml:space="preserve">Pearson, J. (2006). Personal Control, Self-Efficacy in Sexual Negotiation, and Contraceptive Risk Among Adolescents:The Role of Gender. </w:t>
              </w:r>
              <w:r>
                <w:rPr>
                  <w:i/>
                  <w:iCs/>
                  <w:noProof/>
                </w:rPr>
                <w:t>Springer Science</w:t>
              </w:r>
              <w:r>
                <w:rPr>
                  <w:noProof/>
                </w:rPr>
                <w:t>, 616-625.</w:t>
              </w:r>
            </w:p>
            <w:p w14:paraId="5927F757" w14:textId="77777777" w:rsidR="007016AE" w:rsidRDefault="007016AE" w:rsidP="007016AE">
              <w:pPr>
                <w:pStyle w:val="Bibliography"/>
                <w:ind w:left="720" w:hanging="720"/>
                <w:rPr>
                  <w:noProof/>
                </w:rPr>
              </w:pPr>
              <w:r>
                <w:rPr>
                  <w:noProof/>
                </w:rPr>
                <w:t xml:space="preserve">PEPFER. (2014). </w:t>
              </w:r>
              <w:r>
                <w:rPr>
                  <w:i/>
                  <w:iCs/>
                  <w:noProof/>
                </w:rPr>
                <w:t>Pepfer Gender Analysis Botswana.</w:t>
              </w:r>
              <w:r>
                <w:rPr>
                  <w:noProof/>
                </w:rPr>
                <w:t xml:space="preserve"> North Carolina: Carolina Population Center.</w:t>
              </w:r>
            </w:p>
            <w:p w14:paraId="6D48A08A" w14:textId="77777777" w:rsidR="007016AE" w:rsidRDefault="007016AE" w:rsidP="007016AE">
              <w:pPr>
                <w:pStyle w:val="Bibliography"/>
                <w:ind w:left="720" w:hanging="720"/>
                <w:rPr>
                  <w:noProof/>
                </w:rPr>
              </w:pPr>
              <w:r>
                <w:rPr>
                  <w:noProof/>
                </w:rPr>
                <w:lastRenderedPageBreak/>
                <w:t xml:space="preserve">Seal, A., Victor, M., &amp; Omodei, M. (1997). Young Womens Sexual Risk Taking Behaviour: Sexual Self-Efficacy and Sexual Self-Esteem. </w:t>
              </w:r>
              <w:r>
                <w:rPr>
                  <w:i/>
                  <w:iCs/>
                  <w:noProof/>
                </w:rPr>
                <w:t>International Journal of STD and AIDS</w:t>
              </w:r>
              <w:r>
                <w:rPr>
                  <w:noProof/>
                </w:rPr>
                <w:t>, 159-165.</w:t>
              </w:r>
            </w:p>
            <w:p w14:paraId="1643C978" w14:textId="77777777" w:rsidR="007016AE" w:rsidRDefault="007016AE" w:rsidP="007016AE">
              <w:pPr>
                <w:pStyle w:val="Bibliography"/>
                <w:ind w:left="720" w:hanging="720"/>
                <w:rPr>
                  <w:noProof/>
                </w:rPr>
              </w:pPr>
              <w:r>
                <w:rPr>
                  <w:noProof/>
                </w:rPr>
                <w:t xml:space="preserve">Statistics Botswana. (2018). </w:t>
              </w:r>
              <w:r>
                <w:rPr>
                  <w:i/>
                  <w:iCs/>
                  <w:noProof/>
                </w:rPr>
                <w:t>Annual Report 2017/18.</w:t>
              </w:r>
              <w:r>
                <w:rPr>
                  <w:noProof/>
                </w:rPr>
                <w:t xml:space="preserve"> Gaborone: Statistics Botswana.</w:t>
              </w:r>
            </w:p>
            <w:p w14:paraId="4194B378" w14:textId="77777777" w:rsidR="007016AE" w:rsidRDefault="007016AE" w:rsidP="007016AE">
              <w:pPr>
                <w:pStyle w:val="Bibliography"/>
                <w:ind w:left="720" w:hanging="720"/>
                <w:rPr>
                  <w:noProof/>
                </w:rPr>
              </w:pPr>
              <w:r>
                <w:rPr>
                  <w:noProof/>
                </w:rPr>
                <w:t xml:space="preserve">Tung, C., Cook, D. M., &amp; Lu, M. (2011). Sexual Behavior, Stages of Condom Use, and Self-Efficacy Among College Students in Taiwan. </w:t>
              </w:r>
              <w:r>
                <w:rPr>
                  <w:i/>
                  <w:iCs/>
                  <w:noProof/>
                </w:rPr>
                <w:t>AIDS Care</w:t>
              </w:r>
              <w:r>
                <w:rPr>
                  <w:noProof/>
                </w:rPr>
                <w:t>, 113-120.</w:t>
              </w:r>
            </w:p>
            <w:p w14:paraId="00B5E940" w14:textId="77777777" w:rsidR="007016AE" w:rsidRDefault="007016AE" w:rsidP="007016AE">
              <w:pPr>
                <w:pStyle w:val="Bibliography"/>
                <w:ind w:left="720" w:hanging="720"/>
                <w:rPr>
                  <w:noProof/>
                </w:rPr>
              </w:pPr>
              <w:r>
                <w:rPr>
                  <w:noProof/>
                </w:rPr>
                <w:t xml:space="preserve">UNAIDS. (2009). </w:t>
              </w:r>
              <w:r>
                <w:rPr>
                  <w:i/>
                  <w:iCs/>
                  <w:noProof/>
                </w:rPr>
                <w:t>UNAIDS Action Framework: Adressing Women, Girls, Gender Equality and HIV.</w:t>
              </w:r>
              <w:r>
                <w:rPr>
                  <w:noProof/>
                </w:rPr>
                <w:t xml:space="preserve"> Gaborone: Joint United Programme on HIV/Acquired Immune Deficiency Syndrome.</w:t>
              </w:r>
            </w:p>
            <w:p w14:paraId="5DC1E9E1" w14:textId="77777777" w:rsidR="007016AE" w:rsidRDefault="007016AE" w:rsidP="007016AE">
              <w:pPr>
                <w:pStyle w:val="Bibliography"/>
                <w:ind w:left="720" w:hanging="720"/>
                <w:rPr>
                  <w:noProof/>
                </w:rPr>
              </w:pPr>
              <w:r>
                <w:rPr>
                  <w:noProof/>
                </w:rPr>
                <w:t xml:space="preserve">Van Campen, K. S., &amp; Romero, A. (2012). How Are Self-Efficacy and Family Involvement Associated With Less Sexual Risk Taking Among Ethnic Minority Adolescents? </w:t>
              </w:r>
              <w:r>
                <w:rPr>
                  <w:i/>
                  <w:iCs/>
                  <w:noProof/>
                </w:rPr>
                <w:t>FamilyRelations Vol 61</w:t>
              </w:r>
              <w:r>
                <w:rPr>
                  <w:noProof/>
                </w:rPr>
                <w:t>, 548-558.</w:t>
              </w:r>
            </w:p>
            <w:p w14:paraId="73364E54" w14:textId="77777777" w:rsidR="007016AE" w:rsidRDefault="007016AE" w:rsidP="007016AE">
              <w:pPr>
                <w:pStyle w:val="Bibliography"/>
                <w:ind w:left="720" w:hanging="720"/>
                <w:rPr>
                  <w:noProof/>
                </w:rPr>
              </w:pPr>
              <w:r>
                <w:rPr>
                  <w:noProof/>
                </w:rPr>
                <w:t xml:space="preserve">World Health Organozation (WHO). (2014). </w:t>
              </w:r>
              <w:r>
                <w:rPr>
                  <w:i/>
                  <w:iCs/>
                  <w:noProof/>
                </w:rPr>
                <w:t>Health For Adolescents.</w:t>
              </w:r>
              <w:r>
                <w:rPr>
                  <w:noProof/>
                </w:rPr>
                <w:t xml:space="preserve"> WHO.</w:t>
              </w:r>
            </w:p>
            <w:p w14:paraId="0567DFE9" w14:textId="77777777" w:rsidR="007016AE" w:rsidRDefault="007016AE" w:rsidP="007016AE">
              <w:r>
                <w:rPr>
                  <w:b/>
                  <w:bCs/>
                  <w:noProof/>
                </w:rPr>
                <w:fldChar w:fldCharType="end"/>
              </w:r>
            </w:p>
          </w:sdtContent>
        </w:sdt>
      </w:sdtContent>
    </w:sdt>
    <w:p w14:paraId="7D0596A0" w14:textId="77777777" w:rsidR="007016AE" w:rsidRPr="00014D05" w:rsidRDefault="007016AE" w:rsidP="007016AE">
      <w:pPr>
        <w:jc w:val="both"/>
        <w:rPr>
          <w:rFonts w:ascii="Calibri" w:eastAsia="Calibri" w:hAnsi="Calibri" w:cs="Times New Roman"/>
          <w:sz w:val="24"/>
          <w:szCs w:val="24"/>
        </w:rPr>
      </w:pPr>
    </w:p>
    <w:p w14:paraId="5A70860A" w14:textId="77777777" w:rsidR="00ED054A" w:rsidRDefault="00ED054A" w:rsidP="007016AE">
      <w:pPr>
        <w:jc w:val="both"/>
        <w:rPr>
          <w:rFonts w:ascii="Calibri" w:eastAsia="Calibri" w:hAnsi="Calibri" w:cs="Times New Roman"/>
          <w:lang w:val="en-ZA"/>
        </w:rPr>
      </w:pPr>
    </w:p>
    <w:p w14:paraId="29D308AC" w14:textId="77777777" w:rsidR="00ED054A" w:rsidRDefault="00ED054A" w:rsidP="007016AE">
      <w:pPr>
        <w:jc w:val="both"/>
        <w:rPr>
          <w:rFonts w:ascii="Calibri" w:eastAsia="Calibri" w:hAnsi="Calibri" w:cs="Times New Roman"/>
          <w:lang w:val="en-ZA"/>
        </w:rPr>
      </w:pPr>
    </w:p>
    <w:p w14:paraId="20007C90" w14:textId="77777777" w:rsidR="00ED054A" w:rsidRDefault="00ED054A" w:rsidP="007016AE">
      <w:pPr>
        <w:jc w:val="both"/>
        <w:rPr>
          <w:rFonts w:ascii="Calibri" w:eastAsia="Calibri" w:hAnsi="Calibri" w:cs="Times New Roman"/>
          <w:lang w:val="en-ZA"/>
        </w:rPr>
      </w:pPr>
    </w:p>
    <w:p w14:paraId="4DB75E21" w14:textId="77777777" w:rsidR="00ED054A" w:rsidRDefault="00ED054A" w:rsidP="007016AE">
      <w:pPr>
        <w:jc w:val="both"/>
        <w:rPr>
          <w:rFonts w:ascii="Calibri" w:eastAsia="Calibri" w:hAnsi="Calibri" w:cs="Times New Roman"/>
          <w:lang w:val="en-ZA"/>
        </w:rPr>
      </w:pPr>
    </w:p>
    <w:p w14:paraId="0EA2EC36" w14:textId="77777777" w:rsidR="00ED054A" w:rsidRPr="0033625B" w:rsidRDefault="00ED054A" w:rsidP="007016AE">
      <w:pPr>
        <w:jc w:val="both"/>
        <w:rPr>
          <w:rFonts w:ascii="Calibri" w:eastAsia="Calibri" w:hAnsi="Calibri" w:cs="Times New Roman"/>
          <w:sz w:val="24"/>
          <w:szCs w:val="24"/>
          <w:lang w:val="en-ZA"/>
        </w:rPr>
      </w:pPr>
    </w:p>
    <w:p w14:paraId="1B4C8D64" w14:textId="77777777" w:rsidR="00ED054A" w:rsidRDefault="00ED054A" w:rsidP="007016AE">
      <w:pPr>
        <w:jc w:val="both"/>
        <w:rPr>
          <w:rFonts w:ascii="Calibri" w:eastAsia="Calibri" w:hAnsi="Calibri" w:cs="Times New Roman"/>
          <w:lang w:val="en-ZA"/>
        </w:rPr>
      </w:pPr>
    </w:p>
    <w:p w14:paraId="62D8EA87" w14:textId="77777777" w:rsidR="00ED054A" w:rsidRDefault="00ED054A" w:rsidP="007016AE">
      <w:pPr>
        <w:jc w:val="both"/>
        <w:rPr>
          <w:rFonts w:ascii="Calibri" w:eastAsia="Calibri" w:hAnsi="Calibri" w:cs="Times New Roman"/>
          <w:lang w:val="en-ZA"/>
        </w:rPr>
      </w:pPr>
    </w:p>
    <w:p w14:paraId="36AA1589" w14:textId="77777777" w:rsidR="00ED054A" w:rsidRDefault="00ED054A" w:rsidP="007016AE">
      <w:pPr>
        <w:jc w:val="both"/>
        <w:rPr>
          <w:rFonts w:ascii="Calibri" w:eastAsia="Calibri" w:hAnsi="Calibri" w:cs="Times New Roman"/>
          <w:lang w:val="en-ZA"/>
        </w:rPr>
      </w:pPr>
    </w:p>
    <w:p w14:paraId="3608F01A" w14:textId="77777777" w:rsidR="00ED054A" w:rsidRDefault="00ED054A" w:rsidP="007016AE">
      <w:pPr>
        <w:jc w:val="both"/>
        <w:rPr>
          <w:rFonts w:ascii="Calibri" w:eastAsia="Calibri" w:hAnsi="Calibri" w:cs="Times New Roman"/>
          <w:lang w:val="en-ZA"/>
        </w:rPr>
      </w:pPr>
    </w:p>
    <w:p w14:paraId="0FEFEC4A" w14:textId="77777777" w:rsidR="00ED054A" w:rsidRDefault="00ED054A" w:rsidP="007016AE">
      <w:pPr>
        <w:jc w:val="both"/>
        <w:rPr>
          <w:rFonts w:ascii="Calibri" w:eastAsia="Calibri" w:hAnsi="Calibri" w:cs="Times New Roman"/>
          <w:lang w:val="en-ZA"/>
        </w:rPr>
      </w:pPr>
    </w:p>
    <w:p w14:paraId="02489A5E" w14:textId="77777777" w:rsidR="00ED054A" w:rsidRDefault="00ED054A" w:rsidP="007016AE">
      <w:pPr>
        <w:jc w:val="both"/>
        <w:rPr>
          <w:rFonts w:ascii="Calibri" w:eastAsia="Calibri" w:hAnsi="Calibri" w:cs="Times New Roman"/>
          <w:lang w:val="en-ZA"/>
        </w:rPr>
      </w:pPr>
    </w:p>
    <w:p w14:paraId="3656C691" w14:textId="77777777" w:rsidR="00ED054A" w:rsidRDefault="00ED054A" w:rsidP="007016AE">
      <w:pPr>
        <w:jc w:val="both"/>
        <w:rPr>
          <w:rFonts w:ascii="Calibri" w:eastAsia="Calibri" w:hAnsi="Calibri" w:cs="Times New Roman"/>
          <w:lang w:val="en-ZA"/>
        </w:rPr>
      </w:pPr>
    </w:p>
    <w:p w14:paraId="3A0C67EB" w14:textId="77777777" w:rsidR="00ED054A" w:rsidRDefault="00ED054A" w:rsidP="007016AE">
      <w:pPr>
        <w:jc w:val="both"/>
        <w:rPr>
          <w:sz w:val="24"/>
          <w:szCs w:val="24"/>
        </w:rPr>
      </w:pPr>
    </w:p>
    <w:sectPr w:rsidR="00ED054A" w:rsidSect="00D50547">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48143" w14:textId="77777777" w:rsidR="0098218B" w:rsidRDefault="0098218B" w:rsidP="00384916">
      <w:pPr>
        <w:spacing w:after="0" w:line="240" w:lineRule="auto"/>
      </w:pPr>
      <w:r>
        <w:separator/>
      </w:r>
    </w:p>
  </w:endnote>
  <w:endnote w:type="continuationSeparator" w:id="0">
    <w:p w14:paraId="332FFFD1" w14:textId="77777777" w:rsidR="0098218B" w:rsidRDefault="0098218B" w:rsidP="00384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ff4">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9932671"/>
      <w:docPartObj>
        <w:docPartGallery w:val="Page Numbers (Bottom of Page)"/>
        <w:docPartUnique/>
      </w:docPartObj>
    </w:sdtPr>
    <w:sdtEndPr>
      <w:rPr>
        <w:noProof/>
      </w:rPr>
    </w:sdtEndPr>
    <w:sdtContent>
      <w:p w14:paraId="1BEC75B0" w14:textId="77777777" w:rsidR="002A2A56" w:rsidRDefault="002A2A56">
        <w:pPr>
          <w:pStyle w:val="Footer"/>
          <w:jc w:val="right"/>
        </w:pPr>
        <w:r>
          <w:fldChar w:fldCharType="begin"/>
        </w:r>
        <w:r>
          <w:instrText xml:space="preserve"> PAGE   \* MERGEFORMAT </w:instrText>
        </w:r>
        <w:r>
          <w:fldChar w:fldCharType="separate"/>
        </w:r>
        <w:r w:rsidR="007E74C0">
          <w:rPr>
            <w:noProof/>
          </w:rPr>
          <w:t>5</w:t>
        </w:r>
        <w:r>
          <w:rPr>
            <w:noProof/>
          </w:rPr>
          <w:fldChar w:fldCharType="end"/>
        </w:r>
      </w:p>
    </w:sdtContent>
  </w:sdt>
  <w:p w14:paraId="596B989C" w14:textId="77777777" w:rsidR="002A2A56" w:rsidRDefault="002A2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B9C2F" w14:textId="77777777" w:rsidR="0098218B" w:rsidRDefault="0098218B" w:rsidP="00384916">
      <w:pPr>
        <w:spacing w:after="0" w:line="240" w:lineRule="auto"/>
      </w:pPr>
      <w:r>
        <w:separator/>
      </w:r>
    </w:p>
  </w:footnote>
  <w:footnote w:type="continuationSeparator" w:id="0">
    <w:p w14:paraId="3646D96C" w14:textId="77777777" w:rsidR="0098218B" w:rsidRDefault="0098218B" w:rsidP="00384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A06463"/>
    <w:multiLevelType w:val="multilevel"/>
    <w:tmpl w:val="4CA0646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6FD"/>
    <w:rsid w:val="00014D05"/>
    <w:rsid w:val="000459C4"/>
    <w:rsid w:val="00066969"/>
    <w:rsid w:val="00070042"/>
    <w:rsid w:val="000D0B45"/>
    <w:rsid w:val="000D2D36"/>
    <w:rsid w:val="001136E9"/>
    <w:rsid w:val="00115A26"/>
    <w:rsid w:val="00154C90"/>
    <w:rsid w:val="0015712D"/>
    <w:rsid w:val="001647A4"/>
    <w:rsid w:val="001D158C"/>
    <w:rsid w:val="001D272C"/>
    <w:rsid w:val="001F7C66"/>
    <w:rsid w:val="00223786"/>
    <w:rsid w:val="002302BF"/>
    <w:rsid w:val="00232DEA"/>
    <w:rsid w:val="00241A9C"/>
    <w:rsid w:val="002674B4"/>
    <w:rsid w:val="002730B1"/>
    <w:rsid w:val="002754D6"/>
    <w:rsid w:val="002827AF"/>
    <w:rsid w:val="002A2A56"/>
    <w:rsid w:val="002F23DF"/>
    <w:rsid w:val="0030706B"/>
    <w:rsid w:val="0033625B"/>
    <w:rsid w:val="00345855"/>
    <w:rsid w:val="00364D9F"/>
    <w:rsid w:val="003705E8"/>
    <w:rsid w:val="00384916"/>
    <w:rsid w:val="00396AD3"/>
    <w:rsid w:val="003C6A16"/>
    <w:rsid w:val="00425A65"/>
    <w:rsid w:val="00432496"/>
    <w:rsid w:val="00441EE3"/>
    <w:rsid w:val="0047390D"/>
    <w:rsid w:val="00491488"/>
    <w:rsid w:val="00496882"/>
    <w:rsid w:val="004E1E3C"/>
    <w:rsid w:val="004E6936"/>
    <w:rsid w:val="005301CC"/>
    <w:rsid w:val="005455D7"/>
    <w:rsid w:val="005841BB"/>
    <w:rsid w:val="005B4D0B"/>
    <w:rsid w:val="00602E3F"/>
    <w:rsid w:val="00607A62"/>
    <w:rsid w:val="00670EEC"/>
    <w:rsid w:val="006F5504"/>
    <w:rsid w:val="007016AE"/>
    <w:rsid w:val="00727FA2"/>
    <w:rsid w:val="00754821"/>
    <w:rsid w:val="00756EA3"/>
    <w:rsid w:val="00766E4E"/>
    <w:rsid w:val="00773394"/>
    <w:rsid w:val="007A1291"/>
    <w:rsid w:val="007B1363"/>
    <w:rsid w:val="007D1C11"/>
    <w:rsid w:val="007E74C0"/>
    <w:rsid w:val="007F013F"/>
    <w:rsid w:val="008049E0"/>
    <w:rsid w:val="0081317F"/>
    <w:rsid w:val="00820307"/>
    <w:rsid w:val="0084675C"/>
    <w:rsid w:val="0085028F"/>
    <w:rsid w:val="00850DB5"/>
    <w:rsid w:val="00854DB5"/>
    <w:rsid w:val="008973CA"/>
    <w:rsid w:val="008A7386"/>
    <w:rsid w:val="008E51DE"/>
    <w:rsid w:val="00911428"/>
    <w:rsid w:val="00932EEF"/>
    <w:rsid w:val="00956C13"/>
    <w:rsid w:val="0098218B"/>
    <w:rsid w:val="009922DC"/>
    <w:rsid w:val="009971DE"/>
    <w:rsid w:val="009C1189"/>
    <w:rsid w:val="009F30C5"/>
    <w:rsid w:val="009F3848"/>
    <w:rsid w:val="00A33FE5"/>
    <w:rsid w:val="00A70ED6"/>
    <w:rsid w:val="00AA411C"/>
    <w:rsid w:val="00AC16FD"/>
    <w:rsid w:val="00AE29F6"/>
    <w:rsid w:val="00B0751B"/>
    <w:rsid w:val="00B50294"/>
    <w:rsid w:val="00B553D9"/>
    <w:rsid w:val="00B56896"/>
    <w:rsid w:val="00B5777E"/>
    <w:rsid w:val="00B70BC0"/>
    <w:rsid w:val="00BD710B"/>
    <w:rsid w:val="00BE6612"/>
    <w:rsid w:val="00C024B4"/>
    <w:rsid w:val="00C03121"/>
    <w:rsid w:val="00C045E9"/>
    <w:rsid w:val="00C255A1"/>
    <w:rsid w:val="00C65BE3"/>
    <w:rsid w:val="00C71BFD"/>
    <w:rsid w:val="00CA764C"/>
    <w:rsid w:val="00D279AE"/>
    <w:rsid w:val="00D27D33"/>
    <w:rsid w:val="00D50547"/>
    <w:rsid w:val="00DB498B"/>
    <w:rsid w:val="00E22EB0"/>
    <w:rsid w:val="00E45447"/>
    <w:rsid w:val="00E45EAA"/>
    <w:rsid w:val="00E60E8C"/>
    <w:rsid w:val="00E869D8"/>
    <w:rsid w:val="00EA6865"/>
    <w:rsid w:val="00EC3704"/>
    <w:rsid w:val="00ED054A"/>
    <w:rsid w:val="00ED4C2A"/>
    <w:rsid w:val="00ED507D"/>
    <w:rsid w:val="00EF1046"/>
    <w:rsid w:val="00EF5253"/>
    <w:rsid w:val="00F01433"/>
    <w:rsid w:val="00F01547"/>
    <w:rsid w:val="00F11A54"/>
    <w:rsid w:val="00F37AB9"/>
    <w:rsid w:val="00FD4C99"/>
    <w:rsid w:val="04594E0E"/>
    <w:rsid w:val="0A031745"/>
    <w:rsid w:val="0DD54186"/>
    <w:rsid w:val="0FD7174A"/>
    <w:rsid w:val="1065583C"/>
    <w:rsid w:val="10C63C65"/>
    <w:rsid w:val="13841F55"/>
    <w:rsid w:val="140E78C3"/>
    <w:rsid w:val="16582378"/>
    <w:rsid w:val="19424102"/>
    <w:rsid w:val="1A495917"/>
    <w:rsid w:val="1B0E518C"/>
    <w:rsid w:val="1E3A59BF"/>
    <w:rsid w:val="23151027"/>
    <w:rsid w:val="26465618"/>
    <w:rsid w:val="2A1E2BE3"/>
    <w:rsid w:val="2B014984"/>
    <w:rsid w:val="2DBD3F2E"/>
    <w:rsid w:val="2FC830BE"/>
    <w:rsid w:val="3A0307BA"/>
    <w:rsid w:val="3D0D4AC9"/>
    <w:rsid w:val="3F7F0581"/>
    <w:rsid w:val="403D1E41"/>
    <w:rsid w:val="40F85CDE"/>
    <w:rsid w:val="45A061CF"/>
    <w:rsid w:val="47C55A08"/>
    <w:rsid w:val="48EF76FB"/>
    <w:rsid w:val="4A265B3B"/>
    <w:rsid w:val="4ADC77BA"/>
    <w:rsid w:val="4B4F03DF"/>
    <w:rsid w:val="4BA618F7"/>
    <w:rsid w:val="4CC80B6A"/>
    <w:rsid w:val="4F2A5321"/>
    <w:rsid w:val="522E7CD5"/>
    <w:rsid w:val="5349081C"/>
    <w:rsid w:val="558B01A0"/>
    <w:rsid w:val="561034E9"/>
    <w:rsid w:val="563E068A"/>
    <w:rsid w:val="59667F13"/>
    <w:rsid w:val="5BF64F8B"/>
    <w:rsid w:val="61663B16"/>
    <w:rsid w:val="61CB2EDE"/>
    <w:rsid w:val="63BC4857"/>
    <w:rsid w:val="66054C28"/>
    <w:rsid w:val="6A0E30F4"/>
    <w:rsid w:val="71A2277C"/>
    <w:rsid w:val="74AC37C5"/>
    <w:rsid w:val="7C0D7CF9"/>
    <w:rsid w:val="7C3F0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E3BE7"/>
  <w15:docId w15:val="{9C21D75E-1494-4DA2-AF96-091E8A9FB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7548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548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5482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CommentText">
    <w:name w:val="annotation text"/>
    <w:basedOn w:val="Normal"/>
    <w:link w:val="CommentTextChar1"/>
    <w:uiPriority w:val="99"/>
    <w:semiHidden/>
    <w:unhideWhenUsed/>
    <w:qFormat/>
    <w:pPr>
      <w:spacing w:line="240" w:lineRule="auto"/>
    </w:pPr>
    <w:rPr>
      <w:sz w:val="20"/>
      <w:szCs w:val="20"/>
    </w:rPr>
  </w:style>
  <w:style w:type="character" w:styleId="CommentReference">
    <w:name w:val="annotation reference"/>
    <w:basedOn w:val="DefaultParagraphFont"/>
    <w:uiPriority w:val="99"/>
    <w:semiHidden/>
    <w:unhideWhenUsed/>
    <w:qFormat/>
    <w:rPr>
      <w:sz w:val="16"/>
      <w:szCs w:val="16"/>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table" w:customStyle="1" w:styleId="TableGrid1">
    <w:name w:val="Table Grid1"/>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link w:val="CommentTextChar"/>
    <w:uiPriority w:val="99"/>
    <w:semiHidden/>
    <w:unhideWhenUsed/>
    <w:pPr>
      <w:spacing w:line="240" w:lineRule="auto"/>
    </w:pPr>
    <w:rPr>
      <w:lang w:val="en-ZA"/>
    </w:rPr>
  </w:style>
  <w:style w:type="character" w:customStyle="1" w:styleId="CommentTextChar">
    <w:name w:val="Comment Text Char"/>
    <w:basedOn w:val="DefaultParagraphFont"/>
    <w:link w:val="CommentText1"/>
    <w:uiPriority w:val="99"/>
    <w:semiHidden/>
    <w:rPr>
      <w:lang w:val="en-ZA"/>
    </w:rPr>
  </w:style>
  <w:style w:type="character" w:customStyle="1" w:styleId="CommentTextChar1">
    <w:name w:val="Comment Text Char1"/>
    <w:basedOn w:val="DefaultParagraphFont"/>
    <w:link w:val="CommentText"/>
    <w:uiPriority w:val="99"/>
    <w:semiHidden/>
    <w:qFormat/>
    <w:rPr>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Header">
    <w:name w:val="header"/>
    <w:basedOn w:val="Normal"/>
    <w:link w:val="HeaderChar"/>
    <w:uiPriority w:val="99"/>
    <w:unhideWhenUsed/>
    <w:rsid w:val="00384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916"/>
    <w:rPr>
      <w:sz w:val="22"/>
      <w:szCs w:val="22"/>
    </w:rPr>
  </w:style>
  <w:style w:type="paragraph" w:styleId="Footer">
    <w:name w:val="footer"/>
    <w:basedOn w:val="Normal"/>
    <w:link w:val="FooterChar"/>
    <w:uiPriority w:val="99"/>
    <w:unhideWhenUsed/>
    <w:rsid w:val="00384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916"/>
    <w:rPr>
      <w:sz w:val="22"/>
      <w:szCs w:val="22"/>
    </w:rPr>
  </w:style>
  <w:style w:type="character" w:customStyle="1" w:styleId="Heading1Char">
    <w:name w:val="Heading 1 Char"/>
    <w:basedOn w:val="DefaultParagraphFont"/>
    <w:link w:val="Heading1"/>
    <w:uiPriority w:val="9"/>
    <w:rsid w:val="0075482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5482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54821"/>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2674B4"/>
    <w:pPr>
      <w:outlineLvl w:val="9"/>
    </w:pPr>
  </w:style>
  <w:style w:type="paragraph" w:styleId="TOC1">
    <w:name w:val="toc 1"/>
    <w:basedOn w:val="Normal"/>
    <w:next w:val="Normal"/>
    <w:autoRedefine/>
    <w:uiPriority w:val="39"/>
    <w:unhideWhenUsed/>
    <w:rsid w:val="002674B4"/>
    <w:pPr>
      <w:spacing w:after="100"/>
    </w:pPr>
  </w:style>
  <w:style w:type="paragraph" w:styleId="TOC2">
    <w:name w:val="toc 2"/>
    <w:basedOn w:val="Normal"/>
    <w:next w:val="Normal"/>
    <w:autoRedefine/>
    <w:uiPriority w:val="39"/>
    <w:unhideWhenUsed/>
    <w:rsid w:val="002674B4"/>
    <w:pPr>
      <w:spacing w:after="100"/>
      <w:ind w:left="220"/>
    </w:pPr>
  </w:style>
  <w:style w:type="paragraph" w:styleId="TOC3">
    <w:name w:val="toc 3"/>
    <w:basedOn w:val="Normal"/>
    <w:next w:val="Normal"/>
    <w:autoRedefine/>
    <w:uiPriority w:val="39"/>
    <w:unhideWhenUsed/>
    <w:rsid w:val="002674B4"/>
    <w:pPr>
      <w:spacing w:after="100"/>
      <w:ind w:left="440"/>
    </w:pPr>
  </w:style>
  <w:style w:type="paragraph" w:styleId="Bibliography">
    <w:name w:val="Bibliography"/>
    <w:basedOn w:val="Normal"/>
    <w:next w:val="Normal"/>
    <w:uiPriority w:val="37"/>
    <w:unhideWhenUsed/>
    <w:rsid w:val="007016AE"/>
  </w:style>
  <w:style w:type="paragraph" w:styleId="NoSpacing">
    <w:name w:val="No Spacing"/>
    <w:link w:val="NoSpacingChar"/>
    <w:uiPriority w:val="1"/>
    <w:qFormat/>
    <w:rsid w:val="00D50547"/>
    <w:pPr>
      <w:spacing w:after="0" w:line="240" w:lineRule="auto"/>
    </w:pPr>
    <w:rPr>
      <w:rFonts w:eastAsiaTheme="minorEastAsia"/>
      <w:sz w:val="22"/>
      <w:szCs w:val="22"/>
    </w:rPr>
  </w:style>
  <w:style w:type="character" w:customStyle="1" w:styleId="NoSpacingChar">
    <w:name w:val="No Spacing Char"/>
    <w:basedOn w:val="DefaultParagraphFont"/>
    <w:link w:val="NoSpacing"/>
    <w:uiPriority w:val="1"/>
    <w:rsid w:val="00D50547"/>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3802">
      <w:bodyDiv w:val="1"/>
      <w:marLeft w:val="0"/>
      <w:marRight w:val="0"/>
      <w:marTop w:val="0"/>
      <w:marBottom w:val="0"/>
      <w:divBdr>
        <w:top w:val="none" w:sz="0" w:space="0" w:color="auto"/>
        <w:left w:val="none" w:sz="0" w:space="0" w:color="auto"/>
        <w:bottom w:val="none" w:sz="0" w:space="0" w:color="auto"/>
        <w:right w:val="none" w:sz="0" w:space="0" w:color="auto"/>
      </w:divBdr>
    </w:div>
    <w:div w:id="54284863">
      <w:bodyDiv w:val="1"/>
      <w:marLeft w:val="0"/>
      <w:marRight w:val="0"/>
      <w:marTop w:val="0"/>
      <w:marBottom w:val="0"/>
      <w:divBdr>
        <w:top w:val="none" w:sz="0" w:space="0" w:color="auto"/>
        <w:left w:val="none" w:sz="0" w:space="0" w:color="auto"/>
        <w:bottom w:val="none" w:sz="0" w:space="0" w:color="auto"/>
        <w:right w:val="none" w:sz="0" w:space="0" w:color="auto"/>
      </w:divBdr>
    </w:div>
    <w:div w:id="97409043">
      <w:bodyDiv w:val="1"/>
      <w:marLeft w:val="0"/>
      <w:marRight w:val="0"/>
      <w:marTop w:val="0"/>
      <w:marBottom w:val="0"/>
      <w:divBdr>
        <w:top w:val="none" w:sz="0" w:space="0" w:color="auto"/>
        <w:left w:val="none" w:sz="0" w:space="0" w:color="auto"/>
        <w:bottom w:val="none" w:sz="0" w:space="0" w:color="auto"/>
        <w:right w:val="none" w:sz="0" w:space="0" w:color="auto"/>
      </w:divBdr>
    </w:div>
    <w:div w:id="117453708">
      <w:bodyDiv w:val="1"/>
      <w:marLeft w:val="0"/>
      <w:marRight w:val="0"/>
      <w:marTop w:val="0"/>
      <w:marBottom w:val="0"/>
      <w:divBdr>
        <w:top w:val="none" w:sz="0" w:space="0" w:color="auto"/>
        <w:left w:val="none" w:sz="0" w:space="0" w:color="auto"/>
        <w:bottom w:val="none" w:sz="0" w:space="0" w:color="auto"/>
        <w:right w:val="none" w:sz="0" w:space="0" w:color="auto"/>
      </w:divBdr>
    </w:div>
    <w:div w:id="124393703">
      <w:bodyDiv w:val="1"/>
      <w:marLeft w:val="0"/>
      <w:marRight w:val="0"/>
      <w:marTop w:val="0"/>
      <w:marBottom w:val="0"/>
      <w:divBdr>
        <w:top w:val="none" w:sz="0" w:space="0" w:color="auto"/>
        <w:left w:val="none" w:sz="0" w:space="0" w:color="auto"/>
        <w:bottom w:val="none" w:sz="0" w:space="0" w:color="auto"/>
        <w:right w:val="none" w:sz="0" w:space="0" w:color="auto"/>
      </w:divBdr>
    </w:div>
    <w:div w:id="198666372">
      <w:bodyDiv w:val="1"/>
      <w:marLeft w:val="0"/>
      <w:marRight w:val="0"/>
      <w:marTop w:val="0"/>
      <w:marBottom w:val="0"/>
      <w:divBdr>
        <w:top w:val="none" w:sz="0" w:space="0" w:color="auto"/>
        <w:left w:val="none" w:sz="0" w:space="0" w:color="auto"/>
        <w:bottom w:val="none" w:sz="0" w:space="0" w:color="auto"/>
        <w:right w:val="none" w:sz="0" w:space="0" w:color="auto"/>
      </w:divBdr>
    </w:div>
    <w:div w:id="297732783">
      <w:bodyDiv w:val="1"/>
      <w:marLeft w:val="0"/>
      <w:marRight w:val="0"/>
      <w:marTop w:val="0"/>
      <w:marBottom w:val="0"/>
      <w:divBdr>
        <w:top w:val="none" w:sz="0" w:space="0" w:color="auto"/>
        <w:left w:val="none" w:sz="0" w:space="0" w:color="auto"/>
        <w:bottom w:val="none" w:sz="0" w:space="0" w:color="auto"/>
        <w:right w:val="none" w:sz="0" w:space="0" w:color="auto"/>
      </w:divBdr>
    </w:div>
    <w:div w:id="308481312">
      <w:bodyDiv w:val="1"/>
      <w:marLeft w:val="0"/>
      <w:marRight w:val="0"/>
      <w:marTop w:val="0"/>
      <w:marBottom w:val="0"/>
      <w:divBdr>
        <w:top w:val="none" w:sz="0" w:space="0" w:color="auto"/>
        <w:left w:val="none" w:sz="0" w:space="0" w:color="auto"/>
        <w:bottom w:val="none" w:sz="0" w:space="0" w:color="auto"/>
        <w:right w:val="none" w:sz="0" w:space="0" w:color="auto"/>
      </w:divBdr>
    </w:div>
    <w:div w:id="336465758">
      <w:bodyDiv w:val="1"/>
      <w:marLeft w:val="0"/>
      <w:marRight w:val="0"/>
      <w:marTop w:val="0"/>
      <w:marBottom w:val="0"/>
      <w:divBdr>
        <w:top w:val="none" w:sz="0" w:space="0" w:color="auto"/>
        <w:left w:val="none" w:sz="0" w:space="0" w:color="auto"/>
        <w:bottom w:val="none" w:sz="0" w:space="0" w:color="auto"/>
        <w:right w:val="none" w:sz="0" w:space="0" w:color="auto"/>
      </w:divBdr>
    </w:div>
    <w:div w:id="354037387">
      <w:bodyDiv w:val="1"/>
      <w:marLeft w:val="0"/>
      <w:marRight w:val="0"/>
      <w:marTop w:val="0"/>
      <w:marBottom w:val="0"/>
      <w:divBdr>
        <w:top w:val="none" w:sz="0" w:space="0" w:color="auto"/>
        <w:left w:val="none" w:sz="0" w:space="0" w:color="auto"/>
        <w:bottom w:val="none" w:sz="0" w:space="0" w:color="auto"/>
        <w:right w:val="none" w:sz="0" w:space="0" w:color="auto"/>
      </w:divBdr>
    </w:div>
    <w:div w:id="409037822">
      <w:bodyDiv w:val="1"/>
      <w:marLeft w:val="0"/>
      <w:marRight w:val="0"/>
      <w:marTop w:val="0"/>
      <w:marBottom w:val="0"/>
      <w:divBdr>
        <w:top w:val="none" w:sz="0" w:space="0" w:color="auto"/>
        <w:left w:val="none" w:sz="0" w:space="0" w:color="auto"/>
        <w:bottom w:val="none" w:sz="0" w:space="0" w:color="auto"/>
        <w:right w:val="none" w:sz="0" w:space="0" w:color="auto"/>
      </w:divBdr>
    </w:div>
    <w:div w:id="474878683">
      <w:bodyDiv w:val="1"/>
      <w:marLeft w:val="0"/>
      <w:marRight w:val="0"/>
      <w:marTop w:val="0"/>
      <w:marBottom w:val="0"/>
      <w:divBdr>
        <w:top w:val="none" w:sz="0" w:space="0" w:color="auto"/>
        <w:left w:val="none" w:sz="0" w:space="0" w:color="auto"/>
        <w:bottom w:val="none" w:sz="0" w:space="0" w:color="auto"/>
        <w:right w:val="none" w:sz="0" w:space="0" w:color="auto"/>
      </w:divBdr>
    </w:div>
    <w:div w:id="520628778">
      <w:bodyDiv w:val="1"/>
      <w:marLeft w:val="0"/>
      <w:marRight w:val="0"/>
      <w:marTop w:val="0"/>
      <w:marBottom w:val="0"/>
      <w:divBdr>
        <w:top w:val="none" w:sz="0" w:space="0" w:color="auto"/>
        <w:left w:val="none" w:sz="0" w:space="0" w:color="auto"/>
        <w:bottom w:val="none" w:sz="0" w:space="0" w:color="auto"/>
        <w:right w:val="none" w:sz="0" w:space="0" w:color="auto"/>
      </w:divBdr>
    </w:div>
    <w:div w:id="536699143">
      <w:bodyDiv w:val="1"/>
      <w:marLeft w:val="0"/>
      <w:marRight w:val="0"/>
      <w:marTop w:val="0"/>
      <w:marBottom w:val="0"/>
      <w:divBdr>
        <w:top w:val="none" w:sz="0" w:space="0" w:color="auto"/>
        <w:left w:val="none" w:sz="0" w:space="0" w:color="auto"/>
        <w:bottom w:val="none" w:sz="0" w:space="0" w:color="auto"/>
        <w:right w:val="none" w:sz="0" w:space="0" w:color="auto"/>
      </w:divBdr>
    </w:div>
    <w:div w:id="567226916">
      <w:bodyDiv w:val="1"/>
      <w:marLeft w:val="0"/>
      <w:marRight w:val="0"/>
      <w:marTop w:val="0"/>
      <w:marBottom w:val="0"/>
      <w:divBdr>
        <w:top w:val="none" w:sz="0" w:space="0" w:color="auto"/>
        <w:left w:val="none" w:sz="0" w:space="0" w:color="auto"/>
        <w:bottom w:val="none" w:sz="0" w:space="0" w:color="auto"/>
        <w:right w:val="none" w:sz="0" w:space="0" w:color="auto"/>
      </w:divBdr>
    </w:div>
    <w:div w:id="591207147">
      <w:bodyDiv w:val="1"/>
      <w:marLeft w:val="0"/>
      <w:marRight w:val="0"/>
      <w:marTop w:val="0"/>
      <w:marBottom w:val="0"/>
      <w:divBdr>
        <w:top w:val="none" w:sz="0" w:space="0" w:color="auto"/>
        <w:left w:val="none" w:sz="0" w:space="0" w:color="auto"/>
        <w:bottom w:val="none" w:sz="0" w:space="0" w:color="auto"/>
        <w:right w:val="none" w:sz="0" w:space="0" w:color="auto"/>
      </w:divBdr>
    </w:div>
    <w:div w:id="594290562">
      <w:bodyDiv w:val="1"/>
      <w:marLeft w:val="0"/>
      <w:marRight w:val="0"/>
      <w:marTop w:val="0"/>
      <w:marBottom w:val="0"/>
      <w:divBdr>
        <w:top w:val="none" w:sz="0" w:space="0" w:color="auto"/>
        <w:left w:val="none" w:sz="0" w:space="0" w:color="auto"/>
        <w:bottom w:val="none" w:sz="0" w:space="0" w:color="auto"/>
        <w:right w:val="none" w:sz="0" w:space="0" w:color="auto"/>
      </w:divBdr>
    </w:div>
    <w:div w:id="631178057">
      <w:bodyDiv w:val="1"/>
      <w:marLeft w:val="0"/>
      <w:marRight w:val="0"/>
      <w:marTop w:val="0"/>
      <w:marBottom w:val="0"/>
      <w:divBdr>
        <w:top w:val="none" w:sz="0" w:space="0" w:color="auto"/>
        <w:left w:val="none" w:sz="0" w:space="0" w:color="auto"/>
        <w:bottom w:val="none" w:sz="0" w:space="0" w:color="auto"/>
        <w:right w:val="none" w:sz="0" w:space="0" w:color="auto"/>
      </w:divBdr>
    </w:div>
    <w:div w:id="675422042">
      <w:bodyDiv w:val="1"/>
      <w:marLeft w:val="0"/>
      <w:marRight w:val="0"/>
      <w:marTop w:val="0"/>
      <w:marBottom w:val="0"/>
      <w:divBdr>
        <w:top w:val="none" w:sz="0" w:space="0" w:color="auto"/>
        <w:left w:val="none" w:sz="0" w:space="0" w:color="auto"/>
        <w:bottom w:val="none" w:sz="0" w:space="0" w:color="auto"/>
        <w:right w:val="none" w:sz="0" w:space="0" w:color="auto"/>
      </w:divBdr>
    </w:div>
    <w:div w:id="695011435">
      <w:bodyDiv w:val="1"/>
      <w:marLeft w:val="0"/>
      <w:marRight w:val="0"/>
      <w:marTop w:val="0"/>
      <w:marBottom w:val="0"/>
      <w:divBdr>
        <w:top w:val="none" w:sz="0" w:space="0" w:color="auto"/>
        <w:left w:val="none" w:sz="0" w:space="0" w:color="auto"/>
        <w:bottom w:val="none" w:sz="0" w:space="0" w:color="auto"/>
        <w:right w:val="none" w:sz="0" w:space="0" w:color="auto"/>
      </w:divBdr>
    </w:div>
    <w:div w:id="700083842">
      <w:bodyDiv w:val="1"/>
      <w:marLeft w:val="0"/>
      <w:marRight w:val="0"/>
      <w:marTop w:val="0"/>
      <w:marBottom w:val="0"/>
      <w:divBdr>
        <w:top w:val="none" w:sz="0" w:space="0" w:color="auto"/>
        <w:left w:val="none" w:sz="0" w:space="0" w:color="auto"/>
        <w:bottom w:val="none" w:sz="0" w:space="0" w:color="auto"/>
        <w:right w:val="none" w:sz="0" w:space="0" w:color="auto"/>
      </w:divBdr>
    </w:div>
    <w:div w:id="709035879">
      <w:bodyDiv w:val="1"/>
      <w:marLeft w:val="0"/>
      <w:marRight w:val="0"/>
      <w:marTop w:val="0"/>
      <w:marBottom w:val="0"/>
      <w:divBdr>
        <w:top w:val="none" w:sz="0" w:space="0" w:color="auto"/>
        <w:left w:val="none" w:sz="0" w:space="0" w:color="auto"/>
        <w:bottom w:val="none" w:sz="0" w:space="0" w:color="auto"/>
        <w:right w:val="none" w:sz="0" w:space="0" w:color="auto"/>
      </w:divBdr>
    </w:div>
    <w:div w:id="722603439">
      <w:bodyDiv w:val="1"/>
      <w:marLeft w:val="0"/>
      <w:marRight w:val="0"/>
      <w:marTop w:val="0"/>
      <w:marBottom w:val="0"/>
      <w:divBdr>
        <w:top w:val="none" w:sz="0" w:space="0" w:color="auto"/>
        <w:left w:val="none" w:sz="0" w:space="0" w:color="auto"/>
        <w:bottom w:val="none" w:sz="0" w:space="0" w:color="auto"/>
        <w:right w:val="none" w:sz="0" w:space="0" w:color="auto"/>
      </w:divBdr>
    </w:div>
    <w:div w:id="737285903">
      <w:bodyDiv w:val="1"/>
      <w:marLeft w:val="0"/>
      <w:marRight w:val="0"/>
      <w:marTop w:val="0"/>
      <w:marBottom w:val="0"/>
      <w:divBdr>
        <w:top w:val="none" w:sz="0" w:space="0" w:color="auto"/>
        <w:left w:val="none" w:sz="0" w:space="0" w:color="auto"/>
        <w:bottom w:val="none" w:sz="0" w:space="0" w:color="auto"/>
        <w:right w:val="none" w:sz="0" w:space="0" w:color="auto"/>
      </w:divBdr>
    </w:div>
    <w:div w:id="738211862">
      <w:bodyDiv w:val="1"/>
      <w:marLeft w:val="0"/>
      <w:marRight w:val="0"/>
      <w:marTop w:val="0"/>
      <w:marBottom w:val="0"/>
      <w:divBdr>
        <w:top w:val="none" w:sz="0" w:space="0" w:color="auto"/>
        <w:left w:val="none" w:sz="0" w:space="0" w:color="auto"/>
        <w:bottom w:val="none" w:sz="0" w:space="0" w:color="auto"/>
        <w:right w:val="none" w:sz="0" w:space="0" w:color="auto"/>
      </w:divBdr>
    </w:div>
    <w:div w:id="769551281">
      <w:bodyDiv w:val="1"/>
      <w:marLeft w:val="0"/>
      <w:marRight w:val="0"/>
      <w:marTop w:val="0"/>
      <w:marBottom w:val="0"/>
      <w:divBdr>
        <w:top w:val="none" w:sz="0" w:space="0" w:color="auto"/>
        <w:left w:val="none" w:sz="0" w:space="0" w:color="auto"/>
        <w:bottom w:val="none" w:sz="0" w:space="0" w:color="auto"/>
        <w:right w:val="none" w:sz="0" w:space="0" w:color="auto"/>
      </w:divBdr>
    </w:div>
    <w:div w:id="835920836">
      <w:bodyDiv w:val="1"/>
      <w:marLeft w:val="0"/>
      <w:marRight w:val="0"/>
      <w:marTop w:val="0"/>
      <w:marBottom w:val="0"/>
      <w:divBdr>
        <w:top w:val="none" w:sz="0" w:space="0" w:color="auto"/>
        <w:left w:val="none" w:sz="0" w:space="0" w:color="auto"/>
        <w:bottom w:val="none" w:sz="0" w:space="0" w:color="auto"/>
        <w:right w:val="none" w:sz="0" w:space="0" w:color="auto"/>
      </w:divBdr>
    </w:div>
    <w:div w:id="895435000">
      <w:bodyDiv w:val="1"/>
      <w:marLeft w:val="0"/>
      <w:marRight w:val="0"/>
      <w:marTop w:val="0"/>
      <w:marBottom w:val="0"/>
      <w:divBdr>
        <w:top w:val="none" w:sz="0" w:space="0" w:color="auto"/>
        <w:left w:val="none" w:sz="0" w:space="0" w:color="auto"/>
        <w:bottom w:val="none" w:sz="0" w:space="0" w:color="auto"/>
        <w:right w:val="none" w:sz="0" w:space="0" w:color="auto"/>
      </w:divBdr>
    </w:div>
    <w:div w:id="931477538">
      <w:bodyDiv w:val="1"/>
      <w:marLeft w:val="0"/>
      <w:marRight w:val="0"/>
      <w:marTop w:val="0"/>
      <w:marBottom w:val="0"/>
      <w:divBdr>
        <w:top w:val="none" w:sz="0" w:space="0" w:color="auto"/>
        <w:left w:val="none" w:sz="0" w:space="0" w:color="auto"/>
        <w:bottom w:val="none" w:sz="0" w:space="0" w:color="auto"/>
        <w:right w:val="none" w:sz="0" w:space="0" w:color="auto"/>
      </w:divBdr>
    </w:div>
    <w:div w:id="964384770">
      <w:bodyDiv w:val="1"/>
      <w:marLeft w:val="0"/>
      <w:marRight w:val="0"/>
      <w:marTop w:val="0"/>
      <w:marBottom w:val="0"/>
      <w:divBdr>
        <w:top w:val="none" w:sz="0" w:space="0" w:color="auto"/>
        <w:left w:val="none" w:sz="0" w:space="0" w:color="auto"/>
        <w:bottom w:val="none" w:sz="0" w:space="0" w:color="auto"/>
        <w:right w:val="none" w:sz="0" w:space="0" w:color="auto"/>
      </w:divBdr>
    </w:div>
    <w:div w:id="1067454248">
      <w:bodyDiv w:val="1"/>
      <w:marLeft w:val="0"/>
      <w:marRight w:val="0"/>
      <w:marTop w:val="0"/>
      <w:marBottom w:val="0"/>
      <w:divBdr>
        <w:top w:val="none" w:sz="0" w:space="0" w:color="auto"/>
        <w:left w:val="none" w:sz="0" w:space="0" w:color="auto"/>
        <w:bottom w:val="none" w:sz="0" w:space="0" w:color="auto"/>
        <w:right w:val="none" w:sz="0" w:space="0" w:color="auto"/>
      </w:divBdr>
    </w:div>
    <w:div w:id="1085767476">
      <w:bodyDiv w:val="1"/>
      <w:marLeft w:val="0"/>
      <w:marRight w:val="0"/>
      <w:marTop w:val="0"/>
      <w:marBottom w:val="0"/>
      <w:divBdr>
        <w:top w:val="none" w:sz="0" w:space="0" w:color="auto"/>
        <w:left w:val="none" w:sz="0" w:space="0" w:color="auto"/>
        <w:bottom w:val="none" w:sz="0" w:space="0" w:color="auto"/>
        <w:right w:val="none" w:sz="0" w:space="0" w:color="auto"/>
      </w:divBdr>
    </w:div>
    <w:div w:id="1169514922">
      <w:bodyDiv w:val="1"/>
      <w:marLeft w:val="0"/>
      <w:marRight w:val="0"/>
      <w:marTop w:val="0"/>
      <w:marBottom w:val="0"/>
      <w:divBdr>
        <w:top w:val="none" w:sz="0" w:space="0" w:color="auto"/>
        <w:left w:val="none" w:sz="0" w:space="0" w:color="auto"/>
        <w:bottom w:val="none" w:sz="0" w:space="0" w:color="auto"/>
        <w:right w:val="none" w:sz="0" w:space="0" w:color="auto"/>
      </w:divBdr>
    </w:div>
    <w:div w:id="1199243670">
      <w:bodyDiv w:val="1"/>
      <w:marLeft w:val="0"/>
      <w:marRight w:val="0"/>
      <w:marTop w:val="0"/>
      <w:marBottom w:val="0"/>
      <w:divBdr>
        <w:top w:val="none" w:sz="0" w:space="0" w:color="auto"/>
        <w:left w:val="none" w:sz="0" w:space="0" w:color="auto"/>
        <w:bottom w:val="none" w:sz="0" w:space="0" w:color="auto"/>
        <w:right w:val="none" w:sz="0" w:space="0" w:color="auto"/>
      </w:divBdr>
    </w:div>
    <w:div w:id="1221942912">
      <w:bodyDiv w:val="1"/>
      <w:marLeft w:val="0"/>
      <w:marRight w:val="0"/>
      <w:marTop w:val="0"/>
      <w:marBottom w:val="0"/>
      <w:divBdr>
        <w:top w:val="none" w:sz="0" w:space="0" w:color="auto"/>
        <w:left w:val="none" w:sz="0" w:space="0" w:color="auto"/>
        <w:bottom w:val="none" w:sz="0" w:space="0" w:color="auto"/>
        <w:right w:val="none" w:sz="0" w:space="0" w:color="auto"/>
      </w:divBdr>
    </w:div>
    <w:div w:id="1269042456">
      <w:bodyDiv w:val="1"/>
      <w:marLeft w:val="0"/>
      <w:marRight w:val="0"/>
      <w:marTop w:val="0"/>
      <w:marBottom w:val="0"/>
      <w:divBdr>
        <w:top w:val="none" w:sz="0" w:space="0" w:color="auto"/>
        <w:left w:val="none" w:sz="0" w:space="0" w:color="auto"/>
        <w:bottom w:val="none" w:sz="0" w:space="0" w:color="auto"/>
        <w:right w:val="none" w:sz="0" w:space="0" w:color="auto"/>
      </w:divBdr>
    </w:div>
    <w:div w:id="1269196962">
      <w:bodyDiv w:val="1"/>
      <w:marLeft w:val="0"/>
      <w:marRight w:val="0"/>
      <w:marTop w:val="0"/>
      <w:marBottom w:val="0"/>
      <w:divBdr>
        <w:top w:val="none" w:sz="0" w:space="0" w:color="auto"/>
        <w:left w:val="none" w:sz="0" w:space="0" w:color="auto"/>
        <w:bottom w:val="none" w:sz="0" w:space="0" w:color="auto"/>
        <w:right w:val="none" w:sz="0" w:space="0" w:color="auto"/>
      </w:divBdr>
    </w:div>
    <w:div w:id="1382827433">
      <w:bodyDiv w:val="1"/>
      <w:marLeft w:val="0"/>
      <w:marRight w:val="0"/>
      <w:marTop w:val="0"/>
      <w:marBottom w:val="0"/>
      <w:divBdr>
        <w:top w:val="none" w:sz="0" w:space="0" w:color="auto"/>
        <w:left w:val="none" w:sz="0" w:space="0" w:color="auto"/>
        <w:bottom w:val="none" w:sz="0" w:space="0" w:color="auto"/>
        <w:right w:val="none" w:sz="0" w:space="0" w:color="auto"/>
      </w:divBdr>
    </w:div>
    <w:div w:id="1473524980">
      <w:bodyDiv w:val="1"/>
      <w:marLeft w:val="0"/>
      <w:marRight w:val="0"/>
      <w:marTop w:val="0"/>
      <w:marBottom w:val="0"/>
      <w:divBdr>
        <w:top w:val="none" w:sz="0" w:space="0" w:color="auto"/>
        <w:left w:val="none" w:sz="0" w:space="0" w:color="auto"/>
        <w:bottom w:val="none" w:sz="0" w:space="0" w:color="auto"/>
        <w:right w:val="none" w:sz="0" w:space="0" w:color="auto"/>
      </w:divBdr>
    </w:div>
    <w:div w:id="1512986444">
      <w:bodyDiv w:val="1"/>
      <w:marLeft w:val="0"/>
      <w:marRight w:val="0"/>
      <w:marTop w:val="0"/>
      <w:marBottom w:val="0"/>
      <w:divBdr>
        <w:top w:val="none" w:sz="0" w:space="0" w:color="auto"/>
        <w:left w:val="none" w:sz="0" w:space="0" w:color="auto"/>
        <w:bottom w:val="none" w:sz="0" w:space="0" w:color="auto"/>
        <w:right w:val="none" w:sz="0" w:space="0" w:color="auto"/>
      </w:divBdr>
    </w:div>
    <w:div w:id="1578709119">
      <w:bodyDiv w:val="1"/>
      <w:marLeft w:val="0"/>
      <w:marRight w:val="0"/>
      <w:marTop w:val="0"/>
      <w:marBottom w:val="0"/>
      <w:divBdr>
        <w:top w:val="none" w:sz="0" w:space="0" w:color="auto"/>
        <w:left w:val="none" w:sz="0" w:space="0" w:color="auto"/>
        <w:bottom w:val="none" w:sz="0" w:space="0" w:color="auto"/>
        <w:right w:val="none" w:sz="0" w:space="0" w:color="auto"/>
      </w:divBdr>
    </w:div>
    <w:div w:id="1698850836">
      <w:bodyDiv w:val="1"/>
      <w:marLeft w:val="0"/>
      <w:marRight w:val="0"/>
      <w:marTop w:val="0"/>
      <w:marBottom w:val="0"/>
      <w:divBdr>
        <w:top w:val="none" w:sz="0" w:space="0" w:color="auto"/>
        <w:left w:val="none" w:sz="0" w:space="0" w:color="auto"/>
        <w:bottom w:val="none" w:sz="0" w:space="0" w:color="auto"/>
        <w:right w:val="none" w:sz="0" w:space="0" w:color="auto"/>
      </w:divBdr>
    </w:div>
    <w:div w:id="1704212337">
      <w:bodyDiv w:val="1"/>
      <w:marLeft w:val="0"/>
      <w:marRight w:val="0"/>
      <w:marTop w:val="0"/>
      <w:marBottom w:val="0"/>
      <w:divBdr>
        <w:top w:val="none" w:sz="0" w:space="0" w:color="auto"/>
        <w:left w:val="none" w:sz="0" w:space="0" w:color="auto"/>
        <w:bottom w:val="none" w:sz="0" w:space="0" w:color="auto"/>
        <w:right w:val="none" w:sz="0" w:space="0" w:color="auto"/>
      </w:divBdr>
    </w:div>
    <w:div w:id="1730571312">
      <w:bodyDiv w:val="1"/>
      <w:marLeft w:val="0"/>
      <w:marRight w:val="0"/>
      <w:marTop w:val="0"/>
      <w:marBottom w:val="0"/>
      <w:divBdr>
        <w:top w:val="none" w:sz="0" w:space="0" w:color="auto"/>
        <w:left w:val="none" w:sz="0" w:space="0" w:color="auto"/>
        <w:bottom w:val="none" w:sz="0" w:space="0" w:color="auto"/>
        <w:right w:val="none" w:sz="0" w:space="0" w:color="auto"/>
      </w:divBdr>
    </w:div>
    <w:div w:id="1790122733">
      <w:bodyDiv w:val="1"/>
      <w:marLeft w:val="0"/>
      <w:marRight w:val="0"/>
      <w:marTop w:val="0"/>
      <w:marBottom w:val="0"/>
      <w:divBdr>
        <w:top w:val="none" w:sz="0" w:space="0" w:color="auto"/>
        <w:left w:val="none" w:sz="0" w:space="0" w:color="auto"/>
        <w:bottom w:val="none" w:sz="0" w:space="0" w:color="auto"/>
        <w:right w:val="none" w:sz="0" w:space="0" w:color="auto"/>
      </w:divBdr>
    </w:div>
    <w:div w:id="1799028763">
      <w:bodyDiv w:val="1"/>
      <w:marLeft w:val="0"/>
      <w:marRight w:val="0"/>
      <w:marTop w:val="0"/>
      <w:marBottom w:val="0"/>
      <w:divBdr>
        <w:top w:val="none" w:sz="0" w:space="0" w:color="auto"/>
        <w:left w:val="none" w:sz="0" w:space="0" w:color="auto"/>
        <w:bottom w:val="none" w:sz="0" w:space="0" w:color="auto"/>
        <w:right w:val="none" w:sz="0" w:space="0" w:color="auto"/>
      </w:divBdr>
    </w:div>
    <w:div w:id="1810197522">
      <w:bodyDiv w:val="1"/>
      <w:marLeft w:val="0"/>
      <w:marRight w:val="0"/>
      <w:marTop w:val="0"/>
      <w:marBottom w:val="0"/>
      <w:divBdr>
        <w:top w:val="none" w:sz="0" w:space="0" w:color="auto"/>
        <w:left w:val="none" w:sz="0" w:space="0" w:color="auto"/>
        <w:bottom w:val="none" w:sz="0" w:space="0" w:color="auto"/>
        <w:right w:val="none" w:sz="0" w:space="0" w:color="auto"/>
      </w:divBdr>
    </w:div>
    <w:div w:id="1841970630">
      <w:bodyDiv w:val="1"/>
      <w:marLeft w:val="0"/>
      <w:marRight w:val="0"/>
      <w:marTop w:val="0"/>
      <w:marBottom w:val="0"/>
      <w:divBdr>
        <w:top w:val="none" w:sz="0" w:space="0" w:color="auto"/>
        <w:left w:val="none" w:sz="0" w:space="0" w:color="auto"/>
        <w:bottom w:val="none" w:sz="0" w:space="0" w:color="auto"/>
        <w:right w:val="none" w:sz="0" w:space="0" w:color="auto"/>
      </w:divBdr>
    </w:div>
    <w:div w:id="1998220623">
      <w:bodyDiv w:val="1"/>
      <w:marLeft w:val="0"/>
      <w:marRight w:val="0"/>
      <w:marTop w:val="0"/>
      <w:marBottom w:val="0"/>
      <w:divBdr>
        <w:top w:val="none" w:sz="0" w:space="0" w:color="auto"/>
        <w:left w:val="none" w:sz="0" w:space="0" w:color="auto"/>
        <w:bottom w:val="none" w:sz="0" w:space="0" w:color="auto"/>
        <w:right w:val="none" w:sz="0" w:space="0" w:color="auto"/>
      </w:divBdr>
    </w:div>
    <w:div w:id="2009865946">
      <w:bodyDiv w:val="1"/>
      <w:marLeft w:val="0"/>
      <w:marRight w:val="0"/>
      <w:marTop w:val="0"/>
      <w:marBottom w:val="0"/>
      <w:divBdr>
        <w:top w:val="none" w:sz="0" w:space="0" w:color="auto"/>
        <w:left w:val="none" w:sz="0" w:space="0" w:color="auto"/>
        <w:bottom w:val="none" w:sz="0" w:space="0" w:color="auto"/>
        <w:right w:val="none" w:sz="0" w:space="0" w:color="auto"/>
      </w:divBdr>
    </w:div>
    <w:div w:id="2012951612">
      <w:bodyDiv w:val="1"/>
      <w:marLeft w:val="0"/>
      <w:marRight w:val="0"/>
      <w:marTop w:val="0"/>
      <w:marBottom w:val="0"/>
      <w:divBdr>
        <w:top w:val="none" w:sz="0" w:space="0" w:color="auto"/>
        <w:left w:val="none" w:sz="0" w:space="0" w:color="auto"/>
        <w:bottom w:val="none" w:sz="0" w:space="0" w:color="auto"/>
        <w:right w:val="none" w:sz="0" w:space="0" w:color="auto"/>
      </w:divBdr>
    </w:div>
    <w:div w:id="2117409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ofilenlesotlho@gmail.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Clo18</b:Tag>
    <b:SourceType>JournalArticle</b:SourceType>
    <b:Guid>{63CDE3B4-B24D-4124-82F2-9779F8ED7BC3}</b:Guid>
    <b:Author>
      <b:Author>
        <b:NameList>
          <b:Person>
            <b:Last>Closson</b:Last>
            <b:First>Kalysha</b:First>
          </b:Person>
          <b:Person>
            <b:Last>Dietric</b:Last>
            <b:First>Jana</b:First>
            <b:Middle>J</b:Middle>
          </b:Person>
          <b:Person>
            <b:Last>Palmer</b:Last>
            <b:First>Alexis</b:First>
          </b:Person>
          <b:Person>
            <b:Last>Cui</b:Last>
            <b:First>Zishan</b:First>
          </b:Person>
        </b:NameList>
      </b:Author>
    </b:Author>
    <b:Title>Sexual Self Efficacy and Gender: A Review of Condom Use and Sexual Negotiation Among Young Men and Women in Sub-Sharan Africa</b:Title>
    <b:JournalName>The Journal of Sex Research</b:JournalName>
    <b:Year>2018</b:Year>
    <b:Pages>552-539</b:Pages>
    <b:RefOrder>9</b:RefOrder>
  </b:Source>
  <b:Source>
    <b:Tag>Bri10</b:Tag>
    <b:SourceType>JournalArticle</b:SourceType>
    <b:Guid>{1D89BBAF-8676-4471-8EEF-F94B26BCC1E2}</b:Guid>
    <b:Title>Dimensions of Self-Efficacy among Three Distinct Groups of Condom Users</b:Title>
    <b:Year>2010</b:Year>
    <b:Author>
      <b:Author>
        <b:NameList>
          <b:Person>
            <b:Last>Brien</b:Last>
            <b:First>Tina</b:First>
            <b:Middle>M.</b:Middle>
          </b:Person>
          <b:Person>
            <b:Last>Thombs</b:Last>
            <b:First>Dennis</b:First>
            <b:Middle>L.</b:Middle>
          </b:Person>
          <b:Person>
            <b:Last>Mahoney</b:Last>
            <b:First>Colleen</b:First>
            <b:Middle>A.</b:Middle>
          </b:Person>
          <b:Person>
            <b:Last>Wallnau</b:Last>
            <b:First>Larry</b:First>
          </b:Person>
        </b:NameList>
      </b:Author>
    </b:Author>
    <b:JournalName>Journal Of American College Health</b:JournalName>
    <b:Pages>167-174</b:Pages>
    <b:RefOrder>23</b:RefOrder>
  </b:Source>
  <b:Source>
    <b:Tag>Pea06</b:Tag>
    <b:SourceType>JournalArticle</b:SourceType>
    <b:Guid>{53C79D1C-DF26-40B9-84ED-254C5A34CA19}</b:Guid>
    <b:Author>
      <b:Author>
        <b:NameList>
          <b:Person>
            <b:Last>Pearson</b:Last>
            <b:First>Jennifer</b:First>
          </b:Person>
        </b:NameList>
      </b:Author>
    </b:Author>
    <b:Title>Personal Control, Self-Efficacy in Sexual Negotiation, and Contraceptive Risk Among Adolescents:The Role of Gender</b:Title>
    <b:JournalName>Springer Science</b:JournalName>
    <b:Year>2006</b:Year>
    <b:Pages>616-625</b:Pages>
    <b:RefOrder>12</b:RefOrder>
  </b:Source>
  <b:Source>
    <b:Tag>Ngo02</b:Tag>
    <b:SourceType>JournalArticle</b:SourceType>
    <b:Guid>{E24D9086-5D14-40DC-B993-5ED14ED7B10D}</b:Guid>
    <b:Author>
      <b:Author>
        <b:NameList>
          <b:Person>
            <b:Last>Ngome</b:Last>
            <b:First>Enock</b:First>
          </b:Person>
        </b:NameList>
      </b:Author>
    </b:Author>
    <b:Title>Determinants of Condom Use among Adolescents in Botswana</b:Title>
    <b:JournalName>Princeton Education</b:JournalName>
    <b:Year>2012</b:Year>
    <b:Pages>1-15</b:Pages>
    <b:RefOrder>19</b:RefOrder>
  </b:Source>
  <b:Source>
    <b:Tag>Mok18</b:Tag>
    <b:SourceType>JournalArticle</b:SourceType>
    <b:Guid>{1955B45A-7BEE-4C98-857F-2F02EA2C5189}</b:Guid>
    <b:Author>
      <b:Author>
        <b:NameList>
          <b:Person>
            <b:Last>Mokgetse</b:Last>
            <b:First>Maitlamo</b:First>
          </b:Person>
          <b:Person>
            <b:Last>Ramokumba</b:Last>
            <b:First>Mokhelana</b:First>
            <b:Middle>M.</b:Middle>
          </b:Person>
        </b:NameList>
      </b:Author>
    </b:Author>
    <b:Title>Female Condom Acceptability and Use Amongst Young Women In Borswana</b:Title>
    <b:JournalName>Aosis</b:JournalName>
    <b:Year>2018</b:Year>
    <b:Pages>1-6</b:Pages>
    <b:RefOrder>24</b:RefOrder>
  </b:Source>
  <b:Source>
    <b:Tag>Lan05</b:Tag>
    <b:SourceType>JournalArticle</b:SourceType>
    <b:Guid>{835AEDBA-9066-4D75-AAFD-580770AACCB2}</b:Guid>
    <b:Author>
      <b:Author>
        <b:NameList>
          <b:Person>
            <b:Last>Langen</b:Last>
            <b:First>Tabitha</b:First>
            <b:Middle>T</b:Middle>
          </b:Person>
        </b:NameList>
      </b:Author>
    </b:Author>
    <b:Title>Gender Power Imbalance On Women's Capacity To Negotiate Self-Protection Against HIV/AIDS in Botswana and South Africa</b:Title>
    <b:JournalName>African Health Sciences</b:JournalName>
    <b:Year>2005</b:Year>
    <b:Pages>188-197</b:Pages>
    <b:RefOrder>14</b:RefOrder>
  </b:Source>
  <b:Source>
    <b:Tag>DoM11</b:Tag>
    <b:SourceType>JournalArticle</b:SourceType>
    <b:Guid>{3F4EC164-6C56-489F-AA8A-B28175E530B0}</b:Guid>
    <b:Author>
      <b:Author>
        <b:NameList>
          <b:Person>
            <b:Last>Do</b:Last>
            <b:First>Mai</b:First>
          </b:Person>
          <b:Person>
            <b:Last>Fu</b:Last>
            <b:First>Hongyun</b:First>
          </b:Person>
        </b:NameList>
      </b:Author>
    </b:Author>
    <b:Title>Is Women's Self-Efficacy In Negotiating Sexual Decision Making Associated With Condom Use In Marital Relationships In Vietnam?</b:Title>
    <b:JournalName>Studies In Family Planning</b:JournalName>
    <b:Year>2011</b:Year>
    <b:Pages>273-282</b:Pages>
    <b:RefOrder>17</b:RefOrder>
  </b:Source>
  <b:Source>
    <b:Tag>Tun11</b:Tag>
    <b:SourceType>JournalArticle</b:SourceType>
    <b:Guid>{81560FA0-65BA-4DEE-93F4-A7906A14C84F}</b:Guid>
    <b:Title>Sexual Behavior, Stages of Condom Use, and Self-Efficacy Among College Students in Taiwan</b:Title>
    <b:Year>2011</b:Year>
    <b:Author>
      <b:Author>
        <b:NameList>
          <b:Person>
            <b:Last>Tung</b:Last>
            <b:First>Chen</b:First>
          </b:Person>
          <b:Person>
            <b:Last>Cook</b:Last>
            <b:First>Daniel</b:First>
            <b:Middle>M.</b:Middle>
          </b:Person>
          <b:Person>
            <b:Last>Lu</b:Last>
            <b:First>Minggen</b:First>
          </b:Person>
        </b:NameList>
      </b:Author>
    </b:Author>
    <b:JournalName>AIDS Care</b:JournalName>
    <b:Pages>113-120</b:Pages>
    <b:RefOrder>15</b:RefOrder>
  </b:Source>
  <b:Source>
    <b:Tag>Sta13</b:Tag>
    <b:SourceType>Report</b:SourceType>
    <b:Guid>{A25A3ECB-1A0F-47D5-BA92-77326BA40557}</b:Guid>
    <b:Author>
      <b:Author>
        <b:Corporate>BAIS IV </b:Corporate>
      </b:Author>
    </b:Author>
    <b:Title>Botswana AIDS Impact Survey IV Report</b:Title>
    <b:Year>2013</b:Year>
    <b:Publisher>Statistics Botswana</b:Publisher>
    <b:City>Gaborone</b:City>
    <b:RefOrder>5</b:RefOrder>
  </b:Source>
  <b:Source>
    <b:Tag>Wor14</b:Tag>
    <b:SourceType>Report</b:SourceType>
    <b:Guid>{13204F44-E956-449C-8844-A184B7E80641}</b:Guid>
    <b:Title>Health For Adolescents</b:Title>
    <b:Year>2014</b:Year>
    <b:Author>
      <b:Author>
        <b:Corporate>World Health Organozation (WHO)</b:Corporate>
      </b:Author>
    </b:Author>
    <b:Publisher>WHO</b:Publisher>
    <b:RefOrder>4</b:RefOrder>
  </b:Source>
  <b:Source>
    <b:Tag>Bot12</b:Tag>
    <b:SourceType>Report</b:SourceType>
    <b:Guid>{323FA618-A2B3-4326-8E49-579045AA9BE3}</b:Guid>
    <b:Title>Botswana National Policy on HIV and AIDS</b:Title>
    <b:Year>2012</b:Year>
    <b:City>Gaborone</b:City>
    <b:Publisher>Botswana Government Printing and Publishers</b:Publisher>
    <b:Author>
      <b:Author>
        <b:Corporate>Botswana National Policy on HIV and AIDS</b:Corporate>
      </b:Author>
    </b:Author>
    <b:RefOrder>1</b:RefOrder>
  </b:Source>
  <b:Source>
    <b:Tag>Nat15</b:Tag>
    <b:SourceType>Report</b:SourceType>
    <b:Guid>{9E9B22EE-453B-45EB-B340-5C9C6E8A4F02}</b:Guid>
    <b:Author>
      <b:Author>
        <b:Corporate>National AIDS Coordinating Agency</b:Corporate>
      </b:Author>
    </b:Author>
    <b:Title>Progress Report of the National Response To The 2011 Declaration of Commitments on HIV and AIDS</b:Title>
    <b:Year>2015</b:Year>
    <b:Publisher>NACA</b:Publisher>
    <b:City>Gaborone</b:City>
    <b:RefOrder>2</b:RefOrder>
  </b:Source>
  <b:Source>
    <b:Tag>UNA09</b:Tag>
    <b:SourceType>Report</b:SourceType>
    <b:Guid>{5DC0386A-3D1D-413C-81F3-84C356770232}</b:Guid>
    <b:Author>
      <b:Author>
        <b:Corporate>UNAIDS</b:Corporate>
      </b:Author>
    </b:Author>
    <b:Title>UNAIDS Action Framework: Adressing Women, Girls, Gender Equality and HIV</b:Title>
    <b:Year>2009</b:Year>
    <b:Publisher>Joint United Programme on HIV/Acquired Immune Deficiency Syndrome</b:Publisher>
    <b:City>Gaborone</b:City>
    <b:RefOrder>3</b:RefOrder>
  </b:Source>
  <b:Source>
    <b:Tag>IPP14</b:Tag>
    <b:SourceType>Report</b:SourceType>
    <b:Guid>{23D829E1-3B83-4FE6-ACAA-374CCC19534E}</b:Guid>
    <b:Author>
      <b:Author>
        <b:Corporate>IPPF</b:Corporate>
      </b:Author>
    </b:Author>
    <b:Title>Sexual and reproductive health and rights –a crucial agenda for the post 2015 framework</b:Title>
    <b:Year>2014</b:Year>
    <b:Publisher>International Planned Parenthood Federation</b:Publisher>
    <b:City>London</b:City>
    <b:RefOrder>6</b:RefOrder>
  </b:Source>
  <b:Source>
    <b:Tag>PEP14</b:Tag>
    <b:SourceType>Report</b:SourceType>
    <b:Guid>{53C0D955-4FC9-482B-A9FD-222B9D96216A}</b:Guid>
    <b:Author>
      <b:Author>
        <b:Corporate>PEPFER</b:Corporate>
      </b:Author>
    </b:Author>
    <b:Title>Pepfer Gender Analysis Botswana</b:Title>
    <b:Year>2014</b:Year>
    <b:Publisher>Carolina Population Center</b:Publisher>
    <b:City>North Carolina</b:City>
    <b:RefOrder>7</b:RefOrder>
  </b:Source>
  <b:Source>
    <b:Tag>Ban90</b:Tag>
    <b:SourceType>JournalArticle</b:SourceType>
    <b:Guid>{0090DA22-2178-44B9-90C2-57A4F870CB96}</b:Guid>
    <b:Author>
      <b:Author>
        <b:NameList>
          <b:Person>
            <b:Last>Bandura</b:Last>
            <b:First>Albert</b:First>
          </b:Person>
        </b:NameList>
      </b:Author>
    </b:Author>
    <b:Title>Percieved Self-efficacy In The Exercise of Control Over AIDS Infection</b:Title>
    <b:Year>1990</b:Year>
    <b:Publisher>Pergamon Press</b:Publisher>
    <b:JournalName>Evaluation and Programming Vol 3</b:JournalName>
    <b:Pages>9-17</b:Pages>
    <b:RefOrder>8</b:RefOrder>
  </b:Source>
  <b:Source>
    <b:Tag>Sea97</b:Tag>
    <b:SourceType>JournalArticle</b:SourceType>
    <b:Guid>{ED189E61-2094-4811-9E1F-30D3A4B14A50}</b:Guid>
    <b:Author>
      <b:Author>
        <b:NameList>
          <b:Person>
            <b:Last>Seal</b:Last>
            <b:First>A</b:First>
          </b:Person>
          <b:Person>
            <b:Last>Victor</b:Last>
            <b:First>Minichiello</b:First>
          </b:Person>
          <b:Person>
            <b:Last>Omodei</b:Last>
            <b:First>Mary</b:First>
          </b:Person>
        </b:NameList>
      </b:Author>
    </b:Author>
    <b:Title>Young Womens Sexual Risk Taking Behaviour: Sexual Self-Efficacy and Sexual Self-Esteem</b:Title>
    <b:JournalName>International Journal of STD and AIDS</b:JournalName>
    <b:Year>1997</b:Year>
    <b:Pages>159-165</b:Pages>
    <b:RefOrder>10</b:RefOrder>
  </b:Source>
  <b:Source>
    <b:Tag>Dou</b:Tag>
    <b:SourceType>JournalArticle</b:SourceType>
    <b:Guid>{233F6B48-51F3-46F1-9820-AD315827D86C}</b:Guid>
    <b:Author>
      <b:Author>
        <b:NameList>
          <b:Person>
            <b:Last>Douglas-Vail</b:Last>
            <b:First>Matt</b:First>
          </b:Person>
        </b:NameList>
      </b:Author>
    </b:Author>
    <b:Title>Syndemics Theory and Its Applications To HIV/AIDS</b:Title>
    <b:JournalName>International Scholars Journals</b:JournalName>
    <b:Year>2015</b:Year>
    <b:Pages>81-90</b:Pages>
    <b:RefOrder>11</b:RefOrder>
  </b:Source>
  <b:Source>
    <b:Tag>Car13</b:Tag>
    <b:SourceType>JournalArticle</b:SourceType>
    <b:Guid>{474A9CAB-5E5E-4C3F-A938-687256891E07}</b:Guid>
    <b:Author>
      <b:Author>
        <b:NameList>
          <b:Person>
            <b:Last>Carmody</b:Last>
            <b:First>Moira</b:First>
          </b:Person>
          <b:Person>
            <b:Last>Ovenden</b:Last>
            <b:First>Georgia</b:First>
          </b:Person>
        </b:NameList>
      </b:Author>
    </b:Author>
    <b:Title>Putting Ethical Sex Into Practice: Sexual Negotiation, Gender and Citizenship In The Lives of Young Women and Men</b:Title>
    <b:JournalName>Journal of Youth Studies</b:JournalName>
    <b:Year>2013</b:Year>
    <b:Pages>792-807</b:Pages>
    <b:RefOrder>13</b:RefOrder>
  </b:Source>
  <b:Source>
    <b:Tag>Min10</b:Tag>
    <b:SourceType>Report</b:SourceType>
    <b:Guid>{9041B8AC-9C95-44D4-8ABD-31D643607FBE}</b:Guid>
    <b:Title>Revised National Youth Policy 2010</b:Title>
    <b:Year>2010</b:Year>
    <b:Author>
      <b:Author>
        <b:Corporate>Ministry of Youth, Sports and Culture</b:Corporate>
      </b:Author>
    </b:Author>
    <b:Publisher>Botswana Government Printing and Publishing Services</b:Publisher>
    <b:City>Gaborone</b:City>
    <b:RefOrder>18</b:RefOrder>
  </b:Source>
  <b:Source>
    <b:Tag>ILO19</b:Tag>
    <b:SourceType>Report</b:SourceType>
    <b:Guid>{44C7DE27-0D6D-456A-AE04-377D320801C9}</b:Guid>
    <b:Author>
      <b:Author>
        <b:Corporate>ILO</b:Corporate>
      </b:Author>
    </b:Author>
    <b:Title>World Employment and Social Outlook</b:Title>
    <b:Year>2019</b:Year>
    <b:Publisher>International Labour Office</b:Publisher>
    <b:City>Geneva</b:City>
    <b:RefOrder>20</b:RefOrder>
  </b:Source>
  <b:Source>
    <b:Tag>Sta18</b:Tag>
    <b:SourceType>Report</b:SourceType>
    <b:Guid>{3DCBB3AD-537A-4FFB-9204-0C16347FF0AE}</b:Guid>
    <b:Author>
      <b:Author>
        <b:Corporate>Statistics Botswana</b:Corporate>
      </b:Author>
    </b:Author>
    <b:Title>Annual Report 2017/18</b:Title>
    <b:Year>2018</b:Year>
    <b:Publisher>Statistics Botswana</b:Publisher>
    <b:City>Gaborone</b:City>
    <b:RefOrder>21</b:RefOrder>
  </b:Source>
  <b:Source>
    <b:Tag>Mat05</b:Tag>
    <b:SourceType>Report</b:SourceType>
    <b:Guid>{135D9CF7-4503-4655-9F3B-AA027BCF4153}</b:Guid>
    <b:Author>
      <b:Author>
        <b:NameList>
          <b:Person>
            <b:Last>Matemba</b:Last>
            <b:First>Yonah</b:First>
          </b:Person>
        </b:NameList>
      </b:Author>
    </b:Author>
    <b:Title>Multi-faith Religious Education In Botswana</b:Title>
    <b:Year>2005</b:Year>
    <b:City>Molepolole, Botswana</b:City>
    <b:RefOrder>22</b:RefOrder>
  </b:Source>
  <b:Source>
    <b:Tag>Van12</b:Tag>
    <b:SourceType>JournalArticle</b:SourceType>
    <b:Guid>{A76BB9FC-9186-44BB-91C4-05D6F61DFFA7}</b:Guid>
    <b:Title> How Are Self-Efficacy and Family Involvement Associated With Less Sexual Risk Taking Among Ethnic Minority Adolescents?</b:Title>
    <b:Year>2012</b:Year>
    <b:Author>
      <b:Author>
        <b:NameList>
          <b:Person>
            <b:Last>Van Campen</b:Last>
            <b:First>Kali</b:First>
            <b:Middle>S.</b:Middle>
          </b:Person>
          <b:Person>
            <b:Last>Romero</b:Last>
            <b:First>Andrea</b:First>
          </b:Person>
        </b:NameList>
      </b:Author>
    </b:Author>
    <b:JournalName>FamilyRelations Vol 61</b:JournalName>
    <b:Pages>548-558</b:Pages>
    <b:RefOrder>16</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34055E-73F3-4316-B312-675F6623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7168</Words>
  <Characters>40860</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Ofile Lesotlho</dc:creator>
  <cp:lastModifiedBy>Bridget</cp:lastModifiedBy>
  <cp:revision>2</cp:revision>
  <dcterms:created xsi:type="dcterms:W3CDTF">2019-11-15T08:28:00Z</dcterms:created>
  <dcterms:modified xsi:type="dcterms:W3CDTF">2019-11-15T08:28:00Z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