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4C3F" w:rsidRPr="00A677C1" w:rsidRDefault="00484C3F" w:rsidP="00484C3F">
      <w:pPr>
        <w:spacing w:line="360" w:lineRule="auto"/>
        <w:rPr>
          <w:rFonts w:ascii="Times New Roman" w:hAnsi="Times New Roman" w:cs="Times New Roman"/>
          <w:sz w:val="24"/>
          <w:szCs w:val="24"/>
        </w:rPr>
      </w:pPr>
    </w:p>
    <w:p w:rsidR="00484C3F" w:rsidRPr="00A677C1" w:rsidRDefault="00A677C1" w:rsidP="00484C3F">
      <w:pPr>
        <w:spacing w:line="360" w:lineRule="auto"/>
        <w:rPr>
          <w:rFonts w:ascii="Times New Roman" w:hAnsi="Times New Roman" w:cs="Times New Roman"/>
          <w:b/>
          <w:sz w:val="24"/>
          <w:szCs w:val="24"/>
        </w:rPr>
      </w:pPr>
      <w:r w:rsidRPr="00A677C1">
        <w:rPr>
          <w:rFonts w:ascii="Times New Roman" w:hAnsi="Times New Roman" w:cs="Times New Roman"/>
          <w:b/>
          <w:sz w:val="24"/>
          <w:szCs w:val="24"/>
        </w:rPr>
        <w:t xml:space="preserve">Title: </w:t>
      </w:r>
      <w:r w:rsidR="00484C3F" w:rsidRPr="00A677C1">
        <w:rPr>
          <w:rFonts w:ascii="Times New Roman" w:hAnsi="Times New Roman" w:cs="Times New Roman"/>
          <w:b/>
          <w:sz w:val="24"/>
          <w:szCs w:val="24"/>
        </w:rPr>
        <w:t>Bipolar spectrum disorders and associated factors among adults attending an antiretroviral therapy clinic in Gedeo zone health centers, southern Ethiopia</w:t>
      </w:r>
    </w:p>
    <w:p w:rsidR="00A677C1" w:rsidRPr="00A677C1" w:rsidRDefault="00A677C1" w:rsidP="00A677C1">
      <w:pPr>
        <w:spacing w:line="360" w:lineRule="auto"/>
        <w:jc w:val="both"/>
        <w:rPr>
          <w:rFonts w:ascii="Times New Roman" w:hAnsi="Times New Roman" w:cs="Times New Roman"/>
          <w:sz w:val="24"/>
          <w:szCs w:val="24"/>
        </w:rPr>
      </w:pPr>
      <w:r w:rsidRPr="00A677C1">
        <w:rPr>
          <w:rFonts w:ascii="Times New Roman" w:hAnsi="Times New Roman" w:cs="Times New Roman"/>
          <w:sz w:val="24"/>
          <w:szCs w:val="24"/>
        </w:rPr>
        <w:t>Zelalem Belayneh *</w:t>
      </w:r>
      <w:r w:rsidRPr="00A677C1">
        <w:rPr>
          <w:rFonts w:ascii="Times New Roman" w:hAnsi="Times New Roman" w:cs="Times New Roman"/>
          <w:sz w:val="24"/>
          <w:szCs w:val="24"/>
          <w:vertAlign w:val="superscript"/>
        </w:rPr>
        <w:t>1</w:t>
      </w:r>
      <w:r w:rsidRPr="00A677C1">
        <w:rPr>
          <w:rFonts w:ascii="Times New Roman" w:hAnsi="Times New Roman" w:cs="Times New Roman"/>
          <w:sz w:val="24"/>
          <w:szCs w:val="24"/>
        </w:rPr>
        <w:t xml:space="preserve">, </w:t>
      </w:r>
      <w:proofErr w:type="spellStart"/>
      <w:r w:rsidRPr="00A677C1">
        <w:rPr>
          <w:rFonts w:ascii="Times New Roman" w:hAnsi="Times New Roman" w:cs="Times New Roman"/>
          <w:sz w:val="24"/>
          <w:szCs w:val="24"/>
        </w:rPr>
        <w:t>Wagaye</w:t>
      </w:r>
      <w:proofErr w:type="spellEnd"/>
      <w:r w:rsidRPr="00A677C1">
        <w:rPr>
          <w:rFonts w:ascii="Times New Roman" w:hAnsi="Times New Roman" w:cs="Times New Roman"/>
          <w:sz w:val="24"/>
          <w:szCs w:val="24"/>
        </w:rPr>
        <w:t xml:space="preserve"> Alemu</w:t>
      </w:r>
      <w:r w:rsidRPr="00A677C1">
        <w:rPr>
          <w:rFonts w:ascii="Times New Roman" w:hAnsi="Times New Roman" w:cs="Times New Roman"/>
          <w:sz w:val="24"/>
          <w:szCs w:val="24"/>
          <w:vertAlign w:val="superscript"/>
        </w:rPr>
        <w:t>2</w:t>
      </w:r>
      <w:r w:rsidRPr="00A677C1">
        <w:rPr>
          <w:rFonts w:ascii="Times New Roman" w:hAnsi="Times New Roman" w:cs="Times New Roman"/>
          <w:sz w:val="24"/>
          <w:szCs w:val="24"/>
        </w:rPr>
        <w:t>, Birhanie Mekuriaw</w:t>
      </w:r>
      <w:r w:rsidRPr="00A677C1">
        <w:rPr>
          <w:rFonts w:ascii="Times New Roman" w:hAnsi="Times New Roman" w:cs="Times New Roman"/>
          <w:sz w:val="24"/>
          <w:szCs w:val="24"/>
          <w:vertAlign w:val="superscript"/>
        </w:rPr>
        <w:t>1</w:t>
      </w:r>
    </w:p>
    <w:p w:rsidR="00A677C1" w:rsidRPr="00A677C1" w:rsidRDefault="00A677C1" w:rsidP="00A677C1">
      <w:pPr>
        <w:spacing w:line="360" w:lineRule="auto"/>
        <w:jc w:val="both"/>
        <w:rPr>
          <w:rFonts w:ascii="Times New Roman" w:hAnsi="Times New Roman" w:cs="Times New Roman"/>
          <w:sz w:val="24"/>
          <w:szCs w:val="24"/>
        </w:rPr>
      </w:pPr>
      <w:r w:rsidRPr="00A677C1">
        <w:rPr>
          <w:rFonts w:ascii="Times New Roman" w:hAnsi="Times New Roman" w:cs="Times New Roman"/>
          <w:sz w:val="24"/>
          <w:szCs w:val="24"/>
          <w:vertAlign w:val="superscript"/>
        </w:rPr>
        <w:t>1</w:t>
      </w:r>
      <w:r w:rsidRPr="00A677C1">
        <w:rPr>
          <w:rFonts w:ascii="Times New Roman" w:hAnsi="Times New Roman" w:cs="Times New Roman"/>
          <w:sz w:val="24"/>
          <w:szCs w:val="24"/>
        </w:rPr>
        <w:t>Dilla University, College of Health and Medical Science, Department of Psychiatry, Dilla, Ethiopia</w:t>
      </w:r>
    </w:p>
    <w:p w:rsidR="00A677C1" w:rsidRPr="00A677C1" w:rsidRDefault="00A677C1" w:rsidP="00A677C1">
      <w:pPr>
        <w:spacing w:line="360" w:lineRule="auto"/>
        <w:jc w:val="both"/>
        <w:rPr>
          <w:rFonts w:ascii="Times New Roman" w:hAnsi="Times New Roman" w:cs="Times New Roman"/>
          <w:sz w:val="24"/>
          <w:szCs w:val="24"/>
        </w:rPr>
      </w:pPr>
      <w:r w:rsidRPr="00A677C1">
        <w:rPr>
          <w:rFonts w:ascii="Times New Roman" w:hAnsi="Times New Roman" w:cs="Times New Roman"/>
          <w:sz w:val="24"/>
          <w:szCs w:val="24"/>
          <w:vertAlign w:val="superscript"/>
        </w:rPr>
        <w:t>2</w:t>
      </w:r>
      <w:r w:rsidRPr="00A677C1">
        <w:rPr>
          <w:rFonts w:ascii="Times New Roman" w:hAnsi="Times New Roman" w:cs="Times New Roman"/>
          <w:sz w:val="24"/>
          <w:szCs w:val="24"/>
        </w:rPr>
        <w:t>Dilla University, College of Health and Medical science, Department of Epidemiology and Biostatistics, Dilla, Ethiopia</w:t>
      </w:r>
    </w:p>
    <w:p w:rsidR="00A677C1" w:rsidRDefault="00A677C1" w:rsidP="00A677C1">
      <w:pPr>
        <w:spacing w:line="360" w:lineRule="auto"/>
        <w:jc w:val="both"/>
        <w:rPr>
          <w:rFonts w:ascii="Times New Roman" w:hAnsi="Times New Roman" w:cs="Times New Roman"/>
          <w:b/>
          <w:sz w:val="24"/>
          <w:szCs w:val="24"/>
        </w:rPr>
        <w:sectPr w:rsidR="00A677C1" w:rsidSect="00A677C1">
          <w:pgSz w:w="12240" w:h="15840"/>
          <w:pgMar w:top="1440" w:right="1440" w:bottom="1440" w:left="1440" w:header="720" w:footer="720" w:gutter="0"/>
          <w:cols w:space="720"/>
          <w:docGrid w:linePitch="360"/>
        </w:sectPr>
      </w:pPr>
    </w:p>
    <w:p w:rsidR="00A677C1" w:rsidRPr="00A677C1" w:rsidRDefault="00A677C1" w:rsidP="00A677C1">
      <w:pPr>
        <w:spacing w:line="360" w:lineRule="auto"/>
        <w:jc w:val="both"/>
        <w:rPr>
          <w:rFonts w:ascii="Times New Roman" w:hAnsi="Times New Roman" w:cs="Times New Roman"/>
          <w:sz w:val="24"/>
          <w:szCs w:val="24"/>
        </w:rPr>
      </w:pPr>
      <w:r w:rsidRPr="00A677C1">
        <w:rPr>
          <w:rFonts w:ascii="Times New Roman" w:hAnsi="Times New Roman" w:cs="Times New Roman"/>
          <w:b/>
          <w:sz w:val="24"/>
          <w:szCs w:val="24"/>
        </w:rPr>
        <w:lastRenderedPageBreak/>
        <w:t>Keywords</w:t>
      </w:r>
      <w:r w:rsidRPr="00A677C1">
        <w:rPr>
          <w:rFonts w:ascii="Times New Roman" w:hAnsi="Times New Roman" w:cs="Times New Roman"/>
          <w:sz w:val="24"/>
          <w:szCs w:val="24"/>
        </w:rPr>
        <w:t>: bipolar spectrum disorder, HIV/AIDS, mental health, Ethiopia, mood disorders,</w:t>
      </w:r>
    </w:p>
    <w:p w:rsidR="00484C3F" w:rsidRPr="00A677C1" w:rsidRDefault="00484C3F" w:rsidP="00484C3F">
      <w:pPr>
        <w:spacing w:line="360" w:lineRule="auto"/>
        <w:rPr>
          <w:rFonts w:ascii="Times New Roman" w:hAnsi="Times New Roman" w:cs="Times New Roman"/>
          <w:sz w:val="24"/>
          <w:szCs w:val="24"/>
        </w:rPr>
      </w:pPr>
      <w:r w:rsidRPr="00A677C1">
        <w:rPr>
          <w:rFonts w:ascii="Times New Roman" w:hAnsi="Times New Roman" w:cs="Times New Roman"/>
          <w:b/>
          <w:sz w:val="24"/>
          <w:szCs w:val="24"/>
        </w:rPr>
        <w:t>Background:</w:t>
      </w:r>
      <w:r w:rsidRPr="00A677C1">
        <w:rPr>
          <w:rFonts w:ascii="Times New Roman" w:hAnsi="Times New Roman" w:cs="Times New Roman"/>
          <w:sz w:val="24"/>
          <w:szCs w:val="24"/>
        </w:rPr>
        <w:t xml:space="preserve"> Bipolar spectrum disorders (BPSDs) are more common among HIV-positive individuals than the general population.   Although BPSDs have very diverse and devastating consequences (immune suppression, cognitive impairment and poor medication adherence), little is known in Ethiopia.</w:t>
      </w:r>
      <w:r w:rsidR="00A677C1" w:rsidRPr="00A677C1">
        <w:rPr>
          <w:rFonts w:ascii="Times New Roman" w:hAnsi="Times New Roman" w:cs="Times New Roman"/>
          <w:sz w:val="24"/>
          <w:szCs w:val="24"/>
        </w:rPr>
        <w:t xml:space="preserve"> </w:t>
      </w:r>
      <w:r w:rsidRPr="00A677C1">
        <w:rPr>
          <w:rFonts w:ascii="Times New Roman" w:hAnsi="Times New Roman" w:cs="Times New Roman"/>
          <w:sz w:val="24"/>
          <w:szCs w:val="24"/>
        </w:rPr>
        <w:t xml:space="preserve">An institutional-based cross-sectional study was conducted by screening 412 randomly selected HIV-positive individuals using Mood Disorder Questionnaire. SPSS version 20 was used for data analysis. Bivariable and multivariable logistic regression models were fitted to identify factors associated with BPSDs. Adjusted OR (AOR) with </w:t>
      </w:r>
      <w:r w:rsidRPr="00A677C1">
        <w:rPr>
          <w:rFonts w:ascii="Times New Roman" w:hAnsi="Times New Roman" w:cs="Times New Roman"/>
          <w:sz w:val="24"/>
          <w:szCs w:val="24"/>
        </w:rPr>
        <w:lastRenderedPageBreak/>
        <w:t xml:space="preserve">corresponding 95% CI was computed to determine the association. </w:t>
      </w:r>
    </w:p>
    <w:p w:rsidR="00484C3F" w:rsidRPr="00A677C1" w:rsidRDefault="00484C3F" w:rsidP="00484C3F">
      <w:pPr>
        <w:spacing w:line="360" w:lineRule="auto"/>
        <w:rPr>
          <w:rFonts w:ascii="Times New Roman" w:hAnsi="Times New Roman" w:cs="Times New Roman"/>
          <w:sz w:val="24"/>
          <w:szCs w:val="24"/>
        </w:rPr>
      </w:pPr>
      <w:r w:rsidRPr="00A677C1">
        <w:rPr>
          <w:rFonts w:ascii="Times New Roman" w:hAnsi="Times New Roman" w:cs="Times New Roman"/>
          <w:sz w:val="24"/>
          <w:szCs w:val="24"/>
        </w:rPr>
        <w:t>Of the total 412 participants, 11.2% were screened positive for BPSDs. Lower CD4 count (AOR =2.97; 95% CI: 1.11, 7.90), past history of mental health problem (AOR =3.35; 95% CI: 1.576, 7.144), poor social support (AOR =2.6; 95% CI: 1.06, 6.63) and poor ART drug adherence (AOR =3.59; 95% CI: 1.78, 7.21) had a positive association with BPSDs.</w:t>
      </w:r>
      <w:r w:rsidR="00A677C1">
        <w:rPr>
          <w:rFonts w:ascii="Times New Roman" w:hAnsi="Times New Roman" w:cs="Times New Roman"/>
          <w:sz w:val="24"/>
          <w:szCs w:val="24"/>
        </w:rPr>
        <w:t xml:space="preserve"> </w:t>
      </w:r>
      <w:r w:rsidRPr="00A677C1">
        <w:rPr>
          <w:rFonts w:ascii="Times New Roman" w:hAnsi="Times New Roman" w:cs="Times New Roman"/>
          <w:sz w:val="24"/>
          <w:szCs w:val="24"/>
        </w:rPr>
        <w:t xml:space="preserve">In this study, the prevalence of BPSDs was high among adult patients attending ART clinics in Gedeo zone health centers. Poor social support, poor ART drug adherence, lower CD4 level and history of mental illness had statistically significant association with BPSDs. This demonstrates a need for the integration of Mental Health and Psycho Social Support with HIV/AIDS care services. Establishing </w:t>
      </w:r>
      <w:r w:rsidRPr="00A677C1">
        <w:rPr>
          <w:rFonts w:ascii="Times New Roman" w:hAnsi="Times New Roman" w:cs="Times New Roman"/>
          <w:sz w:val="24"/>
          <w:szCs w:val="24"/>
        </w:rPr>
        <w:lastRenderedPageBreak/>
        <w:t>good social support was found to be very crucial too.</w:t>
      </w:r>
    </w:p>
    <w:p w:rsidR="00A677C1" w:rsidRPr="00A677C1" w:rsidRDefault="00A677C1" w:rsidP="00A677C1">
      <w:pPr>
        <w:spacing w:line="360" w:lineRule="auto"/>
        <w:rPr>
          <w:rFonts w:ascii="Times New Roman" w:hAnsi="Times New Roman" w:cs="Times New Roman"/>
          <w:sz w:val="24"/>
          <w:szCs w:val="24"/>
        </w:rPr>
      </w:pPr>
      <w:r w:rsidRPr="00A677C1">
        <w:rPr>
          <w:rFonts w:ascii="Times New Roman" w:hAnsi="Times New Roman" w:cs="Times New Roman"/>
          <w:sz w:val="24"/>
          <w:szCs w:val="24"/>
        </w:rPr>
        <w:t>References</w:t>
      </w:r>
    </w:p>
    <w:p w:rsidR="00A677C1" w:rsidRPr="00A677C1" w:rsidRDefault="00A677C1" w:rsidP="00A677C1">
      <w:pPr>
        <w:spacing w:line="360" w:lineRule="auto"/>
        <w:rPr>
          <w:rFonts w:ascii="Times New Roman" w:hAnsi="Times New Roman" w:cs="Times New Roman"/>
          <w:sz w:val="24"/>
          <w:szCs w:val="24"/>
        </w:rPr>
      </w:pPr>
      <w:r w:rsidRPr="00A677C1">
        <w:rPr>
          <w:rFonts w:cs="TimesNewRomanPS"/>
          <w:color w:val="000000"/>
          <w:sz w:val="24"/>
          <w:szCs w:val="24"/>
        </w:rPr>
        <w:t>1. Kessler RC, Aguilar-</w:t>
      </w:r>
      <w:proofErr w:type="spellStart"/>
      <w:r w:rsidRPr="00A677C1">
        <w:rPr>
          <w:rFonts w:cs="TimesNewRomanPS"/>
          <w:color w:val="000000"/>
          <w:sz w:val="24"/>
          <w:szCs w:val="24"/>
        </w:rPr>
        <w:t>Gaxiola</w:t>
      </w:r>
      <w:proofErr w:type="spellEnd"/>
      <w:r w:rsidRPr="00A677C1">
        <w:rPr>
          <w:rFonts w:cs="TimesNewRomanPS"/>
          <w:color w:val="000000"/>
          <w:sz w:val="24"/>
          <w:szCs w:val="24"/>
        </w:rPr>
        <w:t xml:space="preserve"> S, Alonso J, et al. The global burden of mental disorders: an update from the WHO World mental health (WMH) surveys. </w:t>
      </w:r>
      <w:proofErr w:type="spellStart"/>
      <w:r w:rsidRPr="00A677C1">
        <w:rPr>
          <w:rFonts w:cs="TimesNewRomanPS"/>
          <w:i/>
          <w:iCs/>
          <w:color w:val="000000"/>
          <w:sz w:val="24"/>
          <w:szCs w:val="24"/>
        </w:rPr>
        <w:t>Epidemiol</w:t>
      </w:r>
      <w:proofErr w:type="spellEnd"/>
      <w:r w:rsidRPr="00A677C1">
        <w:rPr>
          <w:rFonts w:cs="TimesNewRomanPS"/>
          <w:i/>
          <w:iCs/>
          <w:color w:val="000000"/>
          <w:sz w:val="24"/>
          <w:szCs w:val="24"/>
        </w:rPr>
        <w:t xml:space="preserve"> </w:t>
      </w:r>
      <w:proofErr w:type="spellStart"/>
      <w:r w:rsidRPr="00A677C1">
        <w:rPr>
          <w:rFonts w:cs="TimesNewRomanPS"/>
          <w:i/>
          <w:iCs/>
          <w:color w:val="000000"/>
          <w:sz w:val="24"/>
          <w:szCs w:val="24"/>
        </w:rPr>
        <w:t>Psichiatr</w:t>
      </w:r>
      <w:proofErr w:type="spellEnd"/>
      <w:r w:rsidRPr="00A677C1">
        <w:rPr>
          <w:rFonts w:cs="TimesNewRomanPS"/>
          <w:i/>
          <w:iCs/>
          <w:color w:val="000000"/>
          <w:sz w:val="24"/>
          <w:szCs w:val="24"/>
        </w:rPr>
        <w:t xml:space="preserve"> Soc</w:t>
      </w:r>
      <w:r w:rsidRPr="00A677C1">
        <w:rPr>
          <w:rFonts w:cs="TimesNewRomanPS"/>
          <w:color w:val="000000"/>
          <w:sz w:val="24"/>
          <w:szCs w:val="24"/>
        </w:rPr>
        <w:t>. 2009</w:t>
      </w:r>
      <w:proofErr w:type="gramStart"/>
      <w:r w:rsidRPr="00A677C1">
        <w:rPr>
          <w:rFonts w:cs="TimesNewRomanPS"/>
          <w:color w:val="000000"/>
          <w:sz w:val="24"/>
          <w:szCs w:val="24"/>
        </w:rPr>
        <w:t>;18</w:t>
      </w:r>
      <w:proofErr w:type="gramEnd"/>
      <w:r w:rsidRPr="00A677C1">
        <w:rPr>
          <w:rFonts w:cs="TimesNewRomanPS"/>
          <w:color w:val="000000"/>
          <w:sz w:val="24"/>
          <w:szCs w:val="24"/>
        </w:rPr>
        <w:t xml:space="preserve">(01):23–33. </w:t>
      </w:r>
    </w:p>
    <w:p w:rsidR="00A677C1" w:rsidRPr="00A677C1" w:rsidRDefault="00A677C1" w:rsidP="00A677C1">
      <w:pPr>
        <w:spacing w:line="360" w:lineRule="auto"/>
        <w:rPr>
          <w:rFonts w:ascii="Times New Roman" w:hAnsi="Times New Roman" w:cs="Times New Roman"/>
          <w:sz w:val="24"/>
          <w:szCs w:val="24"/>
        </w:rPr>
      </w:pPr>
      <w:r w:rsidRPr="00A677C1">
        <w:rPr>
          <w:rFonts w:cs="TimesNewRomanPS"/>
          <w:color w:val="000000"/>
          <w:sz w:val="24"/>
          <w:szCs w:val="24"/>
        </w:rPr>
        <w:t xml:space="preserve">2. Huxley N, </w:t>
      </w:r>
      <w:proofErr w:type="spellStart"/>
      <w:r w:rsidRPr="00A677C1">
        <w:rPr>
          <w:rFonts w:cs="TimesNewRomanPS"/>
          <w:color w:val="000000"/>
          <w:sz w:val="24"/>
          <w:szCs w:val="24"/>
        </w:rPr>
        <w:t>Baldessarini</w:t>
      </w:r>
      <w:proofErr w:type="spellEnd"/>
      <w:r w:rsidRPr="00A677C1">
        <w:rPr>
          <w:rFonts w:cs="TimesNewRomanPS"/>
          <w:color w:val="000000"/>
          <w:sz w:val="24"/>
          <w:szCs w:val="24"/>
        </w:rPr>
        <w:t xml:space="preserve"> RJ. </w:t>
      </w:r>
      <w:proofErr w:type="gramStart"/>
      <w:r w:rsidRPr="00A677C1">
        <w:rPr>
          <w:rFonts w:cs="TimesNewRomanPS"/>
          <w:color w:val="000000"/>
          <w:sz w:val="24"/>
          <w:szCs w:val="24"/>
        </w:rPr>
        <w:t>Disability and its treatment in bipolar disorder patients.</w:t>
      </w:r>
      <w:proofErr w:type="gramEnd"/>
      <w:r w:rsidRPr="00A677C1">
        <w:rPr>
          <w:rFonts w:cs="TimesNewRomanPS"/>
          <w:color w:val="000000"/>
          <w:sz w:val="24"/>
          <w:szCs w:val="24"/>
        </w:rPr>
        <w:t xml:space="preserve"> </w:t>
      </w:r>
      <w:proofErr w:type="gramStart"/>
      <w:r w:rsidRPr="00A677C1">
        <w:rPr>
          <w:rFonts w:cs="TimesNewRomanPS"/>
          <w:i/>
          <w:iCs/>
          <w:color w:val="000000"/>
          <w:sz w:val="24"/>
          <w:szCs w:val="24"/>
        </w:rPr>
        <w:t xml:space="preserve">Bipolar </w:t>
      </w:r>
      <w:proofErr w:type="spellStart"/>
      <w:r w:rsidRPr="00A677C1">
        <w:rPr>
          <w:rFonts w:cs="TimesNewRomanPS"/>
          <w:i/>
          <w:iCs/>
          <w:color w:val="000000"/>
          <w:sz w:val="24"/>
          <w:szCs w:val="24"/>
        </w:rPr>
        <w:t>Disord</w:t>
      </w:r>
      <w:proofErr w:type="spellEnd"/>
      <w:r w:rsidRPr="00A677C1">
        <w:rPr>
          <w:rFonts w:cs="TimesNewRomanPS"/>
          <w:color w:val="000000"/>
          <w:sz w:val="24"/>
          <w:szCs w:val="24"/>
        </w:rPr>
        <w:t>.</w:t>
      </w:r>
      <w:proofErr w:type="gramEnd"/>
      <w:r w:rsidRPr="00A677C1">
        <w:rPr>
          <w:rFonts w:cs="TimesNewRomanPS"/>
          <w:color w:val="000000"/>
          <w:sz w:val="24"/>
          <w:szCs w:val="24"/>
        </w:rPr>
        <w:t xml:space="preserve"> 2007</w:t>
      </w:r>
      <w:proofErr w:type="gramStart"/>
      <w:r w:rsidRPr="00A677C1">
        <w:rPr>
          <w:rFonts w:cs="TimesNewRomanPS"/>
          <w:color w:val="000000"/>
          <w:sz w:val="24"/>
          <w:szCs w:val="24"/>
        </w:rPr>
        <w:t>;9</w:t>
      </w:r>
      <w:proofErr w:type="gramEnd"/>
      <w:r w:rsidRPr="00A677C1">
        <w:rPr>
          <w:rFonts w:cs="TimesNewRomanPS"/>
          <w:color w:val="000000"/>
          <w:sz w:val="24"/>
          <w:szCs w:val="24"/>
        </w:rPr>
        <w:t>(1–2):183–196.</w:t>
      </w:r>
    </w:p>
    <w:p w:rsidR="00A677C1" w:rsidRPr="00A677C1" w:rsidRDefault="00A677C1" w:rsidP="00A677C1">
      <w:pPr>
        <w:spacing w:line="360" w:lineRule="auto"/>
        <w:rPr>
          <w:rFonts w:ascii="Times New Roman" w:hAnsi="Times New Roman" w:cs="Times New Roman"/>
          <w:sz w:val="24"/>
          <w:szCs w:val="24"/>
        </w:rPr>
      </w:pPr>
      <w:r w:rsidRPr="00A677C1">
        <w:rPr>
          <w:rFonts w:ascii="Times New Roman" w:hAnsi="Times New Roman" w:cs="Times New Roman"/>
          <w:sz w:val="24"/>
          <w:szCs w:val="24"/>
        </w:rPr>
        <w:t xml:space="preserve">3. </w:t>
      </w:r>
      <w:proofErr w:type="spellStart"/>
      <w:r w:rsidRPr="00A677C1">
        <w:rPr>
          <w:rFonts w:ascii="Times New Roman" w:hAnsi="Times New Roman" w:cs="Times New Roman"/>
          <w:sz w:val="24"/>
          <w:szCs w:val="24"/>
        </w:rPr>
        <w:t>Pini</w:t>
      </w:r>
      <w:proofErr w:type="spellEnd"/>
      <w:r w:rsidRPr="00A677C1">
        <w:rPr>
          <w:rFonts w:ascii="Times New Roman" w:hAnsi="Times New Roman" w:cs="Times New Roman"/>
          <w:sz w:val="24"/>
          <w:szCs w:val="24"/>
        </w:rPr>
        <w:t xml:space="preserve"> S, de </w:t>
      </w:r>
      <w:proofErr w:type="spellStart"/>
      <w:r w:rsidRPr="00A677C1">
        <w:rPr>
          <w:rFonts w:ascii="Times New Roman" w:hAnsi="Times New Roman" w:cs="Times New Roman"/>
          <w:sz w:val="24"/>
          <w:szCs w:val="24"/>
        </w:rPr>
        <w:t>Queiroz</w:t>
      </w:r>
      <w:proofErr w:type="spellEnd"/>
      <w:r w:rsidRPr="00A677C1">
        <w:rPr>
          <w:rFonts w:ascii="Times New Roman" w:hAnsi="Times New Roman" w:cs="Times New Roman"/>
          <w:sz w:val="24"/>
          <w:szCs w:val="24"/>
        </w:rPr>
        <w:t xml:space="preserve"> V, </w:t>
      </w:r>
      <w:proofErr w:type="spellStart"/>
      <w:r w:rsidRPr="00A677C1">
        <w:rPr>
          <w:rFonts w:ascii="Times New Roman" w:hAnsi="Times New Roman" w:cs="Times New Roman"/>
          <w:sz w:val="24"/>
          <w:szCs w:val="24"/>
        </w:rPr>
        <w:t>Pagnin</w:t>
      </w:r>
      <w:proofErr w:type="spellEnd"/>
      <w:r w:rsidRPr="00A677C1">
        <w:rPr>
          <w:rFonts w:ascii="Times New Roman" w:hAnsi="Times New Roman" w:cs="Times New Roman"/>
          <w:sz w:val="24"/>
          <w:szCs w:val="24"/>
        </w:rPr>
        <w:t xml:space="preserve"> D, et al. Prevalence and burden of bipolar disorders in European countries. </w:t>
      </w:r>
      <w:proofErr w:type="spellStart"/>
      <w:r w:rsidRPr="00A677C1">
        <w:rPr>
          <w:rFonts w:ascii="Times New Roman" w:hAnsi="Times New Roman" w:cs="Times New Roman"/>
          <w:sz w:val="24"/>
          <w:szCs w:val="24"/>
        </w:rPr>
        <w:t>Eur</w:t>
      </w:r>
      <w:proofErr w:type="spellEnd"/>
      <w:r w:rsidRPr="00A677C1">
        <w:rPr>
          <w:rFonts w:ascii="Times New Roman" w:hAnsi="Times New Roman" w:cs="Times New Roman"/>
          <w:sz w:val="24"/>
          <w:szCs w:val="24"/>
        </w:rPr>
        <w:t xml:space="preserve"> </w:t>
      </w:r>
      <w:proofErr w:type="spellStart"/>
      <w:r w:rsidRPr="00A677C1">
        <w:rPr>
          <w:rFonts w:ascii="Times New Roman" w:hAnsi="Times New Roman" w:cs="Times New Roman"/>
          <w:sz w:val="24"/>
          <w:szCs w:val="24"/>
        </w:rPr>
        <w:t>Neuropsychopharmacol</w:t>
      </w:r>
      <w:proofErr w:type="spellEnd"/>
      <w:r w:rsidRPr="00A677C1">
        <w:rPr>
          <w:rFonts w:ascii="Times New Roman" w:hAnsi="Times New Roman" w:cs="Times New Roman"/>
          <w:sz w:val="24"/>
          <w:szCs w:val="24"/>
        </w:rPr>
        <w:t>. 2005; 15(4):425–434.</w:t>
      </w:r>
    </w:p>
    <w:p w:rsidR="00A677C1" w:rsidRPr="00A677C1" w:rsidRDefault="00A677C1" w:rsidP="00484C3F">
      <w:pPr>
        <w:spacing w:line="360" w:lineRule="auto"/>
        <w:rPr>
          <w:rFonts w:ascii="Times New Roman" w:hAnsi="Times New Roman" w:cs="Times New Roman"/>
          <w:sz w:val="24"/>
          <w:szCs w:val="24"/>
        </w:rPr>
      </w:pPr>
      <w:r w:rsidRPr="00A677C1">
        <w:rPr>
          <w:rFonts w:ascii="Times New Roman" w:hAnsi="Times New Roman" w:cs="Times New Roman"/>
          <w:sz w:val="24"/>
          <w:szCs w:val="24"/>
        </w:rPr>
        <w:lastRenderedPageBreak/>
        <w:t>Presenting author</w:t>
      </w:r>
    </w:p>
    <w:p w:rsidR="00A677C1" w:rsidRPr="00A677C1" w:rsidRDefault="00A677C1" w:rsidP="00A677C1">
      <w:pPr>
        <w:autoSpaceDE w:val="0"/>
        <w:autoSpaceDN w:val="0"/>
        <w:adjustRightInd w:val="0"/>
        <w:rPr>
          <w:sz w:val="24"/>
          <w:szCs w:val="24"/>
          <w:lang w:val="en-NZ"/>
        </w:rPr>
      </w:pPr>
      <w:r w:rsidRPr="00A677C1">
        <w:rPr>
          <w:sz w:val="24"/>
          <w:szCs w:val="24"/>
          <w:lang w:val="en-NZ"/>
        </w:rPr>
        <w:t xml:space="preserve">Full Name: </w:t>
      </w:r>
      <w:proofErr w:type="gramStart"/>
      <w:r w:rsidRPr="00A677C1">
        <w:rPr>
          <w:sz w:val="24"/>
          <w:szCs w:val="24"/>
          <w:lang w:val="en-NZ"/>
        </w:rPr>
        <w:t>Zelalem  Belayneh</w:t>
      </w:r>
      <w:proofErr w:type="gramEnd"/>
    </w:p>
    <w:p w:rsidR="00A677C1" w:rsidRPr="00A677C1" w:rsidRDefault="00A677C1" w:rsidP="00A677C1">
      <w:pPr>
        <w:autoSpaceDE w:val="0"/>
        <w:autoSpaceDN w:val="0"/>
        <w:adjustRightInd w:val="0"/>
        <w:rPr>
          <w:b/>
          <w:sz w:val="24"/>
          <w:szCs w:val="24"/>
          <w:lang w:val="en-NZ"/>
        </w:rPr>
      </w:pPr>
      <w:r w:rsidRPr="00A677C1">
        <w:rPr>
          <w:sz w:val="24"/>
          <w:szCs w:val="24"/>
          <w:lang w:val="en-NZ"/>
        </w:rPr>
        <w:t>Contact number</w:t>
      </w:r>
      <w:proofErr w:type="gramStart"/>
      <w:r w:rsidRPr="00A677C1">
        <w:rPr>
          <w:sz w:val="24"/>
          <w:szCs w:val="24"/>
          <w:lang w:val="en-NZ"/>
        </w:rPr>
        <w:t>:+</w:t>
      </w:r>
      <w:proofErr w:type="gramEnd"/>
      <w:r w:rsidRPr="00A677C1">
        <w:rPr>
          <w:sz w:val="24"/>
          <w:szCs w:val="24"/>
          <w:lang w:val="en-NZ"/>
        </w:rPr>
        <w:t>251982294101</w:t>
      </w:r>
      <w:r w:rsidRPr="00A677C1">
        <w:rPr>
          <w:sz w:val="24"/>
          <w:szCs w:val="24"/>
          <w:lang w:val="en-NZ"/>
        </w:rPr>
        <w:br/>
        <w:t>Twitter account:</w:t>
      </w:r>
      <w:r w:rsidRPr="00A677C1">
        <w:rPr>
          <w:sz w:val="24"/>
          <w:szCs w:val="24"/>
          <w:lang w:val="en-NZ"/>
        </w:rPr>
        <w:br/>
        <w:t>Linked In account:</w:t>
      </w:r>
    </w:p>
    <w:p w:rsidR="00A677C1" w:rsidRPr="00A677C1" w:rsidRDefault="00A677C1" w:rsidP="00A677C1">
      <w:pPr>
        <w:autoSpaceDE w:val="0"/>
        <w:autoSpaceDN w:val="0"/>
        <w:adjustRightInd w:val="0"/>
        <w:rPr>
          <w:sz w:val="24"/>
          <w:szCs w:val="24"/>
          <w:lang w:val="en-NZ"/>
        </w:rPr>
      </w:pPr>
      <w:r w:rsidRPr="00A677C1">
        <w:rPr>
          <w:sz w:val="24"/>
          <w:szCs w:val="24"/>
          <w:lang w:val="en-NZ"/>
        </w:rPr>
        <w:t>Session name/ number: Stigma, discrimination and lived experience with HIV</w:t>
      </w:r>
      <w:r w:rsidRPr="00A677C1">
        <w:rPr>
          <w:sz w:val="24"/>
          <w:szCs w:val="24"/>
          <w:lang w:val="en-NZ"/>
        </w:rPr>
        <w:br/>
        <w:t>Category: (Oral presentation/ Poster presentation): Poster</w:t>
      </w:r>
    </w:p>
    <w:p w:rsidR="00A677C1" w:rsidRPr="00A677C1" w:rsidRDefault="00A677C1" w:rsidP="00A677C1">
      <w:pPr>
        <w:spacing w:line="360" w:lineRule="auto"/>
        <w:rPr>
          <w:rFonts w:ascii="Times New Roman" w:hAnsi="Times New Roman" w:cs="Times New Roman"/>
          <w:sz w:val="24"/>
          <w:szCs w:val="24"/>
        </w:rPr>
      </w:pPr>
      <w:r w:rsidRPr="00A677C1">
        <w:rPr>
          <w:sz w:val="24"/>
          <w:szCs w:val="24"/>
          <w:lang w:val="en-NZ"/>
        </w:rPr>
        <w:t>Passport Number---------------</w:t>
      </w:r>
    </w:p>
    <w:p w:rsidR="008A7E5D" w:rsidRPr="00A677C1" w:rsidRDefault="00484C3F" w:rsidP="00A677C1">
      <w:pPr>
        <w:shd w:val="clear" w:color="auto" w:fill="FFFFFF"/>
        <w:spacing w:before="100" w:beforeAutospacing="1" w:after="120" w:line="240" w:lineRule="auto"/>
        <w:rPr>
          <w:b/>
          <w:sz w:val="24"/>
          <w:szCs w:val="24"/>
        </w:rPr>
      </w:pPr>
      <w:r w:rsidRPr="00A677C1">
        <w:rPr>
          <w:rFonts w:ascii="Times New Roman" w:hAnsi="Times New Roman" w:cs="Times New Roman"/>
          <w:sz w:val="24"/>
          <w:szCs w:val="24"/>
        </w:rPr>
        <w:t xml:space="preserve"> </w:t>
      </w:r>
      <w:r w:rsidR="00A677C1" w:rsidRPr="00A677C1">
        <w:rPr>
          <w:b/>
          <w:sz w:val="24"/>
          <w:szCs w:val="24"/>
          <w:lang w:val="en-IN" w:eastAsia="en-IN"/>
        </w:rPr>
        <w:t>Biography:</w:t>
      </w:r>
    </w:p>
    <w:p w:rsidR="00A677C1" w:rsidRPr="00A677C1" w:rsidRDefault="00A677C1" w:rsidP="00A677C1">
      <w:pPr>
        <w:jc w:val="both"/>
        <w:rPr>
          <w:rFonts w:eastAsia="MS PGothic"/>
          <w:b/>
          <w:sz w:val="24"/>
          <w:szCs w:val="24"/>
        </w:rPr>
      </w:pPr>
      <w:r w:rsidRPr="00A677C1">
        <w:rPr>
          <w:sz w:val="24"/>
          <w:szCs w:val="24"/>
        </w:rPr>
        <w:t xml:space="preserve">Zelalem Belayneh has completed his MSc at the age of 24 years from University of </w:t>
      </w:r>
      <w:proofErr w:type="gramStart"/>
      <w:r w:rsidRPr="00A677C1">
        <w:rPr>
          <w:sz w:val="24"/>
          <w:szCs w:val="24"/>
        </w:rPr>
        <w:t>Gondar  College</w:t>
      </w:r>
      <w:proofErr w:type="gramEnd"/>
      <w:r w:rsidRPr="00A677C1">
        <w:rPr>
          <w:sz w:val="24"/>
          <w:szCs w:val="24"/>
        </w:rPr>
        <w:t xml:space="preserve"> of Health and Medical Science. He is a lecturer in Dilla University, department of Psychiatry. He has participated in different research activities and published two in reputed journals.</w:t>
      </w:r>
    </w:p>
    <w:p w:rsidR="00A677C1" w:rsidRDefault="00A677C1" w:rsidP="00484C3F">
      <w:pPr>
        <w:spacing w:line="360" w:lineRule="auto"/>
        <w:rPr>
          <w:rFonts w:ascii="Times New Roman" w:hAnsi="Times New Roman" w:cs="Times New Roman"/>
          <w:sz w:val="24"/>
          <w:szCs w:val="24"/>
        </w:rPr>
        <w:sectPr w:rsidR="00A677C1" w:rsidSect="00A677C1">
          <w:type w:val="continuous"/>
          <w:pgSz w:w="12240" w:h="15840"/>
          <w:pgMar w:top="1440" w:right="1440" w:bottom="1440" w:left="1440" w:header="720" w:footer="720" w:gutter="0"/>
          <w:cols w:num="2" w:space="720"/>
          <w:docGrid w:linePitch="360"/>
        </w:sectPr>
      </w:pPr>
    </w:p>
    <w:p w:rsidR="00A677C1" w:rsidRPr="00484C3F" w:rsidRDefault="00A677C1" w:rsidP="00484C3F">
      <w:pPr>
        <w:spacing w:line="360" w:lineRule="auto"/>
        <w:rPr>
          <w:rFonts w:ascii="Times New Roman" w:hAnsi="Times New Roman" w:cs="Times New Roman"/>
          <w:sz w:val="24"/>
          <w:szCs w:val="24"/>
        </w:rPr>
      </w:pPr>
    </w:p>
    <w:sectPr w:rsidR="00A677C1" w:rsidRPr="00484C3F" w:rsidSect="00A677C1">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PS">
    <w:altName w:val="TimesNewRomanPS"/>
    <w:panose1 w:val="00000000000000000000"/>
    <w:charset w:val="00"/>
    <w:family w:val="roman"/>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484C3F"/>
    <w:rsid w:val="001373F3"/>
    <w:rsid w:val="00484C3F"/>
    <w:rsid w:val="004C6B5C"/>
    <w:rsid w:val="008A7E5D"/>
    <w:rsid w:val="00A677C1"/>
    <w:rsid w:val="00E64F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E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4C3F"/>
    <w:rPr>
      <w:color w:val="0000FF" w:themeColor="hyperlink"/>
      <w:u w:val="single"/>
    </w:rPr>
  </w:style>
  <w:style w:type="paragraph" w:customStyle="1" w:styleId="Pa17">
    <w:name w:val="Pa17"/>
    <w:basedOn w:val="Normal"/>
    <w:next w:val="Normal"/>
    <w:uiPriority w:val="99"/>
    <w:rsid w:val="00A677C1"/>
    <w:pPr>
      <w:autoSpaceDE w:val="0"/>
      <w:autoSpaceDN w:val="0"/>
      <w:adjustRightInd w:val="0"/>
      <w:spacing w:after="0" w:line="161" w:lineRule="atLeast"/>
    </w:pPr>
    <w:rPr>
      <w:rFonts w:ascii="TimesNewRomanPS" w:hAnsi="TimesNewRomanPS"/>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457</Words>
  <Characters>2610</Characters>
  <Application>Microsoft Office Word</Application>
  <DocSecurity>0</DocSecurity>
  <Lines>21</Lines>
  <Paragraphs>6</Paragraphs>
  <ScaleCrop>false</ScaleCrop>
  <Company/>
  <LinksUpToDate>false</LinksUpToDate>
  <CharactersWithSpaces>3061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2019-03-06T07:39:00Z</dcterms:created>
  <dcterms:modified xsi:type="dcterms:W3CDTF">2019-03-06T07:39:00Z</dcterms:modified>
</cp:coreProperties>
</file>