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DBB" w:rsidRPr="000370C1" w:rsidRDefault="000370C1" w:rsidP="00FC79D1">
      <w:pPr>
        <w:jc w:val="both"/>
        <w:rPr>
          <w:b/>
        </w:rPr>
      </w:pPr>
      <w:r w:rsidRPr="000370C1">
        <w:rPr>
          <w:b/>
        </w:rPr>
        <w:t>The Quality of Life of HIV Patients Before and After Initiation of Antiretroviral Treatment: A Study in a Department of Infectious Diseases in Western Greece</w:t>
      </w:r>
    </w:p>
    <w:p w:rsidR="000370C1" w:rsidRDefault="000370C1" w:rsidP="00FC79D1">
      <w:pPr>
        <w:jc w:val="both"/>
        <w:rPr>
          <w:b/>
          <w:vertAlign w:val="superscript"/>
        </w:rPr>
      </w:pPr>
      <w:r w:rsidRPr="000370C1">
        <w:rPr>
          <w:b/>
        </w:rPr>
        <w:t>Lagadinou M</w:t>
      </w:r>
      <w:r w:rsidRPr="000370C1">
        <w:rPr>
          <w:b/>
          <w:vertAlign w:val="superscript"/>
        </w:rPr>
        <w:t>1</w:t>
      </w:r>
      <w:r w:rsidRPr="000370C1">
        <w:rPr>
          <w:b/>
        </w:rPr>
        <w:t xml:space="preserve">  and Liapis G</w:t>
      </w:r>
      <w:r w:rsidRPr="000370C1">
        <w:rPr>
          <w:b/>
          <w:vertAlign w:val="superscript"/>
        </w:rPr>
        <w:t>2</w:t>
      </w:r>
    </w:p>
    <w:p w:rsidR="0050434B" w:rsidRDefault="0050434B" w:rsidP="00FC79D1">
      <w:pPr>
        <w:jc w:val="both"/>
        <w:rPr>
          <w:b/>
        </w:rPr>
      </w:pPr>
      <w:r>
        <w:rPr>
          <w:b/>
        </w:rPr>
        <w:t>1</w:t>
      </w:r>
      <w:r>
        <w:rPr>
          <w:b/>
          <w:lang w:val="el-GR"/>
        </w:rPr>
        <w:t>:</w:t>
      </w:r>
      <w:r>
        <w:rPr>
          <w:b/>
        </w:rPr>
        <w:t xml:space="preserve"> University Hospital of Patras, Emergency and Internal medicine Department</w:t>
      </w:r>
    </w:p>
    <w:p w:rsidR="0050434B" w:rsidRPr="0050434B" w:rsidRDefault="0050434B" w:rsidP="00FC79D1">
      <w:pPr>
        <w:jc w:val="both"/>
        <w:rPr>
          <w:b/>
        </w:rPr>
      </w:pPr>
      <w:r>
        <w:rPr>
          <w:b/>
        </w:rPr>
        <w:t>2</w:t>
      </w:r>
      <w:r>
        <w:rPr>
          <w:b/>
          <w:lang w:val="el-GR"/>
        </w:rPr>
        <w:t>:</w:t>
      </w:r>
      <w:r>
        <w:rPr>
          <w:b/>
        </w:rPr>
        <w:t xml:space="preserve"> General Hospital of Patras, Orthopedics Department</w:t>
      </w:r>
    </w:p>
    <w:p w:rsidR="000370C1" w:rsidRDefault="000370C1" w:rsidP="00FC79D1">
      <w:pPr>
        <w:jc w:val="both"/>
      </w:pPr>
      <w:r w:rsidRPr="000370C1">
        <w:rPr>
          <w:b/>
        </w:rPr>
        <w:t xml:space="preserve"> Keywords</w:t>
      </w:r>
      <w:r>
        <w:rPr>
          <w:lang w:val="el-GR"/>
        </w:rPr>
        <w:t>:</w:t>
      </w:r>
      <w:r>
        <w:t xml:space="preserve"> HAART; Antiretroviral drugs; Infectious diseases; HIV</w:t>
      </w:r>
    </w:p>
    <w:p w:rsidR="000370C1" w:rsidRDefault="00FC79D1" w:rsidP="00FC79D1">
      <w:pPr>
        <w:jc w:val="both"/>
      </w:pPr>
      <w:r w:rsidRPr="00FC79D1">
        <w:rPr>
          <w:b/>
        </w:rPr>
        <w:t>INTODUCTION</w:t>
      </w:r>
      <w:r>
        <w:rPr>
          <w:lang w:val="el-GR"/>
        </w:rPr>
        <w:t xml:space="preserve">: </w:t>
      </w:r>
      <w:r>
        <w:t>HIV infection is a global problem, having affected about 33.4 million people worldwide, with sub-Saharan Africa accounting for more than half of it, still posing a public health hazard [1,2]. Since 1981, when the first cases of HIV infection have been recorded, it has become a global epidemic with significant health, social and economic repercussions, especially in specific geographical areas such as Africa and South-East Asia [3]. Over the past decade, Greece has despite the implementation of intensive prevention and treatment measures and the apparent stabilization of new recorded cases. However, the annual report of the Center for the Control and Prevention of Special Infections announces the significant increase in new cases [3]</w:t>
      </w:r>
    </w:p>
    <w:p w:rsidR="00FC79D1" w:rsidRDefault="00FC79D1" w:rsidP="00FC79D1">
      <w:pPr>
        <w:jc w:val="both"/>
        <w:rPr>
          <w:lang w:val="el-GR"/>
        </w:rPr>
      </w:pPr>
      <w:r w:rsidRPr="00FC79D1">
        <w:rPr>
          <w:b/>
        </w:rPr>
        <w:t>PATIENTS AND METHODS</w:t>
      </w:r>
      <w:r>
        <w:rPr>
          <w:lang w:val="el-GR"/>
        </w:rPr>
        <w:t>:</w:t>
      </w:r>
      <w:r>
        <w:t xml:space="preserve"> </w:t>
      </w:r>
      <w:r w:rsidR="000370C1">
        <w:t>We studied the health-related quality of life of patients with HIV. It was given questionnaires (SF-36, MOS-HIV) and patients answered questions related to factors such as: physical health, physical role, social role, emotion, energy - vitality, mental health and general health. Completion of the questionnaires took place during regular patient visits in department of Infectious Diseases of the University Hospital of Patras. In that study took part a total of 58 patients who were receiving antiretroviral treatment. Exclusion criteria were newly diagnosed with HIV infection and the hospitalization for any reason.</w:t>
      </w:r>
    </w:p>
    <w:p w:rsidR="00FC79D1" w:rsidRDefault="00FC79D1" w:rsidP="00FC79D1">
      <w:pPr>
        <w:jc w:val="both"/>
      </w:pPr>
      <w:r w:rsidRPr="00FC79D1">
        <w:rPr>
          <w:b/>
        </w:rPr>
        <w:t>RESULTS</w:t>
      </w:r>
      <w:r>
        <w:rPr>
          <w:lang w:val="el-GR"/>
        </w:rPr>
        <w:t>:</w:t>
      </w:r>
      <w:r w:rsidRPr="00FC79D1">
        <w:t xml:space="preserve"> </w:t>
      </w:r>
      <w:r>
        <w:t>With regard to physical health and as studied on the basis of the SF-36 questionnaire: 80.8% of the patients responded that they did not account for the time spent on their health. The percentage of patients who do not feel inferior (56.6%) is also high and 71.2% said they had no difficulty in completing their work. . In contrast to physical pain, most reported that their physical and mental problems affected their social behavior. Emotions that prevail for quite some time are gloom (35.4%) than respondents answered.</w:t>
      </w:r>
      <w:r w:rsidR="00BA1472">
        <w:t xml:space="preserve"> According to MOS</w:t>
      </w:r>
      <w:r w:rsidR="00BA1472">
        <w:rPr>
          <w:lang w:val="el-GR"/>
        </w:rPr>
        <w:t>-ΗΙ</w:t>
      </w:r>
      <w:r w:rsidR="00BA1472">
        <w:t>V Questionairre,</w:t>
      </w:r>
      <w:r w:rsidRPr="00FC79D1">
        <w:t xml:space="preserve"> </w:t>
      </w:r>
      <w:r>
        <w:t>46.3% responded that they did not feel physical pain and therefore the latter did not affect or hinder work, answering 79.2%. In this questionnaire, patients were also asked about the quality o</w:t>
      </w:r>
      <w:r w:rsidR="00BA1472">
        <w:t xml:space="preserve">f their lives: </w:t>
      </w:r>
      <w:r>
        <w:t>44% responded that they were good enough. The activities (either intense or light) appear to be unaffected by both the disease and the treatment.</w:t>
      </w:r>
      <w:r w:rsidR="00BA1472">
        <w:rPr>
          <w:lang w:val="el-GR"/>
        </w:rPr>
        <w:t xml:space="preserve"> Τ</w:t>
      </w:r>
      <w:r w:rsidR="00BA1472">
        <w:t>he m</w:t>
      </w:r>
      <w:r>
        <w:t xml:space="preserve">ajority of patients replied that they had never had difficulty thinking, remembering, never disturbing attention. As far as social activities are concerned, 35.2% said they were affected by health problems a few times. </w:t>
      </w:r>
      <w:r w:rsidR="000370C1">
        <w:t xml:space="preserve">Both from the SF-36 questionnaire and </w:t>
      </w:r>
      <w:r>
        <w:t>the MOS-HIV, was found that</w:t>
      </w:r>
      <w:r>
        <w:rPr>
          <w:lang w:val="el-GR"/>
        </w:rPr>
        <w:t xml:space="preserve"> </w:t>
      </w:r>
      <w:r w:rsidR="000370C1">
        <w:t>physical</w:t>
      </w:r>
      <w:r>
        <w:rPr>
          <w:lang w:val="el-GR"/>
        </w:rPr>
        <w:t xml:space="preserve"> </w:t>
      </w:r>
      <w:r>
        <w:t xml:space="preserve">as well as </w:t>
      </w:r>
      <w:r w:rsidR="000370C1">
        <w:t xml:space="preserve">mental health of patients with acquired immunodeficiency is not affected as much as one would expect due to the simplified but still multiple medicines taken by patients with HIV, as well as the average values for the physical and mental health is quite high. </w:t>
      </w:r>
    </w:p>
    <w:p w:rsidR="000370C1" w:rsidRDefault="00FC79D1" w:rsidP="00FC79D1">
      <w:pPr>
        <w:jc w:val="both"/>
      </w:pPr>
      <w:r w:rsidRPr="00FC79D1">
        <w:rPr>
          <w:b/>
        </w:rPr>
        <w:lastRenderedPageBreak/>
        <w:t>CONCLUSION</w:t>
      </w:r>
      <w:r>
        <w:rPr>
          <w:lang w:val="el-GR"/>
        </w:rPr>
        <w:t>:</w:t>
      </w:r>
      <w:r w:rsidR="00BA1472" w:rsidRPr="00BA1472">
        <w:t xml:space="preserve"> </w:t>
      </w:r>
      <w:r w:rsidR="00BA1472">
        <w:t>This study reports on the quality of life related to the health of HIV-infected patients monitored at the Infectious Diseases Unit of the University General Hospital of Patras.</w:t>
      </w:r>
      <w:r w:rsidR="00460246" w:rsidRPr="00460246">
        <w:t xml:space="preserve"> </w:t>
      </w:r>
      <w:r w:rsidR="00460246">
        <w:t>The results may be optimistic for seropositive women, but their comparison with the quality of life of the healthy population, also done by other researchers, clearly shows lower scores for HIVpositive patients compared to healthy. The results of this study show that HIV-positive people, at the period of HAART, have a low level of quality of life related to health compared to the general population.</w:t>
      </w:r>
      <w:r w:rsidR="00BA1472">
        <w:t xml:space="preserve"> </w:t>
      </w:r>
      <w:r w:rsidR="00460246">
        <w:t xml:space="preserve">This study </w:t>
      </w:r>
      <w:r w:rsidR="000370C1">
        <w:t>could be extended to more HIV centers in Greece and carried thereby general conclusions which will likely contribute to a better routine clinical practice and to improve, and by extension reduce the side effects of antiretroviral drugs</w:t>
      </w:r>
      <w:r w:rsidR="00460246">
        <w:t xml:space="preserve">. </w:t>
      </w:r>
    </w:p>
    <w:p w:rsidR="006609DD" w:rsidRDefault="006609DD" w:rsidP="00FC79D1">
      <w:pPr>
        <w:jc w:val="both"/>
        <w:rPr>
          <w:b/>
        </w:rPr>
      </w:pPr>
      <w:r>
        <w:rPr>
          <w:b/>
        </w:rPr>
        <w:t xml:space="preserve">References </w:t>
      </w:r>
    </w:p>
    <w:p w:rsidR="006609DD" w:rsidRDefault="006609DD" w:rsidP="006609DD">
      <w:pPr>
        <w:pStyle w:val="a3"/>
        <w:numPr>
          <w:ilvl w:val="0"/>
          <w:numId w:val="1"/>
        </w:numPr>
        <w:jc w:val="both"/>
      </w:pPr>
      <w:r>
        <w:t>Sintayehu F, Kefyalew T, Wondu T, Solomon A (2013) Prevalence of parasitic infections in HIV-positive patients in southern Ethiopia: A cross-sectional study. J Infect Dev Ctries 7: 868-872.</w:t>
      </w:r>
    </w:p>
    <w:p w:rsidR="006609DD" w:rsidRDefault="006609DD" w:rsidP="006609DD">
      <w:pPr>
        <w:pStyle w:val="a3"/>
        <w:numPr>
          <w:ilvl w:val="0"/>
          <w:numId w:val="1"/>
        </w:numPr>
        <w:jc w:val="both"/>
      </w:pPr>
      <w:r>
        <w:t>Mohammadi-Moein HR, Maracy MR, Tayeri K (2013) Life expectancy after HIV diagnosis based on data from the counseling center for behavioral diseases. J Res Med Sci 18: 1040-1045.</w:t>
      </w:r>
    </w:p>
    <w:p w:rsidR="006609DD" w:rsidRDefault="006609DD" w:rsidP="006609DD">
      <w:pPr>
        <w:pStyle w:val="a3"/>
        <w:numPr>
          <w:ilvl w:val="0"/>
          <w:numId w:val="1"/>
        </w:numPr>
        <w:jc w:val="both"/>
      </w:pPr>
      <w:r>
        <w:t>The Hellenic Clinic Site For Hiv / Aids. Online information on the HIV / AIDS epidemic in Greece Hederson WA, Schlenk EA, Kim KH , Hadigan CM, Martino AC, et al. (2010) Validation of the MOS-HIV as a Measure of Health-Related Quality of Life in Persons Living with HIV and Liver Disease. AIDS Care 22: 483-490.</w:t>
      </w:r>
    </w:p>
    <w:p w:rsidR="006609DD" w:rsidRDefault="006609DD" w:rsidP="006609DD">
      <w:pPr>
        <w:pStyle w:val="a3"/>
        <w:numPr>
          <w:ilvl w:val="0"/>
          <w:numId w:val="1"/>
        </w:numPr>
        <w:jc w:val="both"/>
      </w:pPr>
      <w:r>
        <w:t xml:space="preserve">Miners AH, Sabin CA, Mocroft A, Youle M, Fisher M, et al. (2001) HealthRelated Quality of Life in Individuals Infected with HIV in the Era of HAART. HIV Clin Trials 2: 484-492. </w:t>
      </w:r>
    </w:p>
    <w:p w:rsidR="006609DD" w:rsidRDefault="006609DD" w:rsidP="006609DD">
      <w:pPr>
        <w:pStyle w:val="a3"/>
        <w:numPr>
          <w:ilvl w:val="0"/>
          <w:numId w:val="1"/>
        </w:numPr>
        <w:jc w:val="both"/>
      </w:pPr>
      <w:r>
        <w:t xml:space="preserve">Kantzounou M, Chatzakis A (2013) Recent developments in the prevention of HIV infection. Greek medicine files 30: 141-152. </w:t>
      </w:r>
    </w:p>
    <w:p w:rsidR="006609DD" w:rsidRDefault="006609DD" w:rsidP="006609DD">
      <w:pPr>
        <w:pStyle w:val="a3"/>
        <w:numPr>
          <w:ilvl w:val="0"/>
          <w:numId w:val="1"/>
        </w:numPr>
        <w:jc w:val="both"/>
      </w:pPr>
      <w:r>
        <w:t>Wang JS, Kim NY, Sim HJ, Choi BS, Kee MK (2012) Immune Status and Epidemiological Characteristics of Human Immunodeficiency Virus in Κorea, Osong Public Health Res Perspect 3: 245-249.</w:t>
      </w:r>
    </w:p>
    <w:p w:rsidR="006609DD" w:rsidRDefault="006609DD" w:rsidP="006609DD">
      <w:pPr>
        <w:pStyle w:val="a3"/>
        <w:numPr>
          <w:ilvl w:val="0"/>
          <w:numId w:val="1"/>
        </w:numPr>
        <w:jc w:val="both"/>
      </w:pPr>
      <w:r>
        <w:t>Colombo GL, Matteo DS, Antinori A, Medaglia M, Murachelli S, et al. (2013) Economic evaluation of initial antiretroviral therapy for HIV-infected patients: an update of Italian guidelines. Clinicoecon Outcomes Res 5: 485-496.</w:t>
      </w:r>
    </w:p>
    <w:p w:rsidR="006609DD" w:rsidRDefault="006609DD" w:rsidP="006609DD">
      <w:pPr>
        <w:pStyle w:val="a3"/>
        <w:numPr>
          <w:ilvl w:val="0"/>
          <w:numId w:val="1"/>
        </w:numPr>
        <w:jc w:val="both"/>
      </w:pPr>
      <w:r>
        <w:t xml:space="preserve">Reid SD, Fidler SJ, Cooke GS (2013) Tracking the progress of HIV: the impact of point-of-care tests on antiretroviral therapy, Clinical Epidemiology 5: 387-396. </w:t>
      </w:r>
    </w:p>
    <w:p w:rsidR="006609DD" w:rsidRDefault="006609DD" w:rsidP="006609DD">
      <w:pPr>
        <w:pStyle w:val="a3"/>
        <w:numPr>
          <w:ilvl w:val="0"/>
          <w:numId w:val="1"/>
        </w:numPr>
        <w:jc w:val="both"/>
      </w:pPr>
      <w:r>
        <w:t>Theofilou P, Quality Of Life in Health: Concept and Evaluation, e-Journal of Science &amp; Technology (e-JST).  Nakou S (2001) The assessment of quality of life in the health care field, applications in child health. Archives of Hellenic Medicine 18: 254-262.</w:t>
      </w:r>
    </w:p>
    <w:p w:rsidR="006609DD" w:rsidRDefault="006609DD" w:rsidP="006609DD">
      <w:pPr>
        <w:pStyle w:val="a3"/>
        <w:numPr>
          <w:ilvl w:val="0"/>
          <w:numId w:val="1"/>
        </w:numPr>
        <w:jc w:val="both"/>
      </w:pPr>
      <w:r>
        <w:t xml:space="preserve">Michalis Z, Sousamlis M, Kounalaki E, Skoulikari K, Iliaki A, et al. (2010) Evaluation of Health Related Quality of Life of Patients with Back Pain Conservatively Treated. Nursing 49: 182-194. </w:t>
      </w:r>
    </w:p>
    <w:p w:rsidR="006609DD" w:rsidRDefault="006609DD" w:rsidP="006609DD">
      <w:pPr>
        <w:pStyle w:val="a3"/>
        <w:numPr>
          <w:ilvl w:val="0"/>
          <w:numId w:val="1"/>
        </w:numPr>
        <w:jc w:val="both"/>
      </w:pPr>
      <w:r>
        <w:t xml:space="preserve">Wu AW, Revicki DA, Jacobson D, Malitz FE (1997) Evidence if reliability, validity and usefulness of the Medical Outcomes Study HIV Health Survey (MOS-HIV). Quality of life research 6: 481-493. </w:t>
      </w:r>
    </w:p>
    <w:p w:rsidR="006609DD" w:rsidRPr="006609DD" w:rsidRDefault="006609DD" w:rsidP="006609DD">
      <w:pPr>
        <w:pStyle w:val="a3"/>
        <w:numPr>
          <w:ilvl w:val="0"/>
          <w:numId w:val="1"/>
        </w:numPr>
        <w:jc w:val="both"/>
      </w:pPr>
      <w:r>
        <w:t>Shahriar J, Delate T, Hays RD, Coons SJ (2003) Commentary on using the SF-36 or MOS-HIV in studies of persons with HIV disease. Health Qual Life Outcomes 1: 25.</w:t>
      </w:r>
    </w:p>
    <w:p w:rsidR="00460246" w:rsidRPr="00460246" w:rsidRDefault="00460246" w:rsidP="00FC79D1">
      <w:pPr>
        <w:jc w:val="both"/>
        <w:rPr>
          <w:b/>
        </w:rPr>
      </w:pPr>
    </w:p>
    <w:sectPr w:rsidR="00460246" w:rsidRPr="00460246" w:rsidSect="00DC7DB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4EC5E0C"/>
    <w:multiLevelType w:val="hybridMultilevel"/>
    <w:tmpl w:val="D402C8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0370C1"/>
    <w:rsid w:val="000370C1"/>
    <w:rsid w:val="00460246"/>
    <w:rsid w:val="0050434B"/>
    <w:rsid w:val="0064305B"/>
    <w:rsid w:val="006609DD"/>
    <w:rsid w:val="00BA1472"/>
    <w:rsid w:val="00DC7DBB"/>
    <w:rsid w:val="00E63776"/>
    <w:rsid w:val="00FB4343"/>
    <w:rsid w:val="00FC79D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7DB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609DD"/>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2</Pages>
  <Words>968</Words>
  <Characters>5518</Characters>
  <Application>Microsoft Office Word</Application>
  <DocSecurity>0</DocSecurity>
  <Lines>45</Lines>
  <Paragraphs>12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7</cp:revision>
  <dcterms:created xsi:type="dcterms:W3CDTF">2018-08-27T20:25:00Z</dcterms:created>
  <dcterms:modified xsi:type="dcterms:W3CDTF">2018-08-27T20:55:00Z</dcterms:modified>
</cp:coreProperties>
</file>