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3594E" w14:textId="35B18E6A" w:rsidR="003C4CBF" w:rsidRPr="003C4CBF" w:rsidRDefault="003C4CBF" w:rsidP="003C4CBF">
      <w:pPr>
        <w:spacing w:line="480" w:lineRule="auto"/>
        <w:jc w:val="both"/>
        <w:rPr>
          <w:rFonts w:ascii="Times New Roman"/>
          <w:b/>
          <w:bCs/>
          <w:sz w:val="24"/>
        </w:rPr>
      </w:pPr>
      <w:r w:rsidRPr="003C4CBF">
        <w:rPr>
          <w:rFonts w:ascii="Times New Roman"/>
          <w:b/>
          <w:bCs/>
          <w:sz w:val="24"/>
        </w:rPr>
        <w:t xml:space="preserve">Sacubitril/Valsartan in Management of Heart Failure: </w:t>
      </w:r>
      <w:r>
        <w:rPr>
          <w:rFonts w:ascii="Times New Roman"/>
          <w:b/>
          <w:bCs/>
          <w:sz w:val="24"/>
        </w:rPr>
        <w:t>An update.</w:t>
      </w:r>
      <w:bookmarkStart w:id="0" w:name="_GoBack"/>
      <w:bookmarkEnd w:id="0"/>
    </w:p>
    <w:p w14:paraId="62DD43C5" w14:textId="1DB5BB5D" w:rsidR="003C4CBF" w:rsidRPr="003C4CBF" w:rsidRDefault="003C4CBF" w:rsidP="003C4CBF">
      <w:pPr>
        <w:spacing w:line="480" w:lineRule="auto"/>
        <w:jc w:val="both"/>
        <w:rPr>
          <w:rFonts w:ascii="Times New Roman"/>
          <w:bCs/>
          <w:sz w:val="24"/>
        </w:rPr>
      </w:pPr>
      <w:r w:rsidRPr="003C4CBF">
        <w:rPr>
          <w:rFonts w:ascii="Times New Roman"/>
          <w:bCs/>
          <w:sz w:val="24"/>
        </w:rPr>
        <w:t>Samer Ellahham, MD, FACC, FAHA, FACP</w:t>
      </w:r>
    </w:p>
    <w:p w14:paraId="3D4F687C" w14:textId="2A67F46D" w:rsidR="003C4CBF" w:rsidRDefault="003C4CBF" w:rsidP="003C4CBF">
      <w:pPr>
        <w:spacing w:line="480" w:lineRule="auto"/>
        <w:jc w:val="both"/>
        <w:rPr>
          <w:rFonts w:ascii="Times New Roman"/>
          <w:b/>
          <w:sz w:val="24"/>
        </w:rPr>
      </w:pPr>
      <w:r w:rsidRPr="003C4CBF">
        <w:rPr>
          <w:rFonts w:ascii="Times New Roman"/>
          <w:bCs/>
          <w:sz w:val="24"/>
        </w:rPr>
        <w:t>Cleveland Clinic Ohio and Cleveland Clinic Abu Dhabi, UAE</w:t>
      </w:r>
    </w:p>
    <w:p w14:paraId="3406C41C" w14:textId="5D7DC730" w:rsidR="003C4CBF" w:rsidRDefault="003C4CBF" w:rsidP="003C4CBF">
      <w:pPr>
        <w:spacing w:line="480" w:lineRule="auto"/>
        <w:jc w:val="both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Abstract</w:t>
      </w:r>
    </w:p>
    <w:p w14:paraId="029E2F02" w14:textId="77777777" w:rsidR="003C4CBF" w:rsidRDefault="003C4CBF" w:rsidP="003C4CBF">
      <w:pPr>
        <w:spacing w:line="480" w:lineRule="auto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Heart failure (HF) is the leading cause of mortality and morbidity across the globe. High prevalence, frequent hospitalization, </w:t>
      </w:r>
      <w:proofErr w:type="spellStart"/>
      <w:r>
        <w:rPr>
          <w:rFonts w:ascii="Times New Roman"/>
          <w:sz w:val="24"/>
        </w:rPr>
        <w:t>longterm</w:t>
      </w:r>
      <w:proofErr w:type="spellEnd"/>
      <w:r>
        <w:rPr>
          <w:rFonts w:ascii="Times New Roman"/>
          <w:sz w:val="24"/>
        </w:rPr>
        <w:t xml:space="preserve"> healthcare, absenteeism from work, and death upsurge the economic burden of the HF. For almost two decades, the angiotensin converting enzyme inhibitors (ACEIs), angiotensin II receptor blockers (ARBs), and beta-blockers (BBs) have remained the standard care of management for HF. But despite being efficacious and cost-effective theses standard treatment were unable to improve 5-year mortality for patients with HF. Recent innovative discovery of angiotensin receptor/neprilysin inhibitor (ARNI) therapy changed the entire outlook for management of HF. Sacubitril/Valsartan (ARNI) proved out to be a revolutionary drug for patients of HF. Compared to other drug classes, Sacubitril/Valsartan combination therapy is more efficacious, have lesser adverse effect, and improves overall quality of life of HF patients with preserved ejection fraction. However, the cost-effectiveness of Sacubitril/Valsartan remained questionable.  At the current pricing Sacubitril/Valsartan was found to be cost-effective only at specific threshold of willingness to pay of the patients. Better Federal healthcare policies, new-pricing strategies, robust long-term real-world estimates of this drug are required to improve the cost-effective profile of this drug.  </w:t>
      </w:r>
    </w:p>
    <w:p w14:paraId="097E021F" w14:textId="77777777" w:rsidR="003C4CBF" w:rsidRDefault="003C4CBF" w:rsidP="003C4CBF">
      <w:pPr>
        <w:jc w:val="right"/>
        <w:rPr>
          <w:rFonts w:hint="cs"/>
          <w:rtl/>
          <w:lang w:bidi="ar-SY"/>
        </w:rPr>
      </w:pPr>
    </w:p>
    <w:sectPr w:rsidR="003C4CBF" w:rsidSect="008074F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BF"/>
    <w:rsid w:val="003C4CBF"/>
    <w:rsid w:val="0080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5DFC48"/>
  <w15:chartTrackingRefBased/>
  <w15:docId w15:val="{40766015-9CF9-4165-A961-ABC01598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4CBF"/>
    <w:pPr>
      <w:spacing w:line="256" w:lineRule="auto"/>
    </w:pPr>
    <w:rPr>
      <w:rFonts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5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ELLAHHAM</dc:creator>
  <cp:keywords/>
  <dc:description/>
  <cp:lastModifiedBy>SAMER ELLAHHAM</cp:lastModifiedBy>
  <cp:revision>1</cp:revision>
  <dcterms:created xsi:type="dcterms:W3CDTF">2019-03-25T04:23:00Z</dcterms:created>
  <dcterms:modified xsi:type="dcterms:W3CDTF">2019-03-25T04:29:00Z</dcterms:modified>
</cp:coreProperties>
</file>