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40BC10" w14:textId="77777777" w:rsidR="00497830" w:rsidRPr="00594B66" w:rsidRDefault="00497830" w:rsidP="00497830">
      <w:pPr>
        <w:jc w:val="center"/>
        <w:rPr>
          <w:rFonts w:ascii="Arial" w:hAnsi="Arial" w:cs="Arial"/>
          <w:b/>
        </w:rPr>
      </w:pPr>
      <w:r w:rsidRPr="00594B66">
        <w:rPr>
          <w:rFonts w:ascii="Arial" w:hAnsi="Arial" w:cs="Arial"/>
          <w:b/>
        </w:rPr>
        <w:t>THE LAST 50 YEARS</w:t>
      </w:r>
      <w:r>
        <w:rPr>
          <w:rFonts w:ascii="Arial" w:hAnsi="Arial" w:cs="Arial"/>
          <w:b/>
        </w:rPr>
        <w:t xml:space="preserve"> OF ORTHODONTICS</w:t>
      </w:r>
    </w:p>
    <w:p w14:paraId="1C7B76D3" w14:textId="77777777" w:rsidR="00497830" w:rsidRPr="00594B66" w:rsidRDefault="00497830" w:rsidP="00497830">
      <w:pPr>
        <w:rPr>
          <w:rFonts w:ascii="Arial" w:hAnsi="Arial" w:cs="Arial"/>
        </w:rPr>
      </w:pPr>
    </w:p>
    <w:p w14:paraId="478A3B4B" w14:textId="77777777" w:rsidR="00497830" w:rsidRPr="00594B66" w:rsidRDefault="00497830" w:rsidP="00497830">
      <w:pPr>
        <w:jc w:val="center"/>
        <w:rPr>
          <w:rFonts w:ascii="Arial" w:hAnsi="Arial" w:cs="Arial"/>
        </w:rPr>
      </w:pPr>
      <w:r w:rsidRPr="00594B66">
        <w:rPr>
          <w:rFonts w:ascii="Arial" w:hAnsi="Arial" w:cs="Arial"/>
        </w:rPr>
        <w:t>Dr.</w:t>
      </w:r>
      <w:r>
        <w:rPr>
          <w:rFonts w:ascii="Arial" w:hAnsi="Arial" w:cs="Arial"/>
        </w:rPr>
        <w:t xml:space="preserve"> </w:t>
      </w:r>
      <w:r w:rsidRPr="00594B66">
        <w:rPr>
          <w:rFonts w:ascii="Arial" w:hAnsi="Arial" w:cs="Arial"/>
        </w:rPr>
        <w:t>Golmoradizadeh Ali</w:t>
      </w:r>
    </w:p>
    <w:p w14:paraId="1D118065" w14:textId="77777777" w:rsidR="00497830" w:rsidRPr="00594B66" w:rsidRDefault="00497830" w:rsidP="00497830">
      <w:pPr>
        <w:jc w:val="center"/>
        <w:rPr>
          <w:rFonts w:ascii="Arial" w:hAnsi="Arial" w:cs="Arial"/>
        </w:rPr>
      </w:pPr>
      <w:bookmarkStart w:id="0" w:name="_GoBack"/>
      <w:bookmarkEnd w:id="0"/>
    </w:p>
    <w:p w14:paraId="4377557E" w14:textId="77777777" w:rsidR="00497830" w:rsidRPr="00594B66" w:rsidRDefault="00497830" w:rsidP="00497830">
      <w:pPr>
        <w:jc w:val="both"/>
        <w:rPr>
          <w:rFonts w:ascii="Arial" w:hAnsi="Arial" w:cs="Arial"/>
        </w:rPr>
      </w:pPr>
    </w:p>
    <w:p w14:paraId="5417A275" w14:textId="77777777" w:rsidR="00497830" w:rsidRPr="00594B66" w:rsidRDefault="00497830" w:rsidP="0049783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Abstract</w:t>
      </w:r>
    </w:p>
    <w:p w14:paraId="29C03A9F" w14:textId="77777777" w:rsidR="00497830" w:rsidRPr="00594B66" w:rsidRDefault="00497830" w:rsidP="0049783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E95B09D" w14:textId="77777777" w:rsidR="00497830" w:rsidRDefault="00497830" w:rsidP="0049783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Background: </w:t>
      </w:r>
      <w:r w:rsidRPr="006F5924">
        <w:rPr>
          <w:rFonts w:ascii="Arial" w:hAnsi="Arial" w:cs="Arial"/>
          <w:sz w:val="24"/>
          <w:szCs w:val="24"/>
        </w:rPr>
        <w:t xml:space="preserve">There is a vast volume of published orthodontic articles that may be accessed from the Internet.  The accumulated publications are good sources of information </w:t>
      </w:r>
      <w:r>
        <w:rPr>
          <w:rFonts w:ascii="Arial" w:hAnsi="Arial" w:cs="Arial"/>
          <w:sz w:val="24"/>
          <w:szCs w:val="24"/>
        </w:rPr>
        <w:t xml:space="preserve">that may be used as basis </w:t>
      </w:r>
      <w:r w:rsidRPr="006F5924">
        <w:rPr>
          <w:rFonts w:ascii="Arial" w:hAnsi="Arial" w:cs="Arial"/>
          <w:sz w:val="24"/>
          <w:szCs w:val="24"/>
        </w:rPr>
        <w:t>for the formulation of evidence-based clinical treatment plan</w:t>
      </w:r>
      <w:r>
        <w:rPr>
          <w:rFonts w:ascii="Arial" w:hAnsi="Arial" w:cs="Arial"/>
          <w:sz w:val="24"/>
          <w:szCs w:val="24"/>
        </w:rPr>
        <w:t>s</w:t>
      </w:r>
      <w:r w:rsidRPr="006F5924">
        <w:rPr>
          <w:rFonts w:ascii="Arial" w:hAnsi="Arial" w:cs="Arial"/>
          <w:sz w:val="24"/>
          <w:szCs w:val="24"/>
        </w:rPr>
        <w:t xml:space="preserve">. </w:t>
      </w:r>
      <w:r w:rsidRPr="00594B66">
        <w:rPr>
          <w:rFonts w:ascii="Arial" w:hAnsi="Arial" w:cs="Arial"/>
          <w:b/>
          <w:sz w:val="24"/>
          <w:szCs w:val="24"/>
        </w:rPr>
        <w:t>Objective:</w:t>
      </w:r>
      <w:r>
        <w:rPr>
          <w:rFonts w:ascii="Arial" w:hAnsi="Arial" w:cs="Arial"/>
          <w:sz w:val="24"/>
          <w:szCs w:val="24"/>
        </w:rPr>
        <w:t xml:space="preserve"> The a</w:t>
      </w:r>
      <w:r w:rsidRPr="00594B66">
        <w:rPr>
          <w:rFonts w:ascii="Arial" w:hAnsi="Arial" w:cs="Arial"/>
          <w:sz w:val="24"/>
          <w:szCs w:val="24"/>
        </w:rPr>
        <w:t xml:space="preserve">im of this study was </w:t>
      </w:r>
      <w:r w:rsidRPr="00594B66">
        <w:rPr>
          <w:rFonts w:ascii="Arial" w:hAnsi="Arial" w:cs="Arial"/>
          <w:color w:val="444444"/>
          <w:sz w:val="24"/>
          <w:szCs w:val="24"/>
        </w:rPr>
        <w:t xml:space="preserve">to </w:t>
      </w:r>
      <w:r>
        <w:rPr>
          <w:rFonts w:ascii="Arial" w:hAnsi="Arial" w:cs="Arial"/>
          <w:color w:val="444444"/>
          <w:sz w:val="24"/>
          <w:szCs w:val="24"/>
        </w:rPr>
        <w:t xml:space="preserve">quantify </w:t>
      </w:r>
      <w:r w:rsidRPr="00594B66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number of published </w:t>
      </w:r>
      <w:r w:rsidRPr="00594B66">
        <w:rPr>
          <w:rFonts w:ascii="Arial" w:hAnsi="Arial" w:cs="Arial"/>
          <w:sz w:val="24"/>
          <w:szCs w:val="24"/>
        </w:rPr>
        <w:t xml:space="preserve">articles </w:t>
      </w:r>
      <w:r>
        <w:rPr>
          <w:rFonts w:ascii="Arial" w:hAnsi="Arial" w:cs="Arial"/>
          <w:sz w:val="24"/>
          <w:szCs w:val="24"/>
        </w:rPr>
        <w:t xml:space="preserve">on orthodontics, and its relation </w:t>
      </w:r>
      <w:r w:rsidRPr="00594B66">
        <w:rPr>
          <w:rFonts w:ascii="Arial" w:hAnsi="Arial" w:cs="Arial"/>
          <w:color w:val="444444"/>
          <w:sz w:val="24"/>
          <w:szCs w:val="24"/>
        </w:rPr>
        <w:t>to</w:t>
      </w:r>
      <w:r w:rsidRPr="00594B66">
        <w:rPr>
          <w:rFonts w:ascii="Arial" w:hAnsi="Arial" w:cs="Arial"/>
          <w:sz w:val="24"/>
          <w:szCs w:val="24"/>
        </w:rPr>
        <w:t xml:space="preserve"> the other fields in dentistry</w:t>
      </w:r>
      <w:r>
        <w:rPr>
          <w:rFonts w:ascii="Arial" w:hAnsi="Arial" w:cs="Arial"/>
          <w:sz w:val="24"/>
          <w:szCs w:val="24"/>
        </w:rPr>
        <w:t xml:space="preserve"> in the past five decades</w:t>
      </w:r>
      <w:r w:rsidRPr="00594B6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Materials and </w:t>
      </w:r>
      <w:r w:rsidRPr="00594B66">
        <w:rPr>
          <w:rFonts w:ascii="Arial" w:hAnsi="Arial" w:cs="Arial"/>
          <w:b/>
          <w:sz w:val="24"/>
          <w:szCs w:val="24"/>
        </w:rPr>
        <w:t>Methods: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3A2BEB">
        <w:rPr>
          <w:rFonts w:ascii="Arial" w:hAnsi="Arial" w:cs="Arial"/>
          <w:sz w:val="24"/>
          <w:szCs w:val="24"/>
        </w:rPr>
        <w:t xml:space="preserve">A systematic </w:t>
      </w:r>
      <w:r>
        <w:rPr>
          <w:rFonts w:ascii="Arial" w:hAnsi="Arial" w:cs="Arial"/>
          <w:sz w:val="24"/>
          <w:szCs w:val="24"/>
        </w:rPr>
        <w:t xml:space="preserve">review was </w:t>
      </w:r>
      <w:r w:rsidRPr="003A2BEB">
        <w:rPr>
          <w:rFonts w:ascii="Arial" w:hAnsi="Arial" w:cs="Arial"/>
          <w:sz w:val="24"/>
          <w:szCs w:val="24"/>
        </w:rPr>
        <w:t xml:space="preserve">conducted in MEDLINE via PubMed from 1966 </w:t>
      </w:r>
      <w:r>
        <w:rPr>
          <w:rFonts w:ascii="Arial" w:hAnsi="Arial" w:cs="Arial"/>
          <w:sz w:val="24"/>
          <w:szCs w:val="24"/>
        </w:rPr>
        <w:t xml:space="preserve">until 2015. With the </w:t>
      </w:r>
      <w:r w:rsidRPr="003A2BEB">
        <w:rPr>
          <w:rFonts w:ascii="Arial" w:hAnsi="Arial" w:cs="Arial"/>
          <w:sz w:val="24"/>
          <w:szCs w:val="24"/>
        </w:rPr>
        <w:t>Endnote X7 software, a range of the most relevant search terms relating to ‘‘orthodontics,’’ ‘‘periodontics,’’ ‘‘functional appliances,’’ ‘‘lingual orthodontics,’’ ‘‘self-ligating</w:t>
      </w:r>
      <w:r>
        <w:rPr>
          <w:rFonts w:ascii="Arial" w:hAnsi="Arial" w:cs="Arial"/>
          <w:sz w:val="24"/>
          <w:szCs w:val="24"/>
        </w:rPr>
        <w:t xml:space="preserve"> technique</w:t>
      </w:r>
      <w:r w:rsidRPr="003A2BEB">
        <w:rPr>
          <w:rFonts w:ascii="Arial" w:hAnsi="Arial" w:cs="Arial"/>
          <w:sz w:val="24"/>
          <w:szCs w:val="24"/>
        </w:rPr>
        <w:t>,’’ ‘‘mixed dentition,’’ ‘‘endodontic</w:t>
      </w:r>
      <w:r>
        <w:rPr>
          <w:rFonts w:ascii="Arial" w:hAnsi="Arial" w:cs="Arial"/>
          <w:sz w:val="24"/>
          <w:szCs w:val="24"/>
        </w:rPr>
        <w:t>s</w:t>
      </w:r>
      <w:r w:rsidRPr="003A2BEB">
        <w:rPr>
          <w:rFonts w:ascii="Arial" w:hAnsi="Arial" w:cs="Arial"/>
          <w:sz w:val="24"/>
          <w:szCs w:val="24"/>
        </w:rPr>
        <w:t xml:space="preserve">,’’ and ‘‘mini implant’’ were </w:t>
      </w:r>
      <w:r>
        <w:rPr>
          <w:rFonts w:ascii="Arial" w:hAnsi="Arial" w:cs="Arial"/>
          <w:sz w:val="24"/>
          <w:szCs w:val="24"/>
        </w:rPr>
        <w:t xml:space="preserve">used. The </w:t>
      </w:r>
      <w:r w:rsidRPr="003A2BEB">
        <w:rPr>
          <w:rFonts w:ascii="Arial" w:hAnsi="Arial" w:cs="Arial"/>
          <w:sz w:val="24"/>
          <w:szCs w:val="24"/>
        </w:rPr>
        <w:t>capture</w:t>
      </w:r>
      <w:r>
        <w:rPr>
          <w:rFonts w:ascii="Arial" w:hAnsi="Arial" w:cs="Arial"/>
          <w:sz w:val="24"/>
          <w:szCs w:val="24"/>
        </w:rPr>
        <w:t>d</w:t>
      </w:r>
      <w:r w:rsidRPr="003A2BEB">
        <w:rPr>
          <w:rFonts w:ascii="Arial" w:hAnsi="Arial" w:cs="Arial"/>
          <w:sz w:val="24"/>
          <w:szCs w:val="24"/>
        </w:rPr>
        <w:t xml:space="preserve"> orthodontic articles</w:t>
      </w:r>
      <w:r>
        <w:rPr>
          <w:rFonts w:ascii="Arial" w:hAnsi="Arial" w:cs="Arial"/>
          <w:sz w:val="24"/>
          <w:szCs w:val="24"/>
        </w:rPr>
        <w:t xml:space="preserve"> were</w:t>
      </w:r>
      <w:r w:rsidRPr="003A2BE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then arranged according to categories in </w:t>
      </w:r>
      <w:r w:rsidRPr="00594B66">
        <w:rPr>
          <w:rFonts w:ascii="Arial" w:hAnsi="Arial" w:cs="Arial"/>
          <w:sz w:val="24"/>
          <w:szCs w:val="24"/>
        </w:rPr>
        <w:t>relation to the other field</w:t>
      </w:r>
      <w:r>
        <w:rPr>
          <w:rFonts w:ascii="Arial" w:hAnsi="Arial" w:cs="Arial"/>
          <w:sz w:val="24"/>
          <w:szCs w:val="24"/>
        </w:rPr>
        <w:t>s</w:t>
      </w:r>
      <w:r w:rsidRPr="00594B66">
        <w:rPr>
          <w:rFonts w:ascii="Arial" w:hAnsi="Arial" w:cs="Arial"/>
          <w:sz w:val="24"/>
          <w:szCs w:val="24"/>
        </w:rPr>
        <w:t xml:space="preserve"> in dentistry.</w:t>
      </w:r>
      <w:r>
        <w:rPr>
          <w:rFonts w:ascii="Arial" w:hAnsi="Arial" w:cs="Arial"/>
          <w:sz w:val="24"/>
          <w:szCs w:val="24"/>
        </w:rPr>
        <w:t xml:space="preserve"> </w:t>
      </w:r>
      <w:r w:rsidRPr="00594B66">
        <w:rPr>
          <w:rFonts w:ascii="Arial" w:hAnsi="Arial" w:cs="Arial"/>
          <w:b/>
          <w:sz w:val="24"/>
          <w:szCs w:val="24"/>
        </w:rPr>
        <w:t xml:space="preserve">Results: </w:t>
      </w:r>
      <w:r>
        <w:rPr>
          <w:rFonts w:ascii="Arial" w:hAnsi="Arial" w:cs="Arial"/>
          <w:sz w:val="24"/>
          <w:szCs w:val="24"/>
        </w:rPr>
        <w:t>An immense</w:t>
      </w:r>
      <w:r w:rsidRPr="00594B66">
        <w:rPr>
          <w:rFonts w:ascii="Arial" w:hAnsi="Arial" w:cs="Arial"/>
          <w:sz w:val="24"/>
          <w:szCs w:val="24"/>
        </w:rPr>
        <w:t xml:space="preserve"> number of </w:t>
      </w:r>
      <w:r>
        <w:rPr>
          <w:rFonts w:ascii="Arial" w:hAnsi="Arial" w:cs="Arial"/>
          <w:sz w:val="24"/>
          <w:szCs w:val="24"/>
        </w:rPr>
        <w:t xml:space="preserve">orthodontic </w:t>
      </w:r>
      <w:r w:rsidRPr="00594B66">
        <w:rPr>
          <w:rFonts w:ascii="Arial" w:hAnsi="Arial" w:cs="Arial"/>
          <w:sz w:val="24"/>
          <w:szCs w:val="24"/>
        </w:rPr>
        <w:t xml:space="preserve">articles </w:t>
      </w:r>
      <w:r w:rsidRPr="00594B66">
        <w:rPr>
          <w:rFonts w:ascii="Arial" w:hAnsi="Arial" w:cs="Arial"/>
          <w:color w:val="444444"/>
          <w:sz w:val="24"/>
          <w:szCs w:val="24"/>
        </w:rPr>
        <w:t>appeared in</w:t>
      </w:r>
      <w:r w:rsidRPr="00594B66">
        <w:rPr>
          <w:rFonts w:ascii="Arial" w:hAnsi="Arial" w:cs="Arial"/>
          <w:sz w:val="24"/>
          <w:szCs w:val="24"/>
        </w:rPr>
        <w:t xml:space="preserve"> the differe</w:t>
      </w:r>
      <w:r>
        <w:rPr>
          <w:rFonts w:ascii="Arial" w:hAnsi="Arial" w:cs="Arial"/>
          <w:sz w:val="24"/>
          <w:szCs w:val="24"/>
        </w:rPr>
        <w:t>nt categories each year. Among these articles,</w:t>
      </w:r>
      <w:r w:rsidRPr="00594B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Pr="00594B66">
        <w:rPr>
          <w:rFonts w:ascii="Arial" w:hAnsi="Arial" w:cs="Arial"/>
          <w:sz w:val="24"/>
          <w:szCs w:val="24"/>
        </w:rPr>
        <w:t>ingual orthodontics was the most fasci</w:t>
      </w:r>
      <w:r>
        <w:rPr>
          <w:rFonts w:ascii="Arial" w:hAnsi="Arial" w:cs="Arial"/>
          <w:sz w:val="24"/>
          <w:szCs w:val="24"/>
        </w:rPr>
        <w:t>nating topic for researchers, while mini implants</w:t>
      </w:r>
      <w:r w:rsidRPr="00594B66">
        <w:rPr>
          <w:rFonts w:ascii="Arial" w:hAnsi="Arial" w:cs="Arial"/>
          <w:sz w:val="24"/>
          <w:szCs w:val="24"/>
        </w:rPr>
        <w:t xml:space="preserve"> and self-ligating </w:t>
      </w:r>
      <w:r>
        <w:rPr>
          <w:rFonts w:ascii="Arial" w:hAnsi="Arial" w:cs="Arial"/>
          <w:sz w:val="24"/>
          <w:szCs w:val="24"/>
        </w:rPr>
        <w:t>brackets apparently need more future studies</w:t>
      </w:r>
      <w:r w:rsidRPr="00594B6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Conclusion</w:t>
      </w:r>
      <w:r w:rsidRPr="00594B66"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The review of orthodontic articles in the past five decades may help </w:t>
      </w:r>
      <w:r w:rsidRPr="00594B66">
        <w:rPr>
          <w:rFonts w:ascii="Arial" w:hAnsi="Arial" w:cs="Arial"/>
          <w:sz w:val="24"/>
          <w:szCs w:val="24"/>
        </w:rPr>
        <w:t xml:space="preserve">future </w:t>
      </w:r>
      <w:r w:rsidRPr="00594B66">
        <w:rPr>
          <w:rFonts w:ascii="Arial" w:hAnsi="Arial" w:cs="Arial"/>
          <w:color w:val="444444"/>
          <w:sz w:val="24"/>
          <w:szCs w:val="24"/>
        </w:rPr>
        <w:t>researchers</w:t>
      </w:r>
      <w:r>
        <w:rPr>
          <w:rFonts w:ascii="Arial" w:hAnsi="Arial" w:cs="Arial"/>
          <w:color w:val="444444"/>
          <w:sz w:val="24"/>
          <w:szCs w:val="24"/>
        </w:rPr>
        <w:t xml:space="preserve"> who </w:t>
      </w:r>
      <w:r>
        <w:rPr>
          <w:rFonts w:ascii="Arial" w:hAnsi="Arial" w:cs="Arial"/>
          <w:sz w:val="24"/>
          <w:szCs w:val="24"/>
        </w:rPr>
        <w:t xml:space="preserve">want to investigate and study orthodontics. It can serve as a parameter to indicate which fields necessitate </w:t>
      </w:r>
      <w:r w:rsidRPr="00594B66">
        <w:rPr>
          <w:rFonts w:ascii="Arial" w:hAnsi="Arial" w:cs="Arial"/>
          <w:sz w:val="24"/>
          <w:szCs w:val="24"/>
        </w:rPr>
        <w:t>additional supplementary studies.</w:t>
      </w:r>
    </w:p>
    <w:p w14:paraId="5FA5627B" w14:textId="77777777" w:rsidR="00497830" w:rsidRPr="006F5924" w:rsidRDefault="00497830" w:rsidP="00497830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6F5924">
        <w:rPr>
          <w:rFonts w:ascii="Arial" w:hAnsi="Arial" w:cs="Arial"/>
          <w:b/>
          <w:i/>
          <w:sz w:val="24"/>
          <w:szCs w:val="24"/>
        </w:rPr>
        <w:t>Keywords:</w:t>
      </w:r>
      <w:r w:rsidRPr="006F5924">
        <w:rPr>
          <w:rFonts w:ascii="Arial" w:hAnsi="Arial" w:cs="Arial"/>
          <w:i/>
          <w:sz w:val="24"/>
          <w:szCs w:val="24"/>
        </w:rPr>
        <w:t xml:space="preserve"> periodontics, functional appliances, lingual orthodontics, self-ligating technique, mixed dentition, endodontics, and mini implants</w:t>
      </w:r>
    </w:p>
    <w:p w14:paraId="66BFF4A7" w14:textId="77777777" w:rsidR="00B87634" w:rsidRDefault="00B87634"/>
    <w:sectPr w:rsidR="00B87634" w:rsidSect="00964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830"/>
    <w:rsid w:val="000F0D80"/>
    <w:rsid w:val="000F2560"/>
    <w:rsid w:val="00125E3C"/>
    <w:rsid w:val="00137B0C"/>
    <w:rsid w:val="001553C7"/>
    <w:rsid w:val="001B3B05"/>
    <w:rsid w:val="00212838"/>
    <w:rsid w:val="00246CF7"/>
    <w:rsid w:val="00255421"/>
    <w:rsid w:val="0025554D"/>
    <w:rsid w:val="00272DC8"/>
    <w:rsid w:val="002A6E33"/>
    <w:rsid w:val="002B4AF5"/>
    <w:rsid w:val="00302903"/>
    <w:rsid w:val="00357BE6"/>
    <w:rsid w:val="00371782"/>
    <w:rsid w:val="00384451"/>
    <w:rsid w:val="003C444B"/>
    <w:rsid w:val="00404B53"/>
    <w:rsid w:val="00432681"/>
    <w:rsid w:val="00445742"/>
    <w:rsid w:val="004662D5"/>
    <w:rsid w:val="0048539B"/>
    <w:rsid w:val="00497830"/>
    <w:rsid w:val="004E473D"/>
    <w:rsid w:val="00516BA4"/>
    <w:rsid w:val="00531FDD"/>
    <w:rsid w:val="00586A63"/>
    <w:rsid w:val="005B7064"/>
    <w:rsid w:val="005D0FE2"/>
    <w:rsid w:val="005F695B"/>
    <w:rsid w:val="006112BD"/>
    <w:rsid w:val="00613C5E"/>
    <w:rsid w:val="006237F8"/>
    <w:rsid w:val="00654190"/>
    <w:rsid w:val="006609B0"/>
    <w:rsid w:val="00671346"/>
    <w:rsid w:val="00680676"/>
    <w:rsid w:val="00683F1E"/>
    <w:rsid w:val="006B60B2"/>
    <w:rsid w:val="006C4EB6"/>
    <w:rsid w:val="006C5E20"/>
    <w:rsid w:val="006E4D41"/>
    <w:rsid w:val="006F38CA"/>
    <w:rsid w:val="006F3AB6"/>
    <w:rsid w:val="007136AA"/>
    <w:rsid w:val="00734100"/>
    <w:rsid w:val="0075067E"/>
    <w:rsid w:val="00780224"/>
    <w:rsid w:val="007C1238"/>
    <w:rsid w:val="007F08DD"/>
    <w:rsid w:val="00800091"/>
    <w:rsid w:val="008446BA"/>
    <w:rsid w:val="00850173"/>
    <w:rsid w:val="0086515C"/>
    <w:rsid w:val="008922E4"/>
    <w:rsid w:val="008B5D82"/>
    <w:rsid w:val="008C0407"/>
    <w:rsid w:val="008C221B"/>
    <w:rsid w:val="008D07DC"/>
    <w:rsid w:val="008F63D6"/>
    <w:rsid w:val="008F7968"/>
    <w:rsid w:val="00916020"/>
    <w:rsid w:val="009223B5"/>
    <w:rsid w:val="00942557"/>
    <w:rsid w:val="00964206"/>
    <w:rsid w:val="009838EB"/>
    <w:rsid w:val="009A21EB"/>
    <w:rsid w:val="00A12F8A"/>
    <w:rsid w:val="00A4366E"/>
    <w:rsid w:val="00A528A8"/>
    <w:rsid w:val="00A55FF1"/>
    <w:rsid w:val="00A77485"/>
    <w:rsid w:val="00A83189"/>
    <w:rsid w:val="00A83F33"/>
    <w:rsid w:val="00A8759F"/>
    <w:rsid w:val="00B36833"/>
    <w:rsid w:val="00B46A82"/>
    <w:rsid w:val="00B47F82"/>
    <w:rsid w:val="00B87634"/>
    <w:rsid w:val="00BA2916"/>
    <w:rsid w:val="00BB131C"/>
    <w:rsid w:val="00BE7364"/>
    <w:rsid w:val="00C536FA"/>
    <w:rsid w:val="00C718C5"/>
    <w:rsid w:val="00C920A0"/>
    <w:rsid w:val="00CA469A"/>
    <w:rsid w:val="00D55173"/>
    <w:rsid w:val="00D66A10"/>
    <w:rsid w:val="00D7728A"/>
    <w:rsid w:val="00DB5E74"/>
    <w:rsid w:val="00DE5643"/>
    <w:rsid w:val="00DF3CD4"/>
    <w:rsid w:val="00EC14A0"/>
    <w:rsid w:val="00ED13E8"/>
    <w:rsid w:val="00F6425C"/>
    <w:rsid w:val="00F661C7"/>
    <w:rsid w:val="00FA554D"/>
    <w:rsid w:val="00FB32B1"/>
    <w:rsid w:val="00FC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9C1E4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783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783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Macintosh Word</Application>
  <DocSecurity>0</DocSecurity>
  <Lines>11</Lines>
  <Paragraphs>3</Paragraphs>
  <ScaleCrop>false</ScaleCrop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Golmoradi</dc:creator>
  <cp:keywords/>
  <dc:description/>
  <cp:lastModifiedBy>ali Golmoradi</cp:lastModifiedBy>
  <cp:revision>1</cp:revision>
  <dcterms:created xsi:type="dcterms:W3CDTF">2018-06-25T10:22:00Z</dcterms:created>
  <dcterms:modified xsi:type="dcterms:W3CDTF">2018-06-25T10:22:00Z</dcterms:modified>
</cp:coreProperties>
</file>