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6B4" w:rsidRDefault="00B95525" w:rsidP="00B95525">
      <w:pPr>
        <w:jc w:val="center"/>
        <w:rPr>
          <w:rFonts w:ascii="Times New Roman" w:hAnsi="Times New Roman" w:cs="Times New Roman"/>
          <w:b/>
        </w:rPr>
      </w:pPr>
      <w:r w:rsidRPr="00B95525">
        <w:rPr>
          <w:rFonts w:ascii="Times New Roman" w:hAnsi="Times New Roman" w:cs="Times New Roman"/>
          <w:b/>
        </w:rPr>
        <w:t>DENGUE CONTROL AND PREVENTION STRATEGIES</w:t>
      </w:r>
      <w:r w:rsidR="006019D6">
        <w:rPr>
          <w:rFonts w:ascii="Times New Roman" w:hAnsi="Times New Roman" w:cs="Times New Roman"/>
          <w:b/>
        </w:rPr>
        <w:t xml:space="preserve"> LEARNT FROM VARIOUS DENGUE OUTBREAKS IN TAMIL NADU, INDIA. </w:t>
      </w:r>
    </w:p>
    <w:p w:rsidR="00B95525" w:rsidRDefault="00B95525" w:rsidP="00B95525">
      <w:pPr>
        <w:jc w:val="center"/>
        <w:rPr>
          <w:rFonts w:ascii="Times New Roman" w:hAnsi="Times New Roman" w:cs="Times New Roman"/>
          <w:b/>
        </w:rPr>
      </w:pPr>
      <w:r w:rsidRPr="00025423">
        <w:rPr>
          <w:rFonts w:ascii="Times New Roman" w:hAnsi="Times New Roman" w:cs="Times New Roman"/>
          <w:b/>
        </w:rPr>
        <w:t>PARASURAMAN BASKER.Ph.D</w:t>
      </w:r>
    </w:p>
    <w:p w:rsidR="00025423" w:rsidRPr="00025423" w:rsidRDefault="00025423" w:rsidP="00B95525">
      <w:pPr>
        <w:jc w:val="center"/>
        <w:rPr>
          <w:rFonts w:ascii="Times New Roman" w:hAnsi="Times New Roman" w:cs="Times New Roman"/>
          <w:b/>
        </w:rPr>
      </w:pPr>
      <w:r>
        <w:rPr>
          <w:rFonts w:ascii="Times New Roman" w:hAnsi="Times New Roman" w:cs="Times New Roman"/>
          <w:b/>
        </w:rPr>
        <w:t>Abstract</w:t>
      </w:r>
      <w:r w:rsidR="00970C3C">
        <w:rPr>
          <w:rFonts w:ascii="Times New Roman" w:hAnsi="Times New Roman" w:cs="Times New Roman"/>
          <w:b/>
        </w:rPr>
        <w:t xml:space="preserve">       </w:t>
      </w:r>
    </w:p>
    <w:p w:rsidR="00B95525" w:rsidRDefault="00781CE6" w:rsidP="00781CE6">
      <w:pPr>
        <w:jc w:val="both"/>
        <w:rPr>
          <w:rFonts w:ascii="Times New Roman" w:hAnsi="Times New Roman" w:cs="Times New Roman"/>
        </w:rPr>
      </w:pPr>
      <w:r w:rsidRPr="00781CE6">
        <w:rPr>
          <w:rFonts w:ascii="Times New Roman" w:hAnsi="Times New Roman" w:cs="Times New Roman"/>
          <w:b/>
        </w:rPr>
        <w:t>Statement of the Problem:</w:t>
      </w:r>
      <w:r>
        <w:rPr>
          <w:rFonts w:ascii="Times New Roman" w:hAnsi="Times New Roman" w:cs="Times New Roman"/>
        </w:rPr>
        <w:t xml:space="preserve"> Dengue</w:t>
      </w:r>
      <w:r w:rsidR="00B95525">
        <w:rPr>
          <w:rFonts w:ascii="Times New Roman" w:hAnsi="Times New Roman" w:cs="Times New Roman"/>
        </w:rPr>
        <w:t xml:space="preserve"> Fever (DF) and its severity</w:t>
      </w:r>
      <w:r w:rsidR="00970C3C">
        <w:rPr>
          <w:rFonts w:ascii="Times New Roman" w:hAnsi="Times New Roman" w:cs="Times New Roman"/>
        </w:rPr>
        <w:t>,</w:t>
      </w:r>
      <w:r w:rsidR="00B95525">
        <w:rPr>
          <w:rFonts w:ascii="Times New Roman" w:hAnsi="Times New Roman" w:cs="Times New Roman"/>
        </w:rPr>
        <w:t xml:space="preserve"> </w:t>
      </w:r>
      <w:r w:rsidR="003A4378">
        <w:rPr>
          <w:rFonts w:ascii="Times New Roman" w:hAnsi="Times New Roman" w:cs="Times New Roman"/>
        </w:rPr>
        <w:t>D</w:t>
      </w:r>
      <w:r w:rsidR="00B95525">
        <w:rPr>
          <w:rFonts w:ascii="Times New Roman" w:hAnsi="Times New Roman" w:cs="Times New Roman"/>
        </w:rPr>
        <w:t>engue Hemorrhagic Fever (DHF) and Dengue Shock Syndrome (DSS)</w:t>
      </w:r>
      <w:r w:rsidR="006019D6">
        <w:rPr>
          <w:rFonts w:ascii="Times New Roman" w:hAnsi="Times New Roman" w:cs="Times New Roman"/>
        </w:rPr>
        <w:t xml:space="preserve"> are prevalent almost in entire globe since a decade seasonally as well as perennial in some parts of  tropical countries. Strategies on the control and prevention of dengue have been dealt</w:t>
      </w:r>
      <w:r w:rsidR="004213A2">
        <w:rPr>
          <w:rFonts w:ascii="Times New Roman" w:hAnsi="Times New Roman" w:cs="Times New Roman"/>
        </w:rPr>
        <w:t xml:space="preserve"> with reference to outbreaks occurred in Tamil Nadu, India.</w:t>
      </w:r>
    </w:p>
    <w:p w:rsidR="006E2764" w:rsidRDefault="000C6F0E" w:rsidP="00781CE6">
      <w:pPr>
        <w:jc w:val="both"/>
        <w:rPr>
          <w:rFonts w:ascii="Times New Roman" w:hAnsi="Times New Roman" w:cs="Times New Roman"/>
        </w:rPr>
      </w:pPr>
      <w:r>
        <w:rPr>
          <w:rFonts w:ascii="Times New Roman" w:hAnsi="Times New Roman" w:cs="Times New Roman"/>
        </w:rPr>
        <w:tab/>
        <w:t xml:space="preserve">In the present discussion, strategies employed in different dengue outbreaks have been taken. Epidemiological factors associated with agent, hosts and </w:t>
      </w:r>
      <w:r w:rsidR="006E2764">
        <w:rPr>
          <w:rFonts w:ascii="Times New Roman" w:hAnsi="Times New Roman" w:cs="Times New Roman"/>
        </w:rPr>
        <w:t>environments have</w:t>
      </w:r>
      <w:r>
        <w:rPr>
          <w:rFonts w:ascii="Times New Roman" w:hAnsi="Times New Roman" w:cs="Times New Roman"/>
        </w:rPr>
        <w:t xml:space="preserve"> been</w:t>
      </w:r>
      <w:r w:rsidR="006E2764">
        <w:rPr>
          <w:rFonts w:ascii="Times New Roman" w:hAnsi="Times New Roman" w:cs="Times New Roman"/>
        </w:rPr>
        <w:t xml:space="preserve"> analyzed to </w:t>
      </w:r>
      <w:r w:rsidR="003A4378">
        <w:rPr>
          <w:rFonts w:ascii="Times New Roman" w:hAnsi="Times New Roman" w:cs="Times New Roman"/>
        </w:rPr>
        <w:t>implement</w:t>
      </w:r>
      <w:r w:rsidR="006E2764">
        <w:rPr>
          <w:rFonts w:ascii="Times New Roman" w:hAnsi="Times New Roman" w:cs="Times New Roman"/>
        </w:rPr>
        <w:t xml:space="preserve"> appropriate interventional strategies. The observations made from each </w:t>
      </w:r>
      <w:r w:rsidR="003A4378">
        <w:rPr>
          <w:rFonts w:ascii="Times New Roman" w:hAnsi="Times New Roman" w:cs="Times New Roman"/>
        </w:rPr>
        <w:t>outbreak and their control measures</w:t>
      </w:r>
      <w:r w:rsidR="006E2764">
        <w:rPr>
          <w:rFonts w:ascii="Times New Roman" w:hAnsi="Times New Roman" w:cs="Times New Roman"/>
        </w:rPr>
        <w:t xml:space="preserve"> are highlighted hereunder</w:t>
      </w:r>
    </w:p>
    <w:p w:rsidR="003A4378" w:rsidRDefault="003A4378" w:rsidP="003A4378">
      <w:pPr>
        <w:pStyle w:val="ListParagraph"/>
        <w:numPr>
          <w:ilvl w:val="0"/>
          <w:numId w:val="1"/>
        </w:numPr>
        <w:jc w:val="both"/>
        <w:rPr>
          <w:rFonts w:ascii="Times New Roman" w:hAnsi="Times New Roman" w:cs="Times New Roman"/>
        </w:rPr>
      </w:pPr>
      <w:r>
        <w:rPr>
          <w:rFonts w:ascii="Times New Roman" w:hAnsi="Times New Roman" w:cs="Times New Roman"/>
        </w:rPr>
        <w:t xml:space="preserve">Among Dengue serovars DEN-1, 2, 3 and 4, either single serovar or its combinations </w:t>
      </w:r>
      <w:r w:rsidR="0038521A">
        <w:rPr>
          <w:rFonts w:ascii="Times New Roman" w:hAnsi="Times New Roman" w:cs="Times New Roman"/>
        </w:rPr>
        <w:t xml:space="preserve">of </w:t>
      </w:r>
      <w:r>
        <w:rPr>
          <w:rFonts w:ascii="Times New Roman" w:hAnsi="Times New Roman" w:cs="Times New Roman"/>
        </w:rPr>
        <w:t>1 and 3</w:t>
      </w:r>
      <w:r w:rsidR="0038521A">
        <w:rPr>
          <w:rFonts w:ascii="Times New Roman" w:hAnsi="Times New Roman" w:cs="Times New Roman"/>
        </w:rPr>
        <w:t xml:space="preserve"> are prevalent</w:t>
      </w:r>
      <w:r>
        <w:rPr>
          <w:rFonts w:ascii="Times New Roman" w:hAnsi="Times New Roman" w:cs="Times New Roman"/>
        </w:rPr>
        <w:t xml:space="preserve"> in all outbreaks. Mortality due to dengue was observed among individuals those had </w:t>
      </w:r>
      <w:r w:rsidR="002A41DD">
        <w:rPr>
          <w:rFonts w:ascii="Times New Roman" w:hAnsi="Times New Roman" w:cs="Times New Roman"/>
        </w:rPr>
        <w:t>infected the new serovar</w:t>
      </w:r>
      <w:r w:rsidR="0038521A">
        <w:rPr>
          <w:rFonts w:ascii="Times New Roman" w:hAnsi="Times New Roman" w:cs="Times New Roman"/>
        </w:rPr>
        <w:t xml:space="preserve"> from the first exposure of virus.</w:t>
      </w:r>
    </w:p>
    <w:p w:rsidR="0038521A" w:rsidRDefault="0038521A" w:rsidP="003A4378">
      <w:pPr>
        <w:pStyle w:val="ListParagraph"/>
        <w:numPr>
          <w:ilvl w:val="0"/>
          <w:numId w:val="1"/>
        </w:numPr>
        <w:jc w:val="both"/>
        <w:rPr>
          <w:rFonts w:ascii="Times New Roman" w:hAnsi="Times New Roman" w:cs="Times New Roman"/>
        </w:rPr>
      </w:pPr>
      <w:r>
        <w:rPr>
          <w:rFonts w:ascii="Times New Roman" w:hAnsi="Times New Roman" w:cs="Times New Roman"/>
        </w:rPr>
        <w:t xml:space="preserve">Diagnostic tool NS-1ELISA is as effective as the sample to be tested is eligible even on second day of onset of fever whereas the sample for </w:t>
      </w:r>
      <w:proofErr w:type="spellStart"/>
      <w:r>
        <w:rPr>
          <w:rFonts w:ascii="Times New Roman" w:hAnsi="Times New Roman" w:cs="Times New Roman"/>
        </w:rPr>
        <w:t>Ig</w:t>
      </w:r>
      <w:proofErr w:type="spellEnd"/>
      <w:r>
        <w:rPr>
          <w:rFonts w:ascii="Times New Roman" w:hAnsi="Times New Roman" w:cs="Times New Roman"/>
        </w:rPr>
        <w:t>-M MAC ELISA would be employed after fifth day of onset of fever. This observation was lead to implement all containment measures as early as possible.</w:t>
      </w:r>
    </w:p>
    <w:p w:rsidR="0038521A" w:rsidRDefault="0038521A" w:rsidP="003A4378">
      <w:pPr>
        <w:pStyle w:val="ListParagraph"/>
        <w:numPr>
          <w:ilvl w:val="0"/>
          <w:numId w:val="1"/>
        </w:numPr>
        <w:jc w:val="both"/>
        <w:rPr>
          <w:rFonts w:ascii="Times New Roman" w:hAnsi="Times New Roman" w:cs="Times New Roman"/>
        </w:rPr>
      </w:pPr>
      <w:r>
        <w:rPr>
          <w:rFonts w:ascii="Times New Roman" w:hAnsi="Times New Roman" w:cs="Times New Roman"/>
        </w:rPr>
        <w:t xml:space="preserve">Since there is no specific treatment for DF, the supportive therapy herbal based Nila vembu Kudineer </w:t>
      </w:r>
      <w:r w:rsidR="00A078E8">
        <w:rPr>
          <w:rFonts w:ascii="Times New Roman" w:hAnsi="Times New Roman" w:cs="Times New Roman"/>
        </w:rPr>
        <w:t>(alkaloid</w:t>
      </w:r>
      <w:r w:rsidR="00A7102F">
        <w:rPr>
          <w:rFonts w:ascii="Times New Roman" w:hAnsi="Times New Roman" w:cs="Times New Roman"/>
        </w:rPr>
        <w:t xml:space="preserve"> in the herb Nila vembu) was witnessed </w:t>
      </w:r>
      <w:r w:rsidR="00A078E8">
        <w:rPr>
          <w:rFonts w:ascii="Times New Roman" w:hAnsi="Times New Roman" w:cs="Times New Roman"/>
        </w:rPr>
        <w:t xml:space="preserve">as </w:t>
      </w:r>
      <w:r w:rsidR="00A7102F">
        <w:rPr>
          <w:rFonts w:ascii="Times New Roman" w:hAnsi="Times New Roman" w:cs="Times New Roman"/>
        </w:rPr>
        <w:t xml:space="preserve">effective </w:t>
      </w:r>
      <w:r w:rsidR="00A078E8">
        <w:rPr>
          <w:rFonts w:ascii="Times New Roman" w:hAnsi="Times New Roman" w:cs="Times New Roman"/>
        </w:rPr>
        <w:t>to enhance platelets.</w:t>
      </w:r>
    </w:p>
    <w:p w:rsidR="00184DA4" w:rsidRDefault="00A078E8" w:rsidP="003A4378">
      <w:pPr>
        <w:pStyle w:val="ListParagraph"/>
        <w:numPr>
          <w:ilvl w:val="0"/>
          <w:numId w:val="1"/>
        </w:numPr>
        <w:jc w:val="both"/>
        <w:rPr>
          <w:rFonts w:ascii="Times New Roman" w:hAnsi="Times New Roman" w:cs="Times New Roman"/>
        </w:rPr>
      </w:pPr>
      <w:r>
        <w:rPr>
          <w:rFonts w:ascii="Times New Roman" w:hAnsi="Times New Roman" w:cs="Times New Roman"/>
        </w:rPr>
        <w:t>Entomological surveillance in which permissible level of indices House Index (&lt; 1%) and Breteau Index (&lt; 5) were required to control dengue. The same indices should be kept minimum 200 meters</w:t>
      </w:r>
      <w:r w:rsidR="00970C3C">
        <w:rPr>
          <w:rFonts w:ascii="Times New Roman" w:hAnsi="Times New Roman" w:cs="Times New Roman"/>
        </w:rPr>
        <w:t xml:space="preserve"> in human dwellings</w:t>
      </w:r>
      <w:r w:rsidR="00184DA4">
        <w:rPr>
          <w:rFonts w:ascii="Times New Roman" w:hAnsi="Times New Roman" w:cs="Times New Roman"/>
        </w:rPr>
        <w:t xml:space="preserve"> as the flight range of dengue vectors is 100-200 meters.</w:t>
      </w:r>
    </w:p>
    <w:p w:rsidR="0051495D" w:rsidRDefault="0051495D" w:rsidP="003A4378">
      <w:pPr>
        <w:pStyle w:val="ListParagraph"/>
        <w:numPr>
          <w:ilvl w:val="0"/>
          <w:numId w:val="1"/>
        </w:numPr>
        <w:jc w:val="both"/>
        <w:rPr>
          <w:rFonts w:ascii="Times New Roman" w:hAnsi="Times New Roman" w:cs="Times New Roman"/>
        </w:rPr>
      </w:pPr>
      <w:r>
        <w:rPr>
          <w:rFonts w:ascii="Times New Roman" w:hAnsi="Times New Roman" w:cs="Times New Roman"/>
        </w:rPr>
        <w:t xml:space="preserve"> It was known that m</w:t>
      </w:r>
      <w:r w:rsidR="00184DA4">
        <w:rPr>
          <w:rFonts w:ascii="Times New Roman" w:hAnsi="Times New Roman" w:cs="Times New Roman"/>
        </w:rPr>
        <w:t>an power engaged for entomological surveillance</w:t>
      </w:r>
      <w:r>
        <w:rPr>
          <w:rFonts w:ascii="Times New Roman" w:hAnsi="Times New Roman" w:cs="Times New Roman"/>
        </w:rPr>
        <w:t xml:space="preserve"> in different tiers should be statistically significant with that of observation made by supervisors.</w:t>
      </w:r>
    </w:p>
    <w:p w:rsidR="0051495D" w:rsidRDefault="0051495D" w:rsidP="003A4378">
      <w:pPr>
        <w:pStyle w:val="ListParagraph"/>
        <w:numPr>
          <w:ilvl w:val="0"/>
          <w:numId w:val="1"/>
        </w:numPr>
        <w:jc w:val="both"/>
        <w:rPr>
          <w:rFonts w:ascii="Times New Roman" w:hAnsi="Times New Roman" w:cs="Times New Roman"/>
        </w:rPr>
      </w:pPr>
      <w:r>
        <w:rPr>
          <w:rFonts w:ascii="Times New Roman" w:hAnsi="Times New Roman" w:cs="Times New Roman"/>
        </w:rPr>
        <w:t>It was observed that the place where the positive cases are being reported even after permissible level of entomological surveillance is due to either the existence of hidden breeding sites or due to the establishment of Trans ovarian transmission.</w:t>
      </w:r>
    </w:p>
    <w:p w:rsidR="00A078E8" w:rsidRDefault="0051495D" w:rsidP="003A4378">
      <w:pPr>
        <w:pStyle w:val="ListParagraph"/>
        <w:numPr>
          <w:ilvl w:val="0"/>
          <w:numId w:val="1"/>
        </w:numPr>
        <w:jc w:val="both"/>
        <w:rPr>
          <w:rFonts w:ascii="Times New Roman" w:hAnsi="Times New Roman" w:cs="Times New Roman"/>
        </w:rPr>
      </w:pPr>
      <w:r>
        <w:rPr>
          <w:rFonts w:ascii="Times New Roman" w:hAnsi="Times New Roman" w:cs="Times New Roman"/>
        </w:rPr>
        <w:t xml:space="preserve">The incubation period of viruses is 10-15 days </w:t>
      </w:r>
      <w:r w:rsidR="00BE5629">
        <w:rPr>
          <w:rFonts w:ascii="Times New Roman" w:hAnsi="Times New Roman" w:cs="Times New Roman"/>
        </w:rPr>
        <w:t>in infected human. It is the time bound for halting the outbreak. If it is extended</w:t>
      </w:r>
      <w:r w:rsidR="00970C3C">
        <w:rPr>
          <w:rFonts w:ascii="Times New Roman" w:hAnsi="Times New Roman" w:cs="Times New Roman"/>
        </w:rPr>
        <w:t>, evaluation on</w:t>
      </w:r>
      <w:r w:rsidR="00BE5629">
        <w:rPr>
          <w:rFonts w:ascii="Times New Roman" w:hAnsi="Times New Roman" w:cs="Times New Roman"/>
        </w:rPr>
        <w:t xml:space="preserve"> control measures</w:t>
      </w:r>
      <w:r w:rsidR="00184DA4">
        <w:rPr>
          <w:rFonts w:ascii="Times New Roman" w:hAnsi="Times New Roman" w:cs="Times New Roman"/>
        </w:rPr>
        <w:t xml:space="preserve"> </w:t>
      </w:r>
      <w:r w:rsidR="00BE5629">
        <w:rPr>
          <w:rFonts w:ascii="Times New Roman" w:hAnsi="Times New Roman" w:cs="Times New Roman"/>
        </w:rPr>
        <w:t>with the interrelationship between agent, host and environment is absolutely required.</w:t>
      </w:r>
    </w:p>
    <w:p w:rsidR="003E10ED" w:rsidRDefault="003E10ED" w:rsidP="003E10ED">
      <w:pPr>
        <w:pBdr>
          <w:bottom w:val="single" w:sz="12" w:space="1" w:color="auto"/>
        </w:pBdr>
        <w:jc w:val="both"/>
        <w:rPr>
          <w:rFonts w:ascii="Times New Roman" w:hAnsi="Times New Roman" w:cs="Times New Roman"/>
        </w:rPr>
      </w:pPr>
      <w:r>
        <w:rPr>
          <w:rFonts w:ascii="Times New Roman" w:hAnsi="Times New Roman" w:cs="Times New Roman"/>
        </w:rPr>
        <w:t>The above strategies would be discussed in the forum.</w:t>
      </w:r>
    </w:p>
    <w:p w:rsidR="00970C3C" w:rsidRDefault="00970C3C" w:rsidP="003E10ED">
      <w:pPr>
        <w:jc w:val="both"/>
        <w:rPr>
          <w:rFonts w:ascii="Times New Roman" w:hAnsi="Times New Roman" w:cs="Times New Roman"/>
          <w:b/>
        </w:rPr>
      </w:pPr>
      <w:r w:rsidRPr="00970C3C">
        <w:rPr>
          <w:rFonts w:ascii="Times New Roman" w:hAnsi="Times New Roman" w:cs="Times New Roman"/>
          <w:b/>
        </w:rPr>
        <w:t>Biography:</w:t>
      </w:r>
    </w:p>
    <w:p w:rsidR="00025423" w:rsidRDefault="00025423" w:rsidP="00025423">
      <w:pPr>
        <w:spacing w:after="0"/>
        <w:jc w:val="both"/>
        <w:rPr>
          <w:rFonts w:ascii="Times New Roman" w:hAnsi="Times New Roman" w:cs="Times New Roman"/>
          <w:b/>
          <w:color w:val="000000"/>
        </w:rPr>
      </w:pPr>
      <w:r>
        <w:rPr>
          <w:rFonts w:ascii="Times New Roman" w:hAnsi="Times New Roman" w:cs="Times New Roman"/>
          <w:b/>
          <w:noProof/>
          <w:color w:val="000000"/>
        </w:rPr>
        <w:lastRenderedPageBreak/>
        <w:drawing>
          <wp:inline distT="0" distB="0" distL="0" distR="0">
            <wp:extent cx="5943600" cy="3934761"/>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943600" cy="3934761"/>
                    </a:xfrm>
                    <a:prstGeom prst="rect">
                      <a:avLst/>
                    </a:prstGeom>
                    <a:noFill/>
                    <a:ln>
                      <a:noFill/>
                      <a:miter lim="800000"/>
                    </a:ln>
                  </pic:spPr>
                </pic:pic>
              </a:graphicData>
            </a:graphic>
          </wp:inline>
        </w:drawing>
      </w:r>
    </w:p>
    <w:p w:rsidR="00025423" w:rsidRDefault="00025423" w:rsidP="00025423">
      <w:pPr>
        <w:spacing w:after="0" w:line="360" w:lineRule="auto"/>
        <w:jc w:val="both"/>
        <w:rPr>
          <w:rFonts w:ascii="Times New Roman" w:hAnsi="Times New Roman" w:cs="Times New Roman"/>
          <w:b/>
          <w:color w:val="000000"/>
          <w:sz w:val="32"/>
          <w:szCs w:val="32"/>
        </w:rPr>
      </w:pPr>
    </w:p>
    <w:p w:rsidR="00025423" w:rsidRPr="00970C3C" w:rsidRDefault="00025423" w:rsidP="00025423">
      <w:pPr>
        <w:spacing w:after="0" w:line="360" w:lineRule="auto"/>
        <w:jc w:val="both"/>
        <w:rPr>
          <w:rFonts w:ascii="Times New Roman" w:hAnsi="Times New Roman" w:cs="Times New Roman"/>
          <w:color w:val="000000"/>
          <w:sz w:val="24"/>
          <w:szCs w:val="24"/>
        </w:rPr>
      </w:pPr>
      <w:r w:rsidRPr="00970C3C">
        <w:rPr>
          <w:rFonts w:ascii="Times New Roman" w:hAnsi="Times New Roman" w:cs="Times New Roman"/>
          <w:b/>
          <w:color w:val="000000"/>
          <w:sz w:val="24"/>
          <w:szCs w:val="24"/>
        </w:rPr>
        <w:t>Biography:  Dr.Parasuraman Basker</w:t>
      </w:r>
      <w:r w:rsidRPr="00970C3C">
        <w:rPr>
          <w:rFonts w:ascii="Times New Roman" w:hAnsi="Times New Roman" w:cs="Times New Roman"/>
          <w:color w:val="000000"/>
          <w:sz w:val="24"/>
          <w:szCs w:val="24"/>
        </w:rPr>
        <w:t xml:space="preserve"> had been awarded Doctoral degree in zoology at the age of 29 years old from An</w:t>
      </w:r>
      <w:r w:rsidR="00970C3C">
        <w:rPr>
          <w:rFonts w:ascii="Times New Roman" w:hAnsi="Times New Roman" w:cs="Times New Roman"/>
          <w:color w:val="000000"/>
          <w:sz w:val="24"/>
          <w:szCs w:val="24"/>
        </w:rPr>
        <w:t xml:space="preserve">namalai University, Tamil Nadu, </w:t>
      </w:r>
      <w:proofErr w:type="gramStart"/>
      <w:r w:rsidRPr="00970C3C">
        <w:rPr>
          <w:rFonts w:ascii="Times New Roman" w:hAnsi="Times New Roman" w:cs="Times New Roman"/>
          <w:color w:val="000000"/>
          <w:sz w:val="24"/>
          <w:szCs w:val="24"/>
        </w:rPr>
        <w:t>India</w:t>
      </w:r>
      <w:proofErr w:type="gramEnd"/>
      <w:r w:rsidRPr="00970C3C">
        <w:rPr>
          <w:rFonts w:ascii="Times New Roman" w:hAnsi="Times New Roman" w:cs="Times New Roman"/>
          <w:color w:val="000000"/>
          <w:sz w:val="24"/>
          <w:szCs w:val="24"/>
        </w:rPr>
        <w:t xml:space="preserve">. Following it he was Research Associate in ICAR and UGC research projects on the </w:t>
      </w:r>
      <w:r w:rsidRPr="00970C3C">
        <w:rPr>
          <w:rFonts w:ascii="Times New Roman" w:hAnsi="Times New Roman" w:cs="Times New Roman"/>
          <w:b/>
          <w:color w:val="000000"/>
          <w:sz w:val="24"/>
          <w:szCs w:val="24"/>
        </w:rPr>
        <w:t xml:space="preserve">fauna </w:t>
      </w:r>
      <w:r w:rsidR="00970C3C" w:rsidRPr="00970C3C">
        <w:rPr>
          <w:rFonts w:ascii="Times New Roman" w:hAnsi="Times New Roman" w:cs="Times New Roman"/>
          <w:b/>
          <w:color w:val="000000"/>
          <w:sz w:val="24"/>
          <w:szCs w:val="24"/>
        </w:rPr>
        <w:t>of Carabids</w:t>
      </w:r>
      <w:r w:rsidRPr="00970C3C">
        <w:rPr>
          <w:rFonts w:ascii="Times New Roman" w:hAnsi="Times New Roman" w:cs="Times New Roman"/>
          <w:b/>
          <w:color w:val="000000"/>
          <w:sz w:val="24"/>
          <w:szCs w:val="24"/>
        </w:rPr>
        <w:t xml:space="preserve"> (Coleopteran Insect) in South India</w:t>
      </w:r>
      <w:r w:rsidRPr="00970C3C">
        <w:rPr>
          <w:rFonts w:ascii="Times New Roman" w:hAnsi="Times New Roman" w:cs="Times New Roman"/>
          <w:color w:val="000000"/>
          <w:sz w:val="24"/>
          <w:szCs w:val="24"/>
        </w:rPr>
        <w:t xml:space="preserve"> and </w:t>
      </w:r>
      <w:r w:rsidRPr="00970C3C">
        <w:rPr>
          <w:rFonts w:ascii="Times New Roman" w:hAnsi="Times New Roman" w:cs="Times New Roman"/>
          <w:b/>
          <w:color w:val="000000"/>
          <w:sz w:val="24"/>
          <w:szCs w:val="24"/>
        </w:rPr>
        <w:t>mosquito cytogenetic</w:t>
      </w:r>
      <w:r w:rsidRPr="00970C3C">
        <w:rPr>
          <w:rFonts w:ascii="Times New Roman" w:hAnsi="Times New Roman" w:cs="Times New Roman"/>
          <w:color w:val="000000"/>
          <w:sz w:val="24"/>
          <w:szCs w:val="24"/>
        </w:rPr>
        <w:t xml:space="preserve"> in the University of Agricultural Sciences, </w:t>
      </w:r>
      <w:r w:rsidRPr="00970C3C">
        <w:rPr>
          <w:rFonts w:ascii="Times New Roman" w:hAnsi="Times New Roman" w:cs="Times New Roman"/>
          <w:b/>
          <w:color w:val="000000"/>
          <w:sz w:val="24"/>
          <w:szCs w:val="24"/>
        </w:rPr>
        <w:t>Bangalore and Bangalore University</w:t>
      </w:r>
      <w:r w:rsidRPr="00970C3C">
        <w:rPr>
          <w:rFonts w:ascii="Times New Roman" w:hAnsi="Times New Roman" w:cs="Times New Roman"/>
          <w:color w:val="000000"/>
          <w:sz w:val="24"/>
          <w:szCs w:val="24"/>
        </w:rPr>
        <w:t xml:space="preserve"> respectively. Subsequently, he entered into Tamil Nadu public Health service through Tamil Nadu Public Service Commission (TNPSC) for the post of </w:t>
      </w:r>
      <w:r w:rsidRPr="00970C3C">
        <w:rPr>
          <w:rFonts w:ascii="Times New Roman" w:hAnsi="Times New Roman" w:cs="Times New Roman"/>
          <w:b/>
          <w:color w:val="000000"/>
          <w:sz w:val="24"/>
          <w:szCs w:val="24"/>
        </w:rPr>
        <w:t>SENIOR ENTOMOLOGIST</w:t>
      </w:r>
      <w:r w:rsidRPr="00970C3C">
        <w:rPr>
          <w:rFonts w:ascii="Times New Roman" w:hAnsi="Times New Roman" w:cs="Times New Roman"/>
          <w:color w:val="000000"/>
          <w:sz w:val="24"/>
          <w:szCs w:val="24"/>
        </w:rPr>
        <w:t xml:space="preserve"> in 1995. Since then, he had been working as Senior Entomologist in the </w:t>
      </w:r>
      <w:r w:rsidRPr="00970C3C">
        <w:rPr>
          <w:rFonts w:ascii="Times New Roman" w:hAnsi="Times New Roman" w:cs="Times New Roman"/>
          <w:b/>
          <w:color w:val="000000"/>
          <w:sz w:val="24"/>
          <w:szCs w:val="24"/>
        </w:rPr>
        <w:t xml:space="preserve">Department of public Health and Preventive Medicine </w:t>
      </w:r>
      <w:r w:rsidRPr="00970C3C">
        <w:rPr>
          <w:rFonts w:ascii="Times New Roman" w:hAnsi="Times New Roman" w:cs="Times New Roman"/>
          <w:color w:val="000000"/>
          <w:sz w:val="24"/>
          <w:szCs w:val="24"/>
        </w:rPr>
        <w:t xml:space="preserve">which assigns for the prevention and control of vector borne and Zoonotic diseases. He taught Medical Entomology to MBBS students in the Government </w:t>
      </w:r>
      <w:r w:rsidRPr="00970C3C">
        <w:rPr>
          <w:rFonts w:ascii="Times New Roman" w:hAnsi="Times New Roman" w:cs="Times New Roman"/>
          <w:b/>
          <w:color w:val="000000"/>
          <w:sz w:val="24"/>
          <w:szCs w:val="24"/>
        </w:rPr>
        <w:t xml:space="preserve">Stanely Medical </w:t>
      </w:r>
      <w:r w:rsidR="00970C3C" w:rsidRPr="00970C3C">
        <w:rPr>
          <w:rFonts w:ascii="Times New Roman" w:hAnsi="Times New Roman" w:cs="Times New Roman"/>
          <w:b/>
          <w:color w:val="000000"/>
          <w:sz w:val="24"/>
          <w:szCs w:val="24"/>
        </w:rPr>
        <w:t>College</w:t>
      </w:r>
      <w:r w:rsidRPr="00970C3C">
        <w:rPr>
          <w:rFonts w:ascii="Times New Roman" w:hAnsi="Times New Roman" w:cs="Times New Roman"/>
          <w:color w:val="000000"/>
          <w:sz w:val="24"/>
          <w:szCs w:val="24"/>
        </w:rPr>
        <w:t xml:space="preserve"> since 2006 to 2008. </w:t>
      </w:r>
    </w:p>
    <w:p w:rsidR="00025423" w:rsidRPr="00970C3C" w:rsidRDefault="00025423" w:rsidP="00025423">
      <w:pPr>
        <w:spacing w:after="0" w:line="360" w:lineRule="auto"/>
        <w:ind w:firstLine="720"/>
        <w:jc w:val="both"/>
        <w:rPr>
          <w:rFonts w:ascii="Times New Roman" w:hAnsi="Times New Roman" w:cs="Times New Roman"/>
          <w:b/>
          <w:bCs/>
          <w:sz w:val="24"/>
          <w:szCs w:val="24"/>
        </w:rPr>
      </w:pPr>
      <w:r w:rsidRPr="00970C3C">
        <w:rPr>
          <w:rFonts w:ascii="Times New Roman" w:hAnsi="Times New Roman" w:cs="Times New Roman"/>
          <w:color w:val="000000"/>
          <w:sz w:val="24"/>
          <w:szCs w:val="24"/>
        </w:rPr>
        <w:t xml:space="preserve">Experiences gained from his field activities have </w:t>
      </w:r>
      <w:r w:rsidR="00033839" w:rsidRPr="00033839">
        <w:rPr>
          <w:rFonts w:ascii="Times New Roman" w:hAnsi="Times New Roman" w:cs="Times New Roman"/>
          <w:color w:val="000000"/>
          <w:sz w:val="24"/>
          <w:szCs w:val="24"/>
        </w:rPr>
        <w:pict>
          <v:shape id="_x0000_s1026" style="position:absolute;left:0;text-align:left;margin-left:378pt;margin-top:-720.05pt;width:66.8pt;height:778.65pt;z-index:251660288;mso-position-horizontal-relative:text;mso-position-vertical-relative:line" coordsize="21600,21600" o:spt="100" adj="0,,0" path="m15520,21600qb15520,21600,14465,21551,13411,21501,11812,21324,10213,21146,8559,20815,6905,20483,5610,19919,4315,19355,2965,18710,1615,18065,1106,17240,597,16416,298,15500,,14585,412,13704,824,12824,1101,11928,1378,11031,1981,10244,2583,9456,3132,8681,3681,7905,4557,7205,5432,6504,6485,5853,7537,5201,8637,4688,9736,4176,10633,3722,11529,3269,12461,2884,13393,2500,14497,2141,15601,1781,16685,1459,17769,1136,18715,878,19661,620,20489,408,21317,197,21600,l21317,197e" filled="f" strokecolor="white" strokeweight="1.5pt">
            <v:stroke joinstyle="round"/>
            <v:formulas/>
            <v:path o:connecttype="segments"/>
          </v:shape>
        </w:pict>
      </w:r>
      <w:r w:rsidRPr="00970C3C">
        <w:rPr>
          <w:rFonts w:ascii="Times New Roman" w:hAnsi="Times New Roman" w:cs="Times New Roman"/>
          <w:color w:val="000000"/>
          <w:sz w:val="24"/>
          <w:szCs w:val="24"/>
        </w:rPr>
        <w:t xml:space="preserve">been shared in national and international conferences and published research papers in the leading both national and international scientific journals. To show his consistency in research, </w:t>
      </w:r>
      <w:r w:rsidRPr="00970C3C">
        <w:rPr>
          <w:rFonts w:ascii="Times New Roman" w:hAnsi="Times New Roman" w:cs="Times New Roman"/>
          <w:bCs/>
          <w:sz w:val="24"/>
          <w:szCs w:val="24"/>
        </w:rPr>
        <w:t>34 Research Abstracts presented in 9</w:t>
      </w:r>
      <w:r w:rsidRPr="00970C3C">
        <w:rPr>
          <w:rFonts w:ascii="Times New Roman" w:hAnsi="Times New Roman" w:cs="Times New Roman"/>
          <w:b/>
          <w:bCs/>
          <w:sz w:val="24"/>
          <w:szCs w:val="24"/>
        </w:rPr>
        <w:t xml:space="preserve"> International and 25 National Conferences since 1983</w:t>
      </w:r>
      <w:r w:rsidRPr="00970C3C">
        <w:rPr>
          <w:rFonts w:ascii="Times New Roman" w:hAnsi="Times New Roman" w:cs="Times New Roman"/>
          <w:bCs/>
          <w:sz w:val="24"/>
          <w:szCs w:val="24"/>
        </w:rPr>
        <w:t xml:space="preserve">. In his credit, </w:t>
      </w:r>
      <w:r w:rsidRPr="00970C3C">
        <w:rPr>
          <w:rFonts w:ascii="Times New Roman" w:hAnsi="Times New Roman" w:cs="Times New Roman"/>
          <w:b/>
          <w:bCs/>
          <w:sz w:val="24"/>
          <w:szCs w:val="24"/>
        </w:rPr>
        <w:t>22 research papers</w:t>
      </w:r>
      <w:r w:rsidRPr="00970C3C">
        <w:rPr>
          <w:rFonts w:ascii="Times New Roman" w:hAnsi="Times New Roman" w:cs="Times New Roman"/>
          <w:bCs/>
          <w:sz w:val="24"/>
          <w:szCs w:val="24"/>
        </w:rPr>
        <w:t xml:space="preserve"> have published in reputed national and international journals. He visited </w:t>
      </w:r>
      <w:r w:rsidRPr="00970C3C">
        <w:rPr>
          <w:rFonts w:ascii="Times New Roman" w:hAnsi="Times New Roman" w:cs="Times New Roman"/>
          <w:b/>
          <w:bCs/>
          <w:sz w:val="24"/>
          <w:szCs w:val="24"/>
        </w:rPr>
        <w:t xml:space="preserve">Canada, Malaysia, </w:t>
      </w:r>
      <w:r w:rsidRPr="00970C3C">
        <w:rPr>
          <w:rFonts w:ascii="Times New Roman" w:hAnsi="Times New Roman" w:cs="Times New Roman"/>
          <w:b/>
          <w:bCs/>
          <w:sz w:val="24"/>
          <w:szCs w:val="24"/>
        </w:rPr>
        <w:lastRenderedPageBreak/>
        <w:t xml:space="preserve">Morocco, Singapore, Spain and Birmingham (UK) </w:t>
      </w:r>
      <w:r w:rsidRPr="00970C3C">
        <w:rPr>
          <w:rFonts w:ascii="Times New Roman" w:hAnsi="Times New Roman" w:cs="Times New Roman"/>
          <w:bCs/>
          <w:sz w:val="24"/>
          <w:szCs w:val="24"/>
        </w:rPr>
        <w:t xml:space="preserve">as presenters with the Government of India Travel Grants </w:t>
      </w:r>
      <w:r w:rsidRPr="00970C3C">
        <w:rPr>
          <w:rFonts w:ascii="Times New Roman" w:hAnsi="Times New Roman" w:cs="Times New Roman"/>
          <w:b/>
          <w:bCs/>
          <w:sz w:val="24"/>
          <w:szCs w:val="24"/>
        </w:rPr>
        <w:t xml:space="preserve">(CSIR, INSA, ICMR and NHM). </w:t>
      </w:r>
    </w:p>
    <w:p w:rsidR="00025423" w:rsidRDefault="00025423" w:rsidP="00025423">
      <w:pPr>
        <w:spacing w:line="360" w:lineRule="auto"/>
        <w:ind w:left="86" w:firstLine="634"/>
        <w:jc w:val="both"/>
        <w:rPr>
          <w:rFonts w:ascii="Times New Roman" w:hAnsi="Times New Roman" w:cs="Times New Roman"/>
          <w:b/>
          <w:sz w:val="24"/>
          <w:szCs w:val="24"/>
        </w:rPr>
      </w:pPr>
      <w:r w:rsidRPr="00970C3C">
        <w:rPr>
          <w:rFonts w:ascii="Times New Roman" w:hAnsi="Times New Roman" w:cs="Times New Roman"/>
          <w:bCs/>
          <w:sz w:val="24"/>
          <w:szCs w:val="24"/>
        </w:rPr>
        <w:t xml:space="preserve">He is the recipient of </w:t>
      </w:r>
      <w:r w:rsidRPr="00970C3C">
        <w:rPr>
          <w:rFonts w:ascii="Times New Roman" w:hAnsi="Times New Roman" w:cs="Times New Roman"/>
          <w:b/>
          <w:bCs/>
          <w:sz w:val="24"/>
          <w:szCs w:val="24"/>
        </w:rPr>
        <w:t>Professor</w:t>
      </w:r>
      <w:r w:rsidRPr="00970C3C">
        <w:rPr>
          <w:rFonts w:ascii="Times New Roman" w:hAnsi="Times New Roman" w:cs="Times New Roman"/>
          <w:bCs/>
          <w:sz w:val="24"/>
          <w:szCs w:val="24"/>
        </w:rPr>
        <w:t xml:space="preserve"> </w:t>
      </w:r>
      <w:r w:rsidRPr="00970C3C">
        <w:rPr>
          <w:rFonts w:ascii="Times New Roman" w:hAnsi="Times New Roman" w:cs="Times New Roman"/>
          <w:b/>
          <w:bCs/>
          <w:sz w:val="24"/>
          <w:szCs w:val="24"/>
        </w:rPr>
        <w:t>Kameswara Rao award</w:t>
      </w:r>
      <w:r w:rsidRPr="00970C3C">
        <w:rPr>
          <w:rFonts w:ascii="Times New Roman" w:hAnsi="Times New Roman" w:cs="Times New Roman"/>
          <w:bCs/>
          <w:sz w:val="24"/>
          <w:szCs w:val="24"/>
        </w:rPr>
        <w:t xml:space="preserve"> for his best presentation in the National conference sponsored by </w:t>
      </w:r>
      <w:r w:rsidRPr="00970C3C">
        <w:rPr>
          <w:rFonts w:ascii="Times New Roman" w:hAnsi="Times New Roman" w:cs="Times New Roman"/>
          <w:b/>
          <w:bCs/>
          <w:sz w:val="24"/>
          <w:szCs w:val="24"/>
        </w:rPr>
        <w:t xml:space="preserve">Applied Zoological Research foundation, IRRI, Cuttack, Orissa </w:t>
      </w:r>
      <w:r w:rsidRPr="00970C3C">
        <w:rPr>
          <w:rFonts w:ascii="Times New Roman" w:hAnsi="Times New Roman" w:cs="Times New Roman"/>
          <w:bCs/>
          <w:sz w:val="24"/>
          <w:szCs w:val="24"/>
        </w:rPr>
        <w:t xml:space="preserve">which </w:t>
      </w:r>
      <w:r w:rsidR="00970C3C" w:rsidRPr="00970C3C">
        <w:rPr>
          <w:rFonts w:ascii="Times New Roman" w:hAnsi="Times New Roman" w:cs="Times New Roman"/>
          <w:bCs/>
          <w:sz w:val="24"/>
          <w:szCs w:val="24"/>
        </w:rPr>
        <w:t>was held</w:t>
      </w:r>
      <w:r w:rsidRPr="00970C3C">
        <w:rPr>
          <w:rFonts w:ascii="Times New Roman" w:hAnsi="Times New Roman" w:cs="Times New Roman"/>
          <w:bCs/>
          <w:sz w:val="24"/>
          <w:szCs w:val="24"/>
        </w:rPr>
        <w:t xml:space="preserve"> at </w:t>
      </w:r>
      <w:r w:rsidRPr="00970C3C">
        <w:rPr>
          <w:rFonts w:ascii="Times New Roman" w:hAnsi="Times New Roman" w:cs="Times New Roman"/>
          <w:b/>
          <w:bCs/>
          <w:sz w:val="24"/>
          <w:szCs w:val="24"/>
        </w:rPr>
        <w:t>Valvada, Gujarat in 1998</w:t>
      </w:r>
      <w:r w:rsidR="00970C3C">
        <w:rPr>
          <w:rFonts w:ascii="Times New Roman" w:hAnsi="Times New Roman" w:cs="Times New Roman"/>
          <w:b/>
          <w:bCs/>
          <w:sz w:val="24"/>
          <w:szCs w:val="24"/>
        </w:rPr>
        <w:t xml:space="preserve">. He </w:t>
      </w:r>
      <w:r w:rsidRPr="00970C3C">
        <w:rPr>
          <w:rFonts w:ascii="Times New Roman" w:hAnsi="Times New Roman" w:cs="Times New Roman"/>
          <w:b/>
          <w:bCs/>
          <w:sz w:val="24"/>
          <w:szCs w:val="24"/>
        </w:rPr>
        <w:t>was the recipient of the</w:t>
      </w:r>
      <w:r w:rsidRPr="00970C3C">
        <w:rPr>
          <w:rFonts w:ascii="Times New Roman" w:hAnsi="Times New Roman" w:cs="Times New Roman"/>
          <w:bCs/>
          <w:sz w:val="24"/>
          <w:szCs w:val="24"/>
        </w:rPr>
        <w:t xml:space="preserve"> </w:t>
      </w:r>
      <w:r w:rsidRPr="00970C3C">
        <w:rPr>
          <w:rFonts w:ascii="Times New Roman" w:hAnsi="Times New Roman" w:cs="Times New Roman"/>
          <w:b/>
          <w:bCs/>
          <w:sz w:val="24"/>
          <w:szCs w:val="24"/>
        </w:rPr>
        <w:t>Appreciation award from the District Collector,</w:t>
      </w:r>
      <w:r w:rsidR="00970C3C">
        <w:rPr>
          <w:rFonts w:ascii="Times New Roman" w:hAnsi="Times New Roman" w:cs="Times New Roman"/>
          <w:b/>
          <w:bCs/>
          <w:sz w:val="24"/>
          <w:szCs w:val="24"/>
        </w:rPr>
        <w:t xml:space="preserve"> </w:t>
      </w:r>
      <w:r w:rsidR="00970C3C" w:rsidRPr="00970C3C">
        <w:rPr>
          <w:rFonts w:ascii="Times New Roman" w:hAnsi="Times New Roman" w:cs="Times New Roman"/>
          <w:bCs/>
          <w:sz w:val="24"/>
          <w:szCs w:val="24"/>
        </w:rPr>
        <w:t>and fr</w:t>
      </w:r>
      <w:r w:rsidRPr="00970C3C">
        <w:rPr>
          <w:rFonts w:ascii="Times New Roman" w:hAnsi="Times New Roman" w:cs="Times New Roman"/>
          <w:sz w:val="24"/>
          <w:szCs w:val="24"/>
        </w:rPr>
        <w:t xml:space="preserve">om the </w:t>
      </w:r>
      <w:r w:rsidRPr="00970C3C">
        <w:rPr>
          <w:rFonts w:ascii="Times New Roman" w:hAnsi="Times New Roman" w:cs="Times New Roman"/>
          <w:b/>
          <w:sz w:val="24"/>
          <w:szCs w:val="24"/>
        </w:rPr>
        <w:t xml:space="preserve">Honorable Minister for Health &amp; Family welfare to the Government of Tamil Nadu </w:t>
      </w:r>
      <w:r w:rsidRPr="00970C3C">
        <w:rPr>
          <w:rFonts w:ascii="Times New Roman" w:hAnsi="Times New Roman" w:cs="Times New Roman"/>
          <w:sz w:val="24"/>
          <w:szCs w:val="24"/>
        </w:rPr>
        <w:t xml:space="preserve">for outstanding contribution in prevention and control of vector borne diseases during </w:t>
      </w:r>
      <w:r w:rsidRPr="00970C3C">
        <w:rPr>
          <w:rFonts w:ascii="Times New Roman" w:hAnsi="Times New Roman" w:cs="Times New Roman"/>
          <w:b/>
          <w:sz w:val="24"/>
          <w:szCs w:val="24"/>
        </w:rPr>
        <w:t>2017. He was retired from the service on 30.06.2018.</w:t>
      </w:r>
    </w:p>
    <w:p w:rsidR="00025423" w:rsidRPr="00970C3C" w:rsidRDefault="006F7051" w:rsidP="00970C3C">
      <w:pPr>
        <w:spacing w:after="0" w:line="360" w:lineRule="auto"/>
        <w:ind w:firstLine="720"/>
        <w:jc w:val="both"/>
        <w:rPr>
          <w:rFonts w:ascii="Times New Roman" w:hAnsi="Times New Roman" w:cs="Times New Roman"/>
          <w:b/>
          <w:bCs/>
          <w:sz w:val="24"/>
          <w:szCs w:val="24"/>
        </w:rPr>
      </w:pPr>
      <w:r w:rsidRPr="006F7051">
        <w:rPr>
          <w:rFonts w:ascii="Times New Roman" w:hAnsi="Times New Roman" w:cs="Times New Roman"/>
          <w:bCs/>
          <w:sz w:val="24"/>
          <w:szCs w:val="24"/>
        </w:rPr>
        <w:t>Email:</w:t>
      </w:r>
      <w:r>
        <w:rPr>
          <w:rFonts w:ascii="Times New Roman" w:hAnsi="Times New Roman" w:cs="Times New Roman"/>
          <w:b/>
          <w:bCs/>
          <w:sz w:val="24"/>
          <w:szCs w:val="24"/>
        </w:rPr>
        <w:t xml:space="preserve"> </w:t>
      </w:r>
      <w:r w:rsidRPr="006F7051">
        <w:rPr>
          <w:rFonts w:ascii="Times New Roman" w:hAnsi="Times New Roman" w:cs="Times New Roman"/>
          <w:b/>
          <w:bCs/>
          <w:sz w:val="24"/>
          <w:szCs w:val="24"/>
        </w:rPr>
        <w:t>drbasker60@gmail.com</w:t>
      </w:r>
      <w:r w:rsidR="00025423" w:rsidRPr="00970C3C">
        <w:rPr>
          <w:rFonts w:ascii="Times New Roman" w:hAnsi="Times New Roman" w:cs="Times New Roman"/>
          <w:bCs/>
          <w:sz w:val="24"/>
          <w:szCs w:val="24"/>
        </w:rPr>
        <w:t xml:space="preserve"> </w:t>
      </w:r>
      <w:r w:rsidR="00025423" w:rsidRPr="00970C3C">
        <w:rPr>
          <w:rFonts w:ascii="Times New Roman" w:hAnsi="Times New Roman" w:cs="Times New Roman"/>
          <w:bCs/>
          <w:sz w:val="24"/>
          <w:szCs w:val="24"/>
        </w:rPr>
        <w:tab/>
      </w:r>
      <w:r w:rsidR="00025423" w:rsidRPr="00970C3C">
        <w:rPr>
          <w:rFonts w:ascii="Times New Roman" w:hAnsi="Times New Roman" w:cs="Times New Roman"/>
          <w:bCs/>
          <w:sz w:val="24"/>
          <w:szCs w:val="24"/>
        </w:rPr>
        <w:tab/>
      </w:r>
      <w:r w:rsidR="00025423" w:rsidRPr="00970C3C">
        <w:rPr>
          <w:rFonts w:ascii="Times New Roman" w:hAnsi="Times New Roman" w:cs="Times New Roman"/>
          <w:bCs/>
          <w:sz w:val="24"/>
          <w:szCs w:val="24"/>
        </w:rPr>
        <w:tab/>
      </w:r>
      <w:r w:rsidR="00025423" w:rsidRPr="00970C3C">
        <w:rPr>
          <w:rFonts w:ascii="Times New Roman" w:hAnsi="Times New Roman" w:cs="Times New Roman"/>
          <w:bCs/>
          <w:sz w:val="24"/>
          <w:szCs w:val="24"/>
        </w:rPr>
        <w:tab/>
      </w:r>
      <w:r w:rsidR="00025423" w:rsidRPr="00970C3C">
        <w:rPr>
          <w:rFonts w:ascii="Times New Roman" w:hAnsi="Times New Roman" w:cs="Times New Roman"/>
          <w:bCs/>
          <w:sz w:val="24"/>
          <w:szCs w:val="24"/>
        </w:rPr>
        <w:tab/>
      </w:r>
      <w:r w:rsidR="00970C3C">
        <w:rPr>
          <w:rFonts w:ascii="Times New Roman" w:hAnsi="Times New Roman" w:cs="Times New Roman"/>
          <w:bCs/>
          <w:sz w:val="24"/>
          <w:szCs w:val="24"/>
        </w:rPr>
        <w:tab/>
      </w:r>
      <w:r w:rsidR="00970C3C">
        <w:rPr>
          <w:rFonts w:ascii="Times New Roman" w:hAnsi="Times New Roman" w:cs="Times New Roman"/>
          <w:bCs/>
          <w:sz w:val="24"/>
          <w:szCs w:val="24"/>
        </w:rPr>
        <w:tab/>
      </w:r>
      <w:r w:rsidR="00970C3C">
        <w:rPr>
          <w:rFonts w:ascii="Times New Roman" w:hAnsi="Times New Roman" w:cs="Times New Roman"/>
          <w:bCs/>
          <w:sz w:val="24"/>
          <w:szCs w:val="24"/>
        </w:rPr>
        <w:tab/>
      </w:r>
      <w:r w:rsidR="00970C3C">
        <w:rPr>
          <w:rFonts w:ascii="Times New Roman" w:hAnsi="Times New Roman" w:cs="Times New Roman"/>
          <w:bCs/>
          <w:sz w:val="24"/>
          <w:szCs w:val="24"/>
        </w:rPr>
        <w:tab/>
      </w:r>
      <w:r w:rsidR="00970C3C">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proofErr w:type="spellStart"/>
      <w:r w:rsidR="00025423" w:rsidRPr="00970C3C">
        <w:rPr>
          <w:rFonts w:ascii="Times New Roman" w:hAnsi="Times New Roman" w:cs="Times New Roman"/>
          <w:b/>
          <w:bCs/>
          <w:sz w:val="24"/>
          <w:szCs w:val="24"/>
        </w:rPr>
        <w:t>P.Basker</w:t>
      </w:r>
      <w:proofErr w:type="spellEnd"/>
    </w:p>
    <w:p w:rsidR="000C6F0E" w:rsidRPr="00970C3C" w:rsidRDefault="000C6F0E" w:rsidP="00781CE6">
      <w:pPr>
        <w:jc w:val="both"/>
        <w:rPr>
          <w:rFonts w:ascii="Times New Roman" w:hAnsi="Times New Roman" w:cs="Times New Roman"/>
          <w:sz w:val="24"/>
          <w:szCs w:val="24"/>
        </w:rPr>
      </w:pPr>
    </w:p>
    <w:sectPr w:rsidR="000C6F0E" w:rsidRPr="00970C3C" w:rsidSect="00DD06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FB3F14"/>
    <w:multiLevelType w:val="hybridMultilevel"/>
    <w:tmpl w:val="21A62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95525"/>
    <w:rsid w:val="00025423"/>
    <w:rsid w:val="00033839"/>
    <w:rsid w:val="000C6F0E"/>
    <w:rsid w:val="00172761"/>
    <w:rsid w:val="00184DA4"/>
    <w:rsid w:val="002A41DD"/>
    <w:rsid w:val="0038521A"/>
    <w:rsid w:val="003A4378"/>
    <w:rsid w:val="003E10ED"/>
    <w:rsid w:val="004213A2"/>
    <w:rsid w:val="0051495D"/>
    <w:rsid w:val="006019D6"/>
    <w:rsid w:val="006E2764"/>
    <w:rsid w:val="006F7051"/>
    <w:rsid w:val="00781CE6"/>
    <w:rsid w:val="00912CC0"/>
    <w:rsid w:val="00970C3C"/>
    <w:rsid w:val="00A078E8"/>
    <w:rsid w:val="00A70552"/>
    <w:rsid w:val="00A7102F"/>
    <w:rsid w:val="00B95525"/>
    <w:rsid w:val="00BE5629"/>
    <w:rsid w:val="00DD06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6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378"/>
    <w:pPr>
      <w:ind w:left="720"/>
      <w:contextualSpacing/>
    </w:pPr>
  </w:style>
  <w:style w:type="paragraph" w:styleId="BalloonText">
    <w:name w:val="Balloon Text"/>
    <w:basedOn w:val="Normal"/>
    <w:link w:val="BalloonTextChar"/>
    <w:uiPriority w:val="99"/>
    <w:semiHidden/>
    <w:unhideWhenUsed/>
    <w:rsid w:val="000254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4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3</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Baskar</dc:creator>
  <cp:keywords/>
  <dc:description/>
  <cp:lastModifiedBy>Baskar</cp:lastModifiedBy>
  <cp:revision>15</cp:revision>
  <dcterms:created xsi:type="dcterms:W3CDTF">2019-03-24T19:03:00Z</dcterms:created>
  <dcterms:modified xsi:type="dcterms:W3CDTF">2006-06-04T20:11:00Z</dcterms:modified>
</cp:coreProperties>
</file>