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86B" w:rsidRPr="00DE697C" w:rsidRDefault="00CE786B" w:rsidP="00CE786B">
      <w:pPr>
        <w:spacing w:after="0" w:line="240" w:lineRule="auto"/>
        <w:jc w:val="center"/>
        <w:rPr>
          <w:rFonts w:ascii="Times New Roman" w:hAnsi="Times New Roman" w:cs="Zar"/>
          <w:b/>
          <w:bCs/>
          <w:sz w:val="28"/>
          <w:szCs w:val="28"/>
          <w:rtl/>
          <w:lang w:bidi="fa-IR"/>
        </w:rPr>
      </w:pPr>
    </w:p>
    <w:p w:rsidR="00CE786B" w:rsidRPr="00DE697C" w:rsidRDefault="00CE786B" w:rsidP="00CE786B">
      <w:pPr>
        <w:spacing w:after="0" w:line="240" w:lineRule="auto"/>
        <w:jc w:val="center"/>
        <w:rPr>
          <w:rFonts w:ascii="Times New Roman" w:hAnsi="Times New Roman" w:cs="Zar"/>
          <w:sz w:val="28"/>
          <w:szCs w:val="28"/>
        </w:rPr>
      </w:pPr>
      <w:r w:rsidRPr="00DE697C">
        <w:rPr>
          <w:rFonts w:ascii="Times New Roman" w:hAnsi="Times New Roman" w:cs="Zar"/>
          <w:sz w:val="28"/>
          <w:szCs w:val="28"/>
        </w:rPr>
        <w:t xml:space="preserve">Effects of hesperidin supplementation on </w:t>
      </w:r>
      <w:proofErr w:type="gramStart"/>
      <w:r w:rsidRPr="00DE697C">
        <w:rPr>
          <w:rFonts w:ascii="Times New Roman" w:hAnsi="Times New Roman" w:cs="Zar"/>
          <w:sz w:val="28"/>
          <w:szCs w:val="28"/>
        </w:rPr>
        <w:t>weight ,</w:t>
      </w:r>
      <w:proofErr w:type="gramEnd"/>
      <w:r w:rsidRPr="00DE697C">
        <w:rPr>
          <w:rFonts w:ascii="Times New Roman" w:hAnsi="Times New Roman" w:cs="Zar"/>
          <w:sz w:val="28"/>
          <w:szCs w:val="28"/>
        </w:rPr>
        <w:t xml:space="preserve"> glycemic control, lipid proﬁle and inflammatory factors in patients with type 2 diabetes: A Randomized, Double-Blind and Clinical Trial Placebo-Controlled </w:t>
      </w:r>
    </w:p>
    <w:p w:rsidR="00CE786B" w:rsidRDefault="00132802" w:rsidP="00CE786B">
      <w:pPr>
        <w:spacing w:after="0" w:line="240" w:lineRule="auto"/>
        <w:jc w:val="both"/>
        <w:rPr>
          <w:rFonts w:ascii="Times New Roman" w:eastAsia="Times New Roman" w:hAnsi="Times New Roman" w:cs="Zar"/>
          <w:color w:val="000000"/>
          <w:sz w:val="20"/>
          <w:szCs w:val="20"/>
        </w:rPr>
      </w:pPr>
      <w:r>
        <w:rPr>
          <w:rFonts w:ascii="Times New Roman" w:eastAsia="Times New Roman" w:hAnsi="Times New Roman" w:cs="Zar"/>
          <w:color w:val="000000"/>
          <w:sz w:val="20"/>
          <w:szCs w:val="20"/>
        </w:rPr>
        <w:t xml:space="preserve">Shahryar </w:t>
      </w:r>
      <w:proofErr w:type="spellStart"/>
      <w:r>
        <w:rPr>
          <w:rFonts w:ascii="Times New Roman" w:eastAsia="Times New Roman" w:hAnsi="Times New Roman" w:cs="Zar"/>
          <w:color w:val="000000"/>
          <w:sz w:val="20"/>
          <w:szCs w:val="20"/>
        </w:rPr>
        <w:t>Eghtesadi</w:t>
      </w:r>
      <w:proofErr w:type="spellEnd"/>
      <w:r>
        <w:rPr>
          <w:rFonts w:ascii="Times New Roman" w:eastAsia="Times New Roman" w:hAnsi="Times New Roman" w:cs="Zar"/>
          <w:color w:val="000000"/>
          <w:sz w:val="20"/>
          <w:szCs w:val="20"/>
        </w:rPr>
        <w:t xml:space="preserve">, </w:t>
      </w:r>
      <w:r w:rsidR="00CE786B" w:rsidRPr="00DF65EC">
        <w:rPr>
          <w:rFonts w:ascii="Times New Roman" w:eastAsia="Times New Roman" w:hAnsi="Times New Roman" w:cs="Zar"/>
          <w:color w:val="000000"/>
          <w:sz w:val="20"/>
          <w:szCs w:val="20"/>
        </w:rPr>
        <w:t xml:space="preserve">Mohammad </w:t>
      </w:r>
      <w:proofErr w:type="spellStart"/>
      <w:r w:rsidR="00CE786B" w:rsidRPr="00DF65EC">
        <w:rPr>
          <w:rFonts w:ascii="Times New Roman" w:eastAsia="Times New Roman" w:hAnsi="Times New Roman" w:cs="Zar"/>
          <w:color w:val="000000"/>
          <w:sz w:val="20"/>
          <w:szCs w:val="20"/>
        </w:rPr>
        <w:t>Mohammadi</w:t>
      </w:r>
      <w:proofErr w:type="spellEnd"/>
      <w:r w:rsidR="00CE786B">
        <w:rPr>
          <w:rFonts w:ascii="Times New Roman" w:eastAsia="Times New Roman" w:hAnsi="Times New Roman" w:cs="Zar"/>
          <w:color w:val="000000"/>
          <w:sz w:val="20"/>
          <w:szCs w:val="20"/>
        </w:rPr>
        <w:t>,</w:t>
      </w:r>
      <w:r w:rsidR="00CE786B" w:rsidRPr="00DF65EC">
        <w:rPr>
          <w:rFonts w:ascii="Times New Roman" w:eastAsia="Times New Roman" w:hAnsi="Times New Roman" w:cs="Zar"/>
          <w:color w:val="000000"/>
          <w:sz w:val="20"/>
          <w:szCs w:val="20"/>
        </w:rPr>
        <w:t xml:space="preserve"> </w:t>
      </w:r>
      <w:proofErr w:type="spellStart"/>
      <w:r w:rsidR="00CE786B" w:rsidRPr="00DF65EC">
        <w:rPr>
          <w:rFonts w:ascii="Times New Roman" w:eastAsia="Times New Roman" w:hAnsi="Times New Roman" w:cs="Zar"/>
          <w:color w:val="000000"/>
          <w:sz w:val="20"/>
          <w:szCs w:val="20"/>
        </w:rPr>
        <w:t>Mohammadreza</w:t>
      </w:r>
      <w:proofErr w:type="spellEnd"/>
      <w:r w:rsidR="00CE786B" w:rsidRPr="00DF65EC">
        <w:rPr>
          <w:rFonts w:ascii="Times New Roman" w:eastAsia="Times New Roman" w:hAnsi="Times New Roman" w:cs="Zar"/>
          <w:color w:val="000000"/>
          <w:sz w:val="20"/>
          <w:szCs w:val="20"/>
        </w:rPr>
        <w:t xml:space="preserve"> </w:t>
      </w:r>
      <w:proofErr w:type="spellStart"/>
      <w:r w:rsidR="00CE786B" w:rsidRPr="00DF65EC">
        <w:rPr>
          <w:rFonts w:ascii="Times New Roman" w:eastAsia="Times New Roman" w:hAnsi="Times New Roman" w:cs="Zar"/>
          <w:color w:val="000000"/>
          <w:sz w:val="20"/>
          <w:szCs w:val="20"/>
        </w:rPr>
        <w:t>Vafa</w:t>
      </w:r>
      <w:proofErr w:type="spellEnd"/>
      <w:r w:rsidR="00CE786B" w:rsidRPr="00DF65EC">
        <w:rPr>
          <w:rFonts w:ascii="Times New Roman" w:eastAsia="Times New Roman" w:hAnsi="Times New Roman" w:cs="Zar"/>
          <w:color w:val="000000"/>
          <w:sz w:val="20"/>
          <w:szCs w:val="20"/>
        </w:rPr>
        <w:t xml:space="preserve"> </w:t>
      </w:r>
      <w:r w:rsidR="00CE786B" w:rsidRPr="00DF65EC">
        <w:rPr>
          <w:rFonts w:ascii="Times New Roman" w:hAnsi="Times New Roman" w:cs="Zar"/>
          <w:sz w:val="20"/>
          <w:szCs w:val="20"/>
        </w:rPr>
        <w:t xml:space="preserve">Hossein </w:t>
      </w:r>
      <w:proofErr w:type="spellStart"/>
      <w:r w:rsidR="00CE786B" w:rsidRPr="00DF65EC">
        <w:rPr>
          <w:rFonts w:ascii="Times New Roman" w:hAnsi="Times New Roman" w:cs="Zar"/>
          <w:sz w:val="20"/>
          <w:szCs w:val="20"/>
        </w:rPr>
        <w:t>Khadem</w:t>
      </w:r>
      <w:proofErr w:type="spellEnd"/>
      <w:r w:rsidR="00CE786B" w:rsidRPr="00DF65EC">
        <w:rPr>
          <w:rFonts w:ascii="Times New Roman" w:hAnsi="Times New Roman" w:cs="Zar"/>
          <w:sz w:val="20"/>
          <w:szCs w:val="20"/>
        </w:rPr>
        <w:t xml:space="preserve"> </w:t>
      </w:r>
      <w:proofErr w:type="spellStart"/>
      <w:r w:rsidR="00CE786B" w:rsidRPr="00DF65EC">
        <w:rPr>
          <w:rFonts w:ascii="Times New Roman" w:hAnsi="Times New Roman" w:cs="Zar"/>
          <w:sz w:val="20"/>
          <w:szCs w:val="20"/>
        </w:rPr>
        <w:t>Haghighian</w:t>
      </w:r>
      <w:proofErr w:type="spellEnd"/>
      <w:r w:rsidR="00CE786B" w:rsidRPr="00DF65EC">
        <w:rPr>
          <w:rFonts w:ascii="Times New Roman" w:hAnsi="Times New Roman" w:cs="Zar"/>
          <w:sz w:val="20"/>
          <w:szCs w:val="20"/>
        </w:rPr>
        <w:t xml:space="preserve"> </w:t>
      </w:r>
      <w:r w:rsidR="00CE786B" w:rsidRPr="00DF65EC">
        <w:rPr>
          <w:rFonts w:ascii="Times New Roman" w:eastAsia="Times New Roman" w:hAnsi="Times New Roman" w:cs="Zar"/>
          <w:color w:val="000000"/>
          <w:sz w:val="20"/>
          <w:szCs w:val="20"/>
        </w:rPr>
        <w:t xml:space="preserve">, </w:t>
      </w:r>
      <w:proofErr w:type="spellStart"/>
      <w:r w:rsidR="00CE786B" w:rsidRPr="00DF65EC">
        <w:rPr>
          <w:rFonts w:ascii="Times New Roman" w:eastAsia="Times New Roman" w:hAnsi="Times New Roman" w:cs="Zar"/>
          <w:color w:val="000000"/>
          <w:sz w:val="20"/>
          <w:szCs w:val="20"/>
        </w:rPr>
        <w:t>Iraj</w:t>
      </w:r>
      <w:proofErr w:type="spellEnd"/>
      <w:r w:rsidR="00CE786B" w:rsidRPr="00DF65EC">
        <w:rPr>
          <w:rFonts w:ascii="Times New Roman" w:eastAsia="Times New Roman" w:hAnsi="Times New Roman" w:cs="Zar"/>
          <w:color w:val="000000"/>
          <w:sz w:val="20"/>
          <w:szCs w:val="20"/>
        </w:rPr>
        <w:t xml:space="preserve"> </w:t>
      </w:r>
      <w:proofErr w:type="spellStart"/>
      <w:r w:rsidR="00CE786B" w:rsidRPr="00DF65EC">
        <w:rPr>
          <w:rFonts w:ascii="Times New Roman" w:eastAsia="Times New Roman" w:hAnsi="Times New Roman" w:cs="Zar"/>
          <w:color w:val="000000"/>
          <w:sz w:val="20"/>
          <w:szCs w:val="20"/>
        </w:rPr>
        <w:t>Heydari</w:t>
      </w:r>
      <w:proofErr w:type="spellEnd"/>
      <w:r w:rsidR="00CE786B" w:rsidRPr="00DF65EC">
        <w:rPr>
          <w:rFonts w:ascii="Times New Roman" w:eastAsia="Times New Roman" w:hAnsi="Times New Roman" w:cs="Zar"/>
          <w:color w:val="000000"/>
          <w:sz w:val="20"/>
          <w:szCs w:val="20"/>
        </w:rPr>
        <w:t xml:space="preserve"> ,</w:t>
      </w:r>
      <w:r w:rsidR="00CE786B" w:rsidRPr="00DF65EC">
        <w:rPr>
          <w:rFonts w:ascii="Times New Roman" w:hAnsi="Times New Roman" w:cs="Zar"/>
          <w:sz w:val="20"/>
          <w:szCs w:val="20"/>
        </w:rPr>
        <w:t xml:space="preserve"> </w:t>
      </w:r>
      <w:proofErr w:type="spellStart"/>
      <w:r w:rsidR="00CE786B" w:rsidRPr="00DF65EC">
        <w:rPr>
          <w:rFonts w:ascii="Times New Roman" w:hAnsi="Times New Roman" w:cs="Zar"/>
          <w:sz w:val="20"/>
          <w:szCs w:val="20"/>
        </w:rPr>
        <w:t>Masoud</w:t>
      </w:r>
      <w:proofErr w:type="spellEnd"/>
      <w:r w:rsidR="00CE786B" w:rsidRPr="00DF65EC">
        <w:rPr>
          <w:rFonts w:ascii="Times New Roman" w:hAnsi="Times New Roman" w:cs="Zar"/>
          <w:sz w:val="20"/>
          <w:szCs w:val="20"/>
        </w:rPr>
        <w:t xml:space="preserve"> </w:t>
      </w:r>
      <w:proofErr w:type="spellStart"/>
      <w:r w:rsidR="00CE786B" w:rsidRPr="00DF65EC">
        <w:rPr>
          <w:rFonts w:ascii="Times New Roman" w:hAnsi="Times New Roman" w:cs="Zar"/>
          <w:sz w:val="20"/>
          <w:szCs w:val="20"/>
        </w:rPr>
        <w:t>Salehi</w:t>
      </w:r>
      <w:proofErr w:type="spellEnd"/>
      <w:r>
        <w:rPr>
          <w:rFonts w:ascii="Times New Roman" w:eastAsia="Times New Roman" w:hAnsi="Times New Roman" w:cs="Zar"/>
          <w:color w:val="000000"/>
          <w:sz w:val="20"/>
          <w:szCs w:val="20"/>
        </w:rPr>
        <w:t xml:space="preserve"> , </w:t>
      </w:r>
      <w:proofErr w:type="spellStart"/>
      <w:r>
        <w:rPr>
          <w:rFonts w:ascii="Times New Roman" w:eastAsia="Times New Roman" w:hAnsi="Times New Roman" w:cs="Zar"/>
          <w:color w:val="000000"/>
          <w:sz w:val="20"/>
          <w:szCs w:val="20"/>
        </w:rPr>
        <w:t>Fatemehsa</w:t>
      </w:r>
      <w:r w:rsidR="00CE786B" w:rsidRPr="00DF65EC">
        <w:rPr>
          <w:rFonts w:ascii="Times New Roman" w:eastAsia="Times New Roman" w:hAnsi="Times New Roman" w:cs="Zar"/>
          <w:color w:val="000000"/>
          <w:sz w:val="20"/>
          <w:szCs w:val="20"/>
        </w:rPr>
        <w:t>dat</w:t>
      </w:r>
      <w:proofErr w:type="spellEnd"/>
      <w:r w:rsidR="00CE786B" w:rsidRPr="00DF65EC">
        <w:rPr>
          <w:rFonts w:ascii="Times New Roman" w:eastAsia="Times New Roman" w:hAnsi="Times New Roman" w:cs="Zar"/>
          <w:color w:val="000000"/>
          <w:sz w:val="20"/>
          <w:szCs w:val="20"/>
        </w:rPr>
        <w:t xml:space="preserve"> </w:t>
      </w:r>
      <w:proofErr w:type="spellStart"/>
      <w:r w:rsidR="00CE786B" w:rsidRPr="00DF65EC">
        <w:rPr>
          <w:rFonts w:ascii="Times New Roman" w:eastAsia="Times New Roman" w:hAnsi="Times New Roman" w:cs="Zar"/>
          <w:color w:val="000000"/>
          <w:sz w:val="20"/>
          <w:szCs w:val="20"/>
        </w:rPr>
        <w:t>Amiri</w:t>
      </w:r>
      <w:proofErr w:type="spellEnd"/>
      <w:r w:rsidR="00CE786B" w:rsidRPr="00DF65EC">
        <w:rPr>
          <w:rFonts w:ascii="Times New Roman" w:eastAsia="Times New Roman" w:hAnsi="Times New Roman" w:cs="Zar"/>
          <w:color w:val="000000"/>
          <w:sz w:val="20"/>
          <w:szCs w:val="20"/>
        </w:rPr>
        <w:t xml:space="preserve">, </w:t>
      </w:r>
      <w:proofErr w:type="spellStart"/>
      <w:r w:rsidR="00CE786B" w:rsidRPr="00DF65EC">
        <w:rPr>
          <w:rFonts w:ascii="Times New Roman" w:eastAsia="Times New Roman" w:hAnsi="Times New Roman" w:cs="Zar"/>
          <w:color w:val="000000"/>
          <w:sz w:val="20"/>
          <w:szCs w:val="20"/>
        </w:rPr>
        <w:t>Rooya</w:t>
      </w:r>
      <w:proofErr w:type="spellEnd"/>
      <w:r w:rsidR="00CE786B" w:rsidRPr="00DF65EC">
        <w:rPr>
          <w:rFonts w:ascii="Times New Roman" w:eastAsia="Times New Roman" w:hAnsi="Times New Roman" w:cs="Zar"/>
          <w:color w:val="000000"/>
          <w:sz w:val="20"/>
          <w:szCs w:val="20"/>
        </w:rPr>
        <w:t xml:space="preserve"> </w:t>
      </w:r>
      <w:proofErr w:type="spellStart"/>
      <w:r w:rsidR="00CE786B" w:rsidRPr="00DF65EC">
        <w:rPr>
          <w:rFonts w:ascii="Times New Roman" w:eastAsia="Times New Roman" w:hAnsi="Times New Roman" w:cs="Zar"/>
          <w:color w:val="000000"/>
          <w:sz w:val="20"/>
          <w:szCs w:val="20"/>
        </w:rPr>
        <w:t>Alipour,Maryam</w:t>
      </w:r>
      <w:proofErr w:type="spellEnd"/>
      <w:r w:rsidR="00CE786B" w:rsidRPr="00DF65EC">
        <w:rPr>
          <w:rFonts w:ascii="Times New Roman" w:eastAsia="Times New Roman" w:hAnsi="Times New Roman" w:cs="Zar"/>
          <w:color w:val="000000"/>
          <w:sz w:val="20"/>
          <w:szCs w:val="20"/>
        </w:rPr>
        <w:t xml:space="preserve"> </w:t>
      </w:r>
      <w:proofErr w:type="spellStart"/>
      <w:r w:rsidR="00CE786B" w:rsidRPr="00DF65EC">
        <w:rPr>
          <w:rFonts w:ascii="Times New Roman" w:eastAsia="Times New Roman" w:hAnsi="Times New Roman" w:cs="Zar"/>
          <w:color w:val="000000"/>
          <w:sz w:val="20"/>
          <w:szCs w:val="20"/>
        </w:rPr>
        <w:t>Eghtesadi</w:t>
      </w:r>
      <w:proofErr w:type="spellEnd"/>
    </w:p>
    <w:p w:rsidR="00CE786B" w:rsidRDefault="006D5C03" w:rsidP="00CE786B">
      <w:pPr>
        <w:spacing w:after="0" w:line="240" w:lineRule="auto"/>
        <w:jc w:val="both"/>
        <w:rPr>
          <w:rFonts w:ascii="Times New Roman" w:eastAsia="Times New Roman" w:hAnsi="Times New Roman" w:cs="Zar"/>
          <w:color w:val="000000"/>
          <w:sz w:val="20"/>
          <w:szCs w:val="20"/>
        </w:rPr>
      </w:pPr>
      <w:r>
        <w:rPr>
          <w:rFonts w:ascii="Times New Roman" w:eastAsia="Times New Roman" w:hAnsi="Times New Roman" w:cs="Zar"/>
          <w:color w:val="000000"/>
          <w:sz w:val="20"/>
          <w:szCs w:val="20"/>
        </w:rPr>
        <w:t>Speaker:</w:t>
      </w:r>
      <w:r w:rsidR="009C50B5">
        <w:rPr>
          <w:rFonts w:ascii="Times New Roman" w:eastAsia="Times New Roman" w:hAnsi="Times New Roman" w:cs="Zar"/>
          <w:color w:val="000000"/>
          <w:sz w:val="20"/>
          <w:szCs w:val="20"/>
        </w:rPr>
        <w:t xml:space="preserve"> </w:t>
      </w:r>
      <w:bookmarkStart w:id="0" w:name="_GoBack"/>
      <w:bookmarkEnd w:id="0"/>
      <w:proofErr w:type="spellStart"/>
      <w:r>
        <w:rPr>
          <w:rFonts w:ascii="Times New Roman" w:eastAsia="Times New Roman" w:hAnsi="Times New Roman" w:cs="Zar"/>
          <w:color w:val="000000"/>
          <w:sz w:val="20"/>
          <w:szCs w:val="20"/>
        </w:rPr>
        <w:t>Dr</w:t>
      </w:r>
      <w:proofErr w:type="spellEnd"/>
      <w:r>
        <w:rPr>
          <w:rFonts w:ascii="Times New Roman" w:eastAsia="Times New Roman" w:hAnsi="Times New Roman" w:cs="Zar"/>
          <w:color w:val="000000"/>
          <w:sz w:val="20"/>
          <w:szCs w:val="20"/>
        </w:rPr>
        <w:t xml:space="preserve"> Shahryar </w:t>
      </w:r>
      <w:proofErr w:type="spellStart"/>
      <w:proofErr w:type="gramStart"/>
      <w:r>
        <w:rPr>
          <w:rFonts w:ascii="Times New Roman" w:eastAsia="Times New Roman" w:hAnsi="Times New Roman" w:cs="Zar"/>
          <w:color w:val="000000"/>
          <w:sz w:val="20"/>
          <w:szCs w:val="20"/>
        </w:rPr>
        <w:t>Eghtesadi</w:t>
      </w:r>
      <w:proofErr w:type="spellEnd"/>
      <w:r>
        <w:rPr>
          <w:rFonts w:ascii="Times New Roman" w:eastAsia="Times New Roman" w:hAnsi="Times New Roman" w:cs="Zar"/>
          <w:color w:val="000000"/>
          <w:sz w:val="20"/>
          <w:szCs w:val="20"/>
        </w:rPr>
        <w:t xml:space="preserve"> ,</w:t>
      </w:r>
      <w:r w:rsidR="00CE786B">
        <w:rPr>
          <w:rFonts w:ascii="Times New Roman" w:eastAsia="Times New Roman" w:hAnsi="Times New Roman" w:cs="Zar"/>
          <w:color w:val="000000"/>
          <w:sz w:val="20"/>
          <w:szCs w:val="20"/>
        </w:rPr>
        <w:t>Azad</w:t>
      </w:r>
      <w:proofErr w:type="gramEnd"/>
      <w:r w:rsidR="00CE786B">
        <w:rPr>
          <w:rFonts w:ascii="Times New Roman" w:eastAsia="Times New Roman" w:hAnsi="Times New Roman" w:cs="Zar"/>
          <w:color w:val="000000"/>
          <w:sz w:val="20"/>
          <w:szCs w:val="20"/>
        </w:rPr>
        <w:t xml:space="preserve"> University, Science and Research Branch, School of Medical Sciences</w:t>
      </w:r>
      <w:r w:rsidR="0059044B">
        <w:rPr>
          <w:rFonts w:ascii="Times New Roman" w:eastAsia="Times New Roman" w:hAnsi="Times New Roman" w:cs="Zar"/>
          <w:color w:val="000000"/>
          <w:sz w:val="20"/>
          <w:szCs w:val="20"/>
        </w:rPr>
        <w:t xml:space="preserve"> and </w:t>
      </w:r>
      <w:proofErr w:type="spellStart"/>
      <w:r w:rsidR="0059044B">
        <w:rPr>
          <w:rFonts w:ascii="Times New Roman" w:eastAsia="Times New Roman" w:hAnsi="Times New Roman" w:cs="Zar"/>
          <w:color w:val="000000"/>
          <w:sz w:val="20"/>
          <w:szCs w:val="20"/>
        </w:rPr>
        <w:t>Technology</w:t>
      </w:r>
      <w:r w:rsidR="00CE786B">
        <w:rPr>
          <w:rFonts w:ascii="Times New Roman" w:eastAsia="Times New Roman" w:hAnsi="Times New Roman" w:cs="Zar"/>
          <w:color w:val="000000"/>
          <w:sz w:val="20"/>
          <w:szCs w:val="20"/>
        </w:rPr>
        <w:t>,Tehran,Iran</w:t>
      </w:r>
      <w:proofErr w:type="spellEnd"/>
      <w:r w:rsidR="003123BC">
        <w:rPr>
          <w:rFonts w:ascii="Times New Roman" w:eastAsia="Times New Roman" w:hAnsi="Times New Roman" w:cs="Zar"/>
          <w:color w:val="000000"/>
          <w:sz w:val="20"/>
          <w:szCs w:val="20"/>
        </w:rPr>
        <w:t>.</w:t>
      </w:r>
    </w:p>
    <w:p w:rsidR="003123BC" w:rsidRPr="00DF65EC" w:rsidRDefault="003123BC" w:rsidP="00CE786B">
      <w:pPr>
        <w:spacing w:after="0" w:line="240" w:lineRule="auto"/>
        <w:jc w:val="both"/>
        <w:rPr>
          <w:rFonts w:ascii="Times New Roman" w:eastAsia="Times New Roman" w:hAnsi="Times New Roman" w:cs="Zar"/>
          <w:color w:val="000000"/>
          <w:sz w:val="20"/>
          <w:szCs w:val="20"/>
        </w:rPr>
      </w:pPr>
      <w:r>
        <w:rPr>
          <w:rFonts w:ascii="Times New Roman" w:eastAsia="Times New Roman" w:hAnsi="Times New Roman" w:cs="Zar"/>
          <w:color w:val="000000"/>
          <w:sz w:val="20"/>
          <w:szCs w:val="20"/>
        </w:rPr>
        <w:t>Keywords: Type2 Diabetes Mellitus, Body Weight, Hesperidin,</w:t>
      </w:r>
      <w:r w:rsidR="00500EF9">
        <w:rPr>
          <w:rFonts w:ascii="Times New Roman" w:eastAsia="Times New Roman" w:hAnsi="Times New Roman" w:cs="Zar"/>
          <w:color w:val="000000"/>
          <w:sz w:val="20"/>
          <w:szCs w:val="20"/>
        </w:rPr>
        <w:t xml:space="preserve"> </w:t>
      </w:r>
      <w:r>
        <w:rPr>
          <w:rFonts w:ascii="Times New Roman" w:eastAsia="Times New Roman" w:hAnsi="Times New Roman" w:cs="Zar"/>
          <w:color w:val="000000"/>
          <w:sz w:val="20"/>
          <w:szCs w:val="20"/>
        </w:rPr>
        <w:t xml:space="preserve">Lipid Profile, </w:t>
      </w:r>
      <w:proofErr w:type="spellStart"/>
      <w:r>
        <w:rPr>
          <w:rFonts w:ascii="Times New Roman" w:eastAsia="Times New Roman" w:hAnsi="Times New Roman" w:cs="Zar"/>
          <w:color w:val="000000"/>
          <w:sz w:val="20"/>
          <w:szCs w:val="20"/>
        </w:rPr>
        <w:t>Glycemia</w:t>
      </w:r>
      <w:proofErr w:type="spellEnd"/>
    </w:p>
    <w:p w:rsidR="00CE786B" w:rsidRPr="009F7DBC" w:rsidRDefault="00CE786B" w:rsidP="00CE786B">
      <w:pPr>
        <w:autoSpaceDE w:val="0"/>
        <w:autoSpaceDN w:val="0"/>
        <w:adjustRightInd w:val="0"/>
        <w:spacing w:after="0" w:line="240" w:lineRule="auto"/>
        <w:ind w:left="-142"/>
        <w:jc w:val="both"/>
        <w:rPr>
          <w:rFonts w:ascii="Times New Roman" w:hAnsi="Times New Roman" w:cs="Zar"/>
          <w:b/>
          <w:bCs/>
          <w:sz w:val="24"/>
          <w:szCs w:val="24"/>
        </w:rPr>
      </w:pPr>
    </w:p>
    <w:p w:rsidR="009F7DBC" w:rsidRDefault="009F7DBC" w:rsidP="00CE786B">
      <w:pPr>
        <w:spacing w:after="0" w:line="240" w:lineRule="auto"/>
        <w:jc w:val="both"/>
        <w:rPr>
          <w:rFonts w:ascii="Times New Roman" w:hAnsi="Times New Roman" w:cs="Zar"/>
          <w:b/>
          <w:bCs/>
          <w:sz w:val="24"/>
          <w:szCs w:val="24"/>
        </w:rPr>
      </w:pPr>
      <w:proofErr w:type="spellStart"/>
      <w:r w:rsidRPr="009F7DBC">
        <w:rPr>
          <w:rFonts w:ascii="Times New Roman" w:hAnsi="Times New Roman" w:cs="Zar"/>
          <w:b/>
          <w:bCs/>
          <w:sz w:val="24"/>
          <w:szCs w:val="24"/>
          <w:lang w:bidi="fa-IR"/>
        </w:rPr>
        <w:t>Introduction</w:t>
      </w:r>
      <w:proofErr w:type="gramStart"/>
      <w:r w:rsidRPr="009F7DBC">
        <w:rPr>
          <w:rFonts w:ascii="Times New Roman" w:hAnsi="Times New Roman" w:cs="Zar"/>
          <w:b/>
          <w:bCs/>
          <w:sz w:val="24"/>
          <w:szCs w:val="24"/>
          <w:lang w:bidi="fa-IR"/>
        </w:rPr>
        <w:t>:</w:t>
      </w:r>
      <w:r w:rsidR="00CE786B" w:rsidRPr="001A1E22">
        <w:rPr>
          <w:rFonts w:ascii="Times New Roman" w:hAnsi="Times New Roman" w:cs="Zar"/>
          <w:sz w:val="24"/>
          <w:szCs w:val="24"/>
          <w:lang w:bidi="fa-IR"/>
        </w:rPr>
        <w:t>This</w:t>
      </w:r>
      <w:proofErr w:type="spellEnd"/>
      <w:proofErr w:type="gramEnd"/>
      <w:r w:rsidR="00CE786B" w:rsidRPr="001A1E22">
        <w:rPr>
          <w:rFonts w:ascii="Times New Roman" w:hAnsi="Times New Roman" w:cs="Zar"/>
          <w:sz w:val="24"/>
          <w:szCs w:val="24"/>
          <w:lang w:bidi="fa-IR"/>
        </w:rPr>
        <w:t xml:space="preserve"> study was conducted to investigate the effects of hesperidin (a common constituent of citrus fruits) supplementation on  weight ,indices of glycemic control, insulin resistance, lipid proﬁle, and inﬂammatory markers in patients with type 2 diabetes.</w:t>
      </w:r>
      <w:r w:rsidR="00CE786B" w:rsidRPr="001A1E22">
        <w:rPr>
          <w:rFonts w:ascii="Times New Roman" w:hAnsi="Times New Roman" w:cs="Zar"/>
          <w:b/>
          <w:bCs/>
          <w:sz w:val="24"/>
          <w:szCs w:val="24"/>
        </w:rPr>
        <w:t xml:space="preserve"> </w:t>
      </w:r>
    </w:p>
    <w:p w:rsidR="009F7DBC" w:rsidRDefault="009F7DBC" w:rsidP="00CE786B">
      <w:pPr>
        <w:spacing w:after="0" w:line="240" w:lineRule="auto"/>
        <w:jc w:val="both"/>
        <w:rPr>
          <w:rFonts w:ascii="Times New Roman" w:hAnsi="Times New Roman" w:cs="Zar"/>
          <w:sz w:val="24"/>
          <w:szCs w:val="24"/>
          <w:lang w:bidi="fa-IR"/>
        </w:rPr>
      </w:pPr>
      <w:proofErr w:type="spellStart"/>
      <w:r>
        <w:rPr>
          <w:rFonts w:ascii="Times New Roman" w:hAnsi="Times New Roman" w:cs="Zar"/>
          <w:b/>
          <w:bCs/>
          <w:sz w:val="24"/>
          <w:szCs w:val="24"/>
        </w:rPr>
        <w:t>Methods</w:t>
      </w:r>
      <w:proofErr w:type="gramStart"/>
      <w:r>
        <w:rPr>
          <w:rFonts w:ascii="Times New Roman" w:hAnsi="Times New Roman" w:cs="Zar"/>
          <w:b/>
          <w:bCs/>
          <w:sz w:val="24"/>
          <w:szCs w:val="24"/>
        </w:rPr>
        <w:t>:</w:t>
      </w:r>
      <w:r w:rsidR="00CE786B" w:rsidRPr="001A1E22">
        <w:rPr>
          <w:rFonts w:ascii="Times New Roman" w:hAnsi="Times New Roman" w:cs="Zar"/>
          <w:sz w:val="24"/>
          <w:szCs w:val="24"/>
          <w:lang w:bidi="fa-IR"/>
        </w:rPr>
        <w:t>Forty</w:t>
      </w:r>
      <w:proofErr w:type="gramEnd"/>
      <w:r w:rsidR="00CE786B" w:rsidRPr="001A1E22">
        <w:rPr>
          <w:rFonts w:ascii="Times New Roman" w:hAnsi="Times New Roman" w:cs="Zar"/>
          <w:sz w:val="24"/>
          <w:szCs w:val="24"/>
          <w:lang w:bidi="fa-IR"/>
        </w:rPr>
        <w:t>-five</w:t>
      </w:r>
      <w:proofErr w:type="spellEnd"/>
      <w:r w:rsidR="00CE786B" w:rsidRPr="001A1E22">
        <w:rPr>
          <w:rFonts w:ascii="Times New Roman" w:hAnsi="Times New Roman" w:cs="Zar"/>
          <w:sz w:val="24"/>
          <w:szCs w:val="24"/>
          <w:lang w:bidi="fa-IR"/>
        </w:rPr>
        <w:t xml:space="preserve"> patients participated in this randomized, double-blind controlled clinical trial who were randomly assigned to 2 intervention and control groups. Participants consumed either 500 mg/d pure hesperidin supplement or placebo in the intervention and control groups for 8 weeks, respectively.</w:t>
      </w:r>
    </w:p>
    <w:p w:rsidR="00023292" w:rsidRDefault="009F7DBC" w:rsidP="00023292">
      <w:pPr>
        <w:spacing w:after="0" w:line="240" w:lineRule="auto"/>
        <w:jc w:val="both"/>
        <w:rPr>
          <w:rFonts w:ascii="Times New Roman" w:hAnsi="Times New Roman" w:cs="Zar"/>
          <w:sz w:val="24"/>
          <w:szCs w:val="24"/>
          <w:lang w:bidi="fa-IR"/>
        </w:rPr>
      </w:pPr>
      <w:r w:rsidRPr="009F7DBC">
        <w:rPr>
          <w:rFonts w:ascii="Times New Roman" w:hAnsi="Times New Roman" w:cs="Zar"/>
          <w:b/>
          <w:bCs/>
          <w:sz w:val="24"/>
          <w:szCs w:val="24"/>
          <w:lang w:bidi="fa-IR"/>
        </w:rPr>
        <w:t>Results:</w:t>
      </w:r>
      <w:r w:rsidR="00CE786B" w:rsidRPr="001A1E22">
        <w:rPr>
          <w:rFonts w:ascii="Times New Roman" w:hAnsi="Times New Roman" w:cs="Zar"/>
          <w:sz w:val="24"/>
          <w:szCs w:val="24"/>
          <w:lang w:bidi="fa-IR"/>
        </w:rPr>
        <w:t xml:space="preserve"> Hesperidin supplementation led to significant decrease in fasting blood glucose (FBG) and glycated hemoglobin (HbA1c) (p = 0.041 and p = 0.028, respectively). A significant increase in serum insulin (p = 0.018) and decrease in total cholesterol (p = 0.049) were also observed in the hesperidin group, whereas no signiﬁcant changes occurred in the placebo group. Inﬂammatory factors, high-sensitivity C-reactive protein (</w:t>
      </w:r>
      <w:proofErr w:type="spellStart"/>
      <w:r w:rsidR="00CE786B" w:rsidRPr="001A1E22">
        <w:rPr>
          <w:rFonts w:ascii="Times New Roman" w:hAnsi="Times New Roman" w:cs="Zar"/>
          <w:sz w:val="24"/>
          <w:szCs w:val="24"/>
          <w:lang w:bidi="fa-IR"/>
        </w:rPr>
        <w:t>hs</w:t>
      </w:r>
      <w:proofErr w:type="spellEnd"/>
      <w:r w:rsidR="00CE786B" w:rsidRPr="001A1E22">
        <w:rPr>
          <w:rFonts w:ascii="Times New Roman" w:hAnsi="Times New Roman" w:cs="Zar"/>
          <w:sz w:val="24"/>
          <w:szCs w:val="24"/>
          <w:lang w:bidi="fa-IR"/>
        </w:rPr>
        <w:t xml:space="preserve">-CRP) and interleukin-6 (IL-6) were not signiﬁcantly changed in the hesperidin group compared to the control group. </w:t>
      </w:r>
    </w:p>
    <w:p w:rsidR="00CE786B" w:rsidRPr="001A1E22" w:rsidRDefault="00023292" w:rsidP="00023292">
      <w:pPr>
        <w:spacing w:after="0" w:line="240" w:lineRule="auto"/>
        <w:jc w:val="both"/>
        <w:rPr>
          <w:rFonts w:ascii="Times New Roman" w:hAnsi="Times New Roman" w:cs="Zar"/>
          <w:sz w:val="24"/>
          <w:szCs w:val="24"/>
          <w:lang w:bidi="fa-IR"/>
        </w:rPr>
      </w:pPr>
      <w:r>
        <w:rPr>
          <w:rFonts w:ascii="Times New Roman" w:hAnsi="Times New Roman" w:cs="Zar"/>
          <w:sz w:val="24"/>
          <w:szCs w:val="24"/>
          <w:lang w:bidi="fa-IR"/>
        </w:rPr>
        <w:t xml:space="preserve"> </w:t>
      </w:r>
      <w:r w:rsidRPr="00023292">
        <w:rPr>
          <w:rFonts w:ascii="Times New Roman" w:hAnsi="Times New Roman" w:cs="Zar"/>
          <w:b/>
          <w:bCs/>
          <w:sz w:val="24"/>
          <w:szCs w:val="24"/>
          <w:lang w:bidi="fa-IR"/>
        </w:rPr>
        <w:t>C</w:t>
      </w:r>
      <w:r w:rsidR="00CE786B" w:rsidRPr="00023292">
        <w:rPr>
          <w:rFonts w:ascii="Times New Roman" w:hAnsi="Times New Roman" w:cs="Zar"/>
          <w:b/>
          <w:bCs/>
          <w:sz w:val="24"/>
          <w:szCs w:val="24"/>
          <w:lang w:bidi="fa-IR"/>
        </w:rPr>
        <w:t>onclusion</w:t>
      </w:r>
      <w:r w:rsidRPr="00023292">
        <w:rPr>
          <w:rFonts w:ascii="Times New Roman" w:hAnsi="Times New Roman" w:cs="Zar"/>
          <w:b/>
          <w:bCs/>
          <w:sz w:val="24"/>
          <w:szCs w:val="24"/>
          <w:lang w:bidi="fa-IR"/>
        </w:rPr>
        <w:t>:</w:t>
      </w:r>
      <w:r w:rsidR="00CE786B" w:rsidRPr="001A1E22">
        <w:rPr>
          <w:rFonts w:ascii="Times New Roman" w:hAnsi="Times New Roman" w:cs="Zar"/>
          <w:sz w:val="24"/>
          <w:szCs w:val="24"/>
          <w:lang w:bidi="fa-IR"/>
        </w:rPr>
        <w:t xml:space="preserve"> hesperidin supplementation lowered the plasma level of total cholesterol and improved glycemic control and insulin resistance in patients with type 2 diabetes. </w:t>
      </w:r>
    </w:p>
    <w:p w:rsidR="00DD2A73" w:rsidRDefault="00DD2A73" w:rsidP="00DD2A73">
      <w:pPr>
        <w:rPr>
          <w:rFonts w:ascii="Times New Roman" w:eastAsia="Times New Roman" w:hAnsi="Times New Roman" w:cs="Times New Roman"/>
          <w:b/>
          <w:bCs/>
          <w:sz w:val="16"/>
          <w:szCs w:val="16"/>
        </w:rPr>
      </w:pPr>
      <w:r w:rsidRPr="00233595">
        <w:rPr>
          <w:noProof/>
          <w:sz w:val="16"/>
          <w:szCs w:val="16"/>
        </w:rPr>
        <w:drawing>
          <wp:inline distT="0" distB="0" distL="0" distR="0" wp14:anchorId="18069E9C" wp14:editId="50FF8430">
            <wp:extent cx="609600" cy="485775"/>
            <wp:effectExtent l="0" t="0" r="0"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09600" cy="485775"/>
                    </a:xfrm>
                    <a:prstGeom prst="rect">
                      <a:avLst/>
                    </a:prstGeom>
                    <a:noFill/>
                    <a:ln>
                      <a:noFill/>
                    </a:ln>
                  </pic:spPr>
                </pic:pic>
              </a:graphicData>
            </a:graphic>
          </wp:inline>
        </w:drawing>
      </w:r>
    </w:p>
    <w:p w:rsidR="00DD2A73" w:rsidRPr="00D3129B" w:rsidRDefault="00DD2A73" w:rsidP="00DD2A73">
      <w:pPr>
        <w:rPr>
          <w:rFonts w:ascii="Adobe Caslon Pro" w:hAnsi="Adobe Caslon Pro" w:cs="Adobe Caslon Pro"/>
          <w:color w:val="000000"/>
          <w:sz w:val="16"/>
          <w:szCs w:val="16"/>
        </w:rPr>
      </w:pPr>
      <w:r w:rsidRPr="00D3129B">
        <w:rPr>
          <w:rFonts w:ascii="Times New Roman" w:eastAsia="Times New Roman" w:hAnsi="Times New Roman" w:cs="Times New Roman"/>
          <w:b/>
          <w:bCs/>
          <w:sz w:val="16"/>
          <w:szCs w:val="16"/>
        </w:rPr>
        <w:t>Biography:</w:t>
      </w:r>
      <w:r w:rsidRPr="00D3129B">
        <w:rPr>
          <w:rFonts w:cs="Adobe Caslon Pro Bold"/>
          <w:b/>
          <w:bCs/>
          <w:color w:val="000000"/>
          <w:sz w:val="16"/>
          <w:szCs w:val="16"/>
        </w:rPr>
        <w:t xml:space="preserve"> </w:t>
      </w:r>
      <w:r w:rsidRPr="00D3129B">
        <w:rPr>
          <w:rFonts w:ascii="Adobe Caslon Pro" w:hAnsi="Adobe Caslon Pro" w:cs="Adobe Caslon Pro"/>
          <w:color w:val="000000"/>
          <w:sz w:val="16"/>
          <w:szCs w:val="16"/>
        </w:rPr>
        <w:t xml:space="preserve">Dr. Shahryar </w:t>
      </w:r>
      <w:proofErr w:type="spellStart"/>
      <w:r w:rsidRPr="00D3129B">
        <w:rPr>
          <w:rFonts w:ascii="Adobe Caslon Pro" w:hAnsi="Adobe Caslon Pro" w:cs="Adobe Caslon Pro"/>
          <w:color w:val="000000"/>
          <w:sz w:val="16"/>
          <w:szCs w:val="16"/>
        </w:rPr>
        <w:t>Eghtesadi</w:t>
      </w:r>
      <w:proofErr w:type="spellEnd"/>
      <w:r w:rsidRPr="00D3129B">
        <w:rPr>
          <w:rFonts w:ascii="Adobe Caslon Pro" w:hAnsi="Adobe Caslon Pro" w:cs="Adobe Caslon Pro"/>
          <w:color w:val="000000"/>
          <w:sz w:val="16"/>
          <w:szCs w:val="16"/>
        </w:rPr>
        <w:t xml:space="preserve">  received Bachelor degree in Nutrition Science and Food Chemistry 1975, from </w:t>
      </w:r>
      <w:proofErr w:type="spellStart"/>
      <w:r w:rsidRPr="00D3129B">
        <w:rPr>
          <w:rFonts w:ascii="Adobe Caslon Pro" w:hAnsi="Adobe Caslon Pro" w:cs="Adobe Caslon Pro"/>
          <w:color w:val="000000"/>
          <w:sz w:val="16"/>
          <w:szCs w:val="16"/>
        </w:rPr>
        <w:t>Shahid</w:t>
      </w:r>
      <w:proofErr w:type="spellEnd"/>
      <w:r w:rsidRPr="00D3129B">
        <w:rPr>
          <w:rFonts w:ascii="Adobe Caslon Pro" w:hAnsi="Adobe Caslon Pro" w:cs="Adobe Caslon Pro"/>
          <w:color w:val="000000"/>
          <w:sz w:val="16"/>
          <w:szCs w:val="16"/>
        </w:rPr>
        <w:t xml:space="preserve"> </w:t>
      </w:r>
      <w:proofErr w:type="spellStart"/>
      <w:r w:rsidRPr="00D3129B">
        <w:rPr>
          <w:rFonts w:ascii="Adobe Caslon Pro" w:hAnsi="Adobe Caslon Pro" w:cs="Adobe Caslon Pro"/>
          <w:color w:val="000000"/>
          <w:sz w:val="16"/>
          <w:szCs w:val="16"/>
        </w:rPr>
        <w:t>Beheshti</w:t>
      </w:r>
      <w:proofErr w:type="spellEnd"/>
      <w:r w:rsidRPr="00D3129B">
        <w:rPr>
          <w:rFonts w:ascii="Adobe Caslon Pro" w:hAnsi="Adobe Caslon Pro" w:cs="Adobe Caslon Pro"/>
          <w:color w:val="000000"/>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D3129B">
        <w:rPr>
          <w:rFonts w:ascii="Adobe Caslon Pro" w:hAnsi="Adobe Caslon Pro" w:cs="Adobe Caslon Pro"/>
          <w:color w:val="000000"/>
          <w:sz w:val="16"/>
          <w:szCs w:val="16"/>
        </w:rPr>
        <w:t>He  served</w:t>
      </w:r>
      <w:proofErr w:type="gramEnd"/>
      <w:r w:rsidRPr="00D3129B">
        <w:rPr>
          <w:rFonts w:ascii="Adobe Caslon Pro" w:hAnsi="Adobe Caslon Pro" w:cs="Adobe Caslon Pro"/>
          <w:color w:val="000000"/>
          <w:sz w:val="16"/>
          <w:szCs w:val="16"/>
        </w:rPr>
        <w:t xml:space="preserve"> as Visiting Scientist in USDA Human Nutrition Research Center on Aging (HNRCA), at Tufts University ,Boston, USA (1994-1995); Full professor of Tabriz, Iran and Tehran Universities of Medical Sciences and currently serves  as Professor of Azad Univer</w:t>
      </w:r>
      <w:r>
        <w:rPr>
          <w:rFonts w:ascii="Adobe Caslon Pro" w:hAnsi="Adobe Caslon Pro" w:cs="Adobe Caslon Pro"/>
          <w:color w:val="000000"/>
          <w:sz w:val="16"/>
          <w:szCs w:val="16"/>
        </w:rPr>
        <w:t>sity, Science &amp; Research Branch</w:t>
      </w:r>
      <w:r w:rsidRPr="00D3129B">
        <w:rPr>
          <w:rFonts w:ascii="Adobe Caslon Pro" w:hAnsi="Adobe Caslon Pro" w:cs="Adobe Caslon Pro"/>
          <w:color w:val="000000"/>
          <w:sz w:val="16"/>
          <w:szCs w:val="16"/>
        </w:rPr>
        <w:t xml:space="preserve"> . </w:t>
      </w:r>
      <w:proofErr w:type="gramStart"/>
      <w:r w:rsidRPr="00D3129B">
        <w:rPr>
          <w:rFonts w:ascii="Adobe Caslon Pro" w:hAnsi="Adobe Caslon Pro" w:cs="Adobe Caslon Pro"/>
          <w:color w:val="000000"/>
          <w:sz w:val="16"/>
          <w:szCs w:val="16"/>
        </w:rPr>
        <w:t>He  was</w:t>
      </w:r>
      <w:proofErr w:type="gramEnd"/>
      <w:r w:rsidRPr="00D3129B">
        <w:rPr>
          <w:rFonts w:ascii="Adobe Caslon Pro" w:hAnsi="Adobe Caslon Pro" w:cs="Adobe Caslon Pro"/>
          <w:color w:val="000000"/>
          <w:sz w:val="16"/>
          <w:szCs w:val="16"/>
        </w:rPr>
        <w:t xml:space="preserve"> the chairs of Departments of Nutrition and Biochemistry, Biochemistry &amp; Clinical Nutrition, Public Heal</w:t>
      </w:r>
      <w:r>
        <w:rPr>
          <w:rFonts w:ascii="Adobe Caslon Pro" w:hAnsi="Adobe Caslon Pro" w:cs="Adobe Caslon Pro"/>
          <w:color w:val="000000"/>
          <w:sz w:val="16"/>
          <w:szCs w:val="16"/>
        </w:rPr>
        <w:t>th Nutrition and Nutrition  in  a</w:t>
      </w:r>
      <w:r w:rsidRPr="00D3129B">
        <w:rPr>
          <w:rFonts w:ascii="Adobe Caslon Pro" w:hAnsi="Adobe Caslon Pro" w:cs="Adobe Caslon Pro"/>
          <w:color w:val="000000"/>
          <w:sz w:val="16"/>
          <w:szCs w:val="16"/>
        </w:rPr>
        <w:t>forementioned Universities</w:t>
      </w:r>
      <w:r w:rsidR="000026BE">
        <w:rPr>
          <w:rFonts w:ascii="Adobe Caslon Pro" w:hAnsi="Adobe Caslon Pro" w:cs="Adobe Caslon Pro"/>
          <w:color w:val="000000"/>
          <w:sz w:val="16"/>
          <w:szCs w:val="16"/>
        </w:rPr>
        <w:t xml:space="preserve"> </w:t>
      </w:r>
      <w:proofErr w:type="spellStart"/>
      <w:r w:rsidR="000026BE">
        <w:rPr>
          <w:rFonts w:ascii="Adobe Caslon Pro" w:hAnsi="Adobe Caslon Pro" w:cs="Adobe Caslon Pro"/>
          <w:color w:val="000000"/>
          <w:sz w:val="16"/>
          <w:szCs w:val="16"/>
        </w:rPr>
        <w:t>repectively</w:t>
      </w:r>
      <w:proofErr w:type="spellEnd"/>
      <w:r w:rsidRPr="00D3129B">
        <w:rPr>
          <w:rFonts w:ascii="Adobe Caslon Pro" w:hAnsi="Adobe Caslon Pro" w:cs="Adobe Caslon Pro"/>
          <w:color w:val="000000"/>
          <w:sz w:val="16"/>
          <w:szCs w:val="16"/>
        </w:rPr>
        <w:t xml:space="preserve">. Also Served as Associate Dean and Dean of  School of Public Health &amp; Nutrition and School of Public Health of  Tabriz and Iran Universities of Medical Sciences </w:t>
      </w:r>
      <w:r>
        <w:rPr>
          <w:rFonts w:ascii="Adobe Caslon Pro" w:hAnsi="Adobe Caslon Pro" w:cs="Adobe Caslon Pro"/>
          <w:color w:val="000000"/>
          <w:sz w:val="16"/>
          <w:szCs w:val="16"/>
        </w:rPr>
        <w:t xml:space="preserve"> </w:t>
      </w:r>
      <w:proofErr w:type="spellStart"/>
      <w:r w:rsidRPr="00D3129B">
        <w:rPr>
          <w:rFonts w:ascii="Adobe Caslon Pro" w:hAnsi="Adobe Caslon Pro" w:cs="Adobe Caslon Pro"/>
          <w:color w:val="000000"/>
          <w:sz w:val="16"/>
          <w:szCs w:val="16"/>
        </w:rPr>
        <w:t>respectively.He</w:t>
      </w:r>
      <w:proofErr w:type="spellEnd"/>
      <w:r w:rsidRPr="00D3129B">
        <w:rPr>
          <w:rFonts w:ascii="Adobe Caslon Pro" w:hAnsi="Adobe Caslon Pro" w:cs="Adobe Caslon Pro"/>
          <w:color w:val="000000"/>
          <w:sz w:val="16"/>
          <w:szCs w:val="16"/>
        </w:rPr>
        <w:t xml:space="preserve"> was selected as distinguished professor and Scientist in preceding  </w:t>
      </w:r>
      <w:proofErr w:type="spellStart"/>
      <w:r w:rsidRPr="00D3129B">
        <w:rPr>
          <w:rFonts w:ascii="Adobe Caslon Pro" w:hAnsi="Adobe Caslon Pro" w:cs="Adobe Caslon Pro"/>
          <w:color w:val="000000"/>
          <w:sz w:val="16"/>
          <w:szCs w:val="16"/>
        </w:rPr>
        <w:t>universities.</w:t>
      </w:r>
      <w:r>
        <w:rPr>
          <w:rFonts w:ascii="Adobe Caslon Pro" w:hAnsi="Adobe Caslon Pro" w:cs="Adobe Caslon Pro"/>
          <w:color w:val="000000"/>
          <w:sz w:val="16"/>
          <w:szCs w:val="16"/>
        </w:rPr>
        <w:t>His</w:t>
      </w:r>
      <w:proofErr w:type="spellEnd"/>
      <w:r>
        <w:rPr>
          <w:rFonts w:ascii="Adobe Caslon Pro" w:hAnsi="Adobe Caslon Pro" w:cs="Adobe Caslon Pro"/>
          <w:color w:val="000000"/>
          <w:sz w:val="16"/>
          <w:szCs w:val="16"/>
        </w:rPr>
        <w:t xml:space="preserve"> research interests mainly centers around : Nutrition and  Infection , Nutrition and Diabetes, Nutrition and Obesity and  Antioxidant Nutrition and Metabolism. </w:t>
      </w:r>
      <w:r w:rsidRPr="00D3129B">
        <w:rPr>
          <w:rFonts w:ascii="Adobe Caslon Pro" w:hAnsi="Adobe Caslon Pro" w:cs="Adobe Caslon Pro"/>
          <w:color w:val="000000"/>
          <w:sz w:val="16"/>
          <w:szCs w:val="16"/>
        </w:rPr>
        <w:t xml:space="preserve"> For long and </w:t>
      </w:r>
      <w:proofErr w:type="gramStart"/>
      <w:r w:rsidRPr="00D3129B">
        <w:rPr>
          <w:rFonts w:ascii="Adobe Caslon Pro" w:hAnsi="Adobe Caslon Pro" w:cs="Adobe Caslon Pro"/>
          <w:color w:val="000000"/>
          <w:sz w:val="16"/>
          <w:szCs w:val="16"/>
        </w:rPr>
        <w:t>extended  period</w:t>
      </w:r>
      <w:proofErr w:type="gramEnd"/>
      <w:r w:rsidRPr="00D3129B">
        <w:rPr>
          <w:rFonts w:ascii="Adobe Caslon Pro" w:hAnsi="Adobe Caslon Pro" w:cs="Adobe Caslon Pro"/>
          <w:color w:val="000000"/>
          <w:sz w:val="16"/>
          <w:szCs w:val="16"/>
        </w:rPr>
        <w:t xml:space="preserve"> of time, experienced  teaching various courses in nutrition in undergraduate, graduate and postgraduate and  international Bureau  programs and directed  many projects and dissertations of MS and PhD programs and Published numerous peer reviewed articles in journals and also edited several books and finally served as Principal Investigator of World Bank Project for Capacity Building in Nutrition in Iran.</w:t>
      </w:r>
    </w:p>
    <w:p w:rsidR="002F0D07" w:rsidRDefault="002F0D07" w:rsidP="00DD2A73">
      <w:pPr>
        <w:rPr>
          <w:rStyle w:val="A18"/>
          <w:rFonts w:ascii="Adobe Caslon Pro" w:hAnsi="Adobe Caslon Pro" w:cs="Adobe Caslon Pro"/>
        </w:rPr>
      </w:pPr>
      <w:r>
        <w:rPr>
          <w:rStyle w:val="A18"/>
          <w:rFonts w:ascii="Adobe Caslon Pro" w:hAnsi="Adobe Caslon Pro" w:cs="Adobe Caslon Pro"/>
        </w:rPr>
        <w:t xml:space="preserve">Full </w:t>
      </w:r>
      <w:proofErr w:type="spellStart"/>
      <w:r>
        <w:rPr>
          <w:rStyle w:val="A18"/>
          <w:rFonts w:ascii="Adobe Caslon Pro" w:hAnsi="Adobe Caslon Pro" w:cs="Adobe Caslon Pro"/>
        </w:rPr>
        <w:t>name</w:t>
      </w:r>
      <w:proofErr w:type="gramStart"/>
      <w:r>
        <w:rPr>
          <w:rStyle w:val="A18"/>
          <w:rFonts w:ascii="Adobe Caslon Pro" w:hAnsi="Adobe Caslon Pro" w:cs="Adobe Caslon Pro"/>
        </w:rPr>
        <w:t>:</w:t>
      </w:r>
      <w:r w:rsidR="00DD2A73">
        <w:rPr>
          <w:rStyle w:val="A18"/>
          <w:rFonts w:ascii="Adobe Caslon Pro" w:hAnsi="Adobe Caslon Pro" w:cs="Adobe Caslon Pro"/>
        </w:rPr>
        <w:t>Shahryar</w:t>
      </w:r>
      <w:proofErr w:type="spellEnd"/>
      <w:proofErr w:type="gramEnd"/>
      <w:r w:rsidR="00DD2A73">
        <w:rPr>
          <w:rStyle w:val="A18"/>
          <w:rFonts w:ascii="Adobe Caslon Pro" w:hAnsi="Adobe Caslon Pro" w:cs="Adobe Caslon Pro"/>
        </w:rPr>
        <w:t xml:space="preserve"> </w:t>
      </w:r>
      <w:proofErr w:type="spellStart"/>
      <w:r w:rsidR="00DD2A73">
        <w:rPr>
          <w:rStyle w:val="A18"/>
          <w:rFonts w:ascii="Adobe Caslon Pro" w:hAnsi="Adobe Caslon Pro" w:cs="Adobe Caslon Pro"/>
        </w:rPr>
        <w:t>Eghtesadi</w:t>
      </w:r>
      <w:proofErr w:type="spellEnd"/>
      <w:r w:rsidR="00DD2A73">
        <w:rPr>
          <w:rStyle w:val="A18"/>
          <w:rFonts w:ascii="Adobe Caslon Pro" w:hAnsi="Adobe Caslon Pro" w:cs="Adobe Caslon Pro"/>
        </w:rPr>
        <w:t xml:space="preserve">, </w:t>
      </w:r>
    </w:p>
    <w:p w:rsidR="002F0D07" w:rsidRDefault="002F0D07" w:rsidP="00DD2A73">
      <w:pPr>
        <w:rPr>
          <w:rStyle w:val="A18"/>
          <w:rFonts w:ascii="Adobe Caslon Pro" w:hAnsi="Adobe Caslon Pro" w:cs="Adobe Caslon Pro"/>
        </w:rPr>
      </w:pPr>
      <w:hyperlink r:id="rId6" w:history="1">
        <w:proofErr w:type="gramStart"/>
        <w:r w:rsidRPr="00956935">
          <w:rPr>
            <w:rStyle w:val="Hyperlink"/>
            <w:rFonts w:ascii="Adobe Caslon Pro" w:hAnsi="Adobe Caslon Pro" w:cs="Adobe Caslon Pro"/>
            <w:sz w:val="19"/>
            <w:szCs w:val="19"/>
          </w:rPr>
          <w:t>Contact  number:00989122789412</w:t>
        </w:r>
        <w:proofErr w:type="gramEnd"/>
      </w:hyperlink>
      <w:r>
        <w:rPr>
          <w:rStyle w:val="A18"/>
          <w:rFonts w:ascii="Adobe Caslon Pro" w:hAnsi="Adobe Caslon Pro" w:cs="Adobe Caslon Pro"/>
        </w:rPr>
        <w:t xml:space="preserve">  </w:t>
      </w:r>
    </w:p>
    <w:p w:rsidR="00DD2A73" w:rsidRDefault="00DD2A73" w:rsidP="00DD2A73">
      <w:r>
        <w:rPr>
          <w:rStyle w:val="A18"/>
          <w:rFonts w:ascii="Adobe Caslon Pro" w:hAnsi="Adobe Caslon Pro" w:cs="Adobe Caslon Pro"/>
        </w:rPr>
        <w:t xml:space="preserve">  E</w:t>
      </w:r>
      <w:r w:rsidR="002F0D07">
        <w:rPr>
          <w:rStyle w:val="A18"/>
          <w:rFonts w:ascii="Adobe Caslon Pro" w:hAnsi="Adobe Caslon Pro" w:cs="Adobe Caslon Pro"/>
        </w:rPr>
        <w:t>-</w:t>
      </w:r>
      <w:r w:rsidR="0009443D">
        <w:rPr>
          <w:rStyle w:val="A18"/>
          <w:rFonts w:ascii="Adobe Caslon Pro" w:hAnsi="Adobe Caslon Pro" w:cs="Adobe Caslon Pro"/>
        </w:rPr>
        <w:t>mail: segtesadi</w:t>
      </w:r>
      <w:r>
        <w:rPr>
          <w:rStyle w:val="A18"/>
          <w:rFonts w:ascii="Adobe Caslon Pro" w:hAnsi="Adobe Caslon Pro" w:cs="Adobe Caslon Pro"/>
        </w:rPr>
        <w:t xml:space="preserve">@gmail.com </w:t>
      </w:r>
    </w:p>
    <w:p w:rsidR="00637102" w:rsidRDefault="00637102"/>
    <w:sectPr w:rsidR="00637102" w:rsidSect="005C0D4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dobe Caslon Pro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ar">
    <w:altName w:val="Courier New"/>
    <w:charset w:val="B2"/>
    <w:family w:val="auto"/>
    <w:pitch w:val="variable"/>
    <w:sig w:usb0="00002000" w:usb1="00000000" w:usb2="00000000" w:usb3="00000000" w:csb0="00000040" w:csb1="00000000"/>
  </w:font>
  <w:font w:name="Adobe Caslon Pr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86B"/>
    <w:rsid w:val="000026BE"/>
    <w:rsid w:val="00023292"/>
    <w:rsid w:val="0009443D"/>
    <w:rsid w:val="000B3174"/>
    <w:rsid w:val="00132802"/>
    <w:rsid w:val="00284095"/>
    <w:rsid w:val="002F0D07"/>
    <w:rsid w:val="003123BC"/>
    <w:rsid w:val="00397B3A"/>
    <w:rsid w:val="00401F0C"/>
    <w:rsid w:val="00500EF9"/>
    <w:rsid w:val="00504A8C"/>
    <w:rsid w:val="00571925"/>
    <w:rsid w:val="0059044B"/>
    <w:rsid w:val="005C0D43"/>
    <w:rsid w:val="00637102"/>
    <w:rsid w:val="00637CAC"/>
    <w:rsid w:val="0067567B"/>
    <w:rsid w:val="006D5C03"/>
    <w:rsid w:val="008E2923"/>
    <w:rsid w:val="009C50B5"/>
    <w:rsid w:val="009C75BF"/>
    <w:rsid w:val="009F7DBC"/>
    <w:rsid w:val="00B36C0F"/>
    <w:rsid w:val="00B40D8C"/>
    <w:rsid w:val="00B43514"/>
    <w:rsid w:val="00BF6912"/>
    <w:rsid w:val="00CE0937"/>
    <w:rsid w:val="00CE786B"/>
    <w:rsid w:val="00DD2A7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786B"/>
    <w:rPr>
      <w:color w:val="0000FF" w:themeColor="hyperlink"/>
      <w:u w:val="single"/>
    </w:rPr>
  </w:style>
  <w:style w:type="paragraph" w:customStyle="1" w:styleId="Pa13">
    <w:name w:val="Pa13"/>
    <w:basedOn w:val="Normal"/>
    <w:next w:val="Normal"/>
    <w:uiPriority w:val="99"/>
    <w:rsid w:val="00CE786B"/>
    <w:pPr>
      <w:autoSpaceDE w:val="0"/>
      <w:autoSpaceDN w:val="0"/>
      <w:adjustRightInd w:val="0"/>
      <w:spacing w:after="0" w:line="241" w:lineRule="atLeast"/>
    </w:pPr>
    <w:rPr>
      <w:rFonts w:ascii="Adobe Caslon Pro Bold" w:eastAsiaTheme="minorHAnsi" w:hAnsi="Adobe Caslon Pro Bold"/>
      <w:sz w:val="24"/>
      <w:szCs w:val="24"/>
    </w:rPr>
  </w:style>
  <w:style w:type="character" w:customStyle="1" w:styleId="A18">
    <w:name w:val="A18"/>
    <w:uiPriority w:val="99"/>
    <w:rsid w:val="00CE786B"/>
    <w:rPr>
      <w:rFonts w:cs="Adobe Caslon Pro Bold"/>
      <w:color w:val="000000"/>
      <w:sz w:val="19"/>
      <w:szCs w:val="19"/>
    </w:rPr>
  </w:style>
  <w:style w:type="paragraph" w:styleId="BalloonText">
    <w:name w:val="Balloon Text"/>
    <w:basedOn w:val="Normal"/>
    <w:link w:val="BalloonTextChar"/>
    <w:uiPriority w:val="99"/>
    <w:semiHidden/>
    <w:unhideWhenUsed/>
    <w:rsid w:val="00DD2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A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786B"/>
    <w:rPr>
      <w:color w:val="0000FF" w:themeColor="hyperlink"/>
      <w:u w:val="single"/>
    </w:rPr>
  </w:style>
  <w:style w:type="paragraph" w:customStyle="1" w:styleId="Pa13">
    <w:name w:val="Pa13"/>
    <w:basedOn w:val="Normal"/>
    <w:next w:val="Normal"/>
    <w:uiPriority w:val="99"/>
    <w:rsid w:val="00CE786B"/>
    <w:pPr>
      <w:autoSpaceDE w:val="0"/>
      <w:autoSpaceDN w:val="0"/>
      <w:adjustRightInd w:val="0"/>
      <w:spacing w:after="0" w:line="241" w:lineRule="atLeast"/>
    </w:pPr>
    <w:rPr>
      <w:rFonts w:ascii="Adobe Caslon Pro Bold" w:eastAsiaTheme="minorHAnsi" w:hAnsi="Adobe Caslon Pro Bold"/>
      <w:sz w:val="24"/>
      <w:szCs w:val="24"/>
    </w:rPr>
  </w:style>
  <w:style w:type="character" w:customStyle="1" w:styleId="A18">
    <w:name w:val="A18"/>
    <w:uiPriority w:val="99"/>
    <w:rsid w:val="00CE786B"/>
    <w:rPr>
      <w:rFonts w:cs="Adobe Caslon Pro Bold"/>
      <w:color w:val="000000"/>
      <w:sz w:val="19"/>
      <w:szCs w:val="19"/>
    </w:rPr>
  </w:style>
  <w:style w:type="paragraph" w:styleId="BalloonText">
    <w:name w:val="Balloon Text"/>
    <w:basedOn w:val="Normal"/>
    <w:link w:val="BalloonTextChar"/>
    <w:uiPriority w:val="99"/>
    <w:semiHidden/>
    <w:unhideWhenUsed/>
    <w:rsid w:val="00DD2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A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ontact%20%20number:00989122789412"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med13</dc:creator>
  <cp:lastModifiedBy>scc</cp:lastModifiedBy>
  <cp:revision>12</cp:revision>
  <dcterms:created xsi:type="dcterms:W3CDTF">2020-10-10T11:35:00Z</dcterms:created>
  <dcterms:modified xsi:type="dcterms:W3CDTF">2020-10-10T12:01:00Z</dcterms:modified>
</cp:coreProperties>
</file>