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ACE" w:rsidRDefault="008C3ACE">
      <w:pPr>
        <w:pStyle w:val="BodyText"/>
        <w:spacing w:before="5"/>
        <w:rPr>
          <w:sz w:val="10"/>
        </w:rPr>
      </w:pPr>
    </w:p>
    <w:p w:rsidR="008C3ACE" w:rsidRDefault="006671B6">
      <w:pPr>
        <w:pStyle w:val="Heading1"/>
        <w:ind w:left="1105" w:right="1062"/>
        <w:jc w:val="center"/>
      </w:pPr>
      <w:r>
        <w:rPr>
          <w:color w:val="585858"/>
          <w:u w:val="thick" w:color="585858"/>
        </w:rPr>
        <w:t>Abstract</w:t>
      </w:r>
    </w:p>
    <w:p w:rsidR="008C3ACE" w:rsidRDefault="008C3ACE">
      <w:pPr>
        <w:pStyle w:val="BodyText"/>
        <w:rPr>
          <w:b/>
          <w:sz w:val="14"/>
        </w:rPr>
      </w:pPr>
    </w:p>
    <w:p w:rsidR="008C3ACE" w:rsidRDefault="006671B6">
      <w:pPr>
        <w:pStyle w:val="Heading3"/>
        <w:spacing w:line="214" w:lineRule="exact"/>
        <w:ind w:left="594" w:firstLine="0"/>
      </w:pPr>
      <w:r w:rsidRPr="006671B6">
        <w:rPr>
          <w:bCs w:val="0"/>
          <w:color w:val="585858"/>
          <w:sz w:val="22"/>
          <w:szCs w:val="22"/>
        </w:rPr>
        <w:t xml:space="preserve">Integration of </w:t>
      </w:r>
      <w:r w:rsidR="00267CF0">
        <w:rPr>
          <w:bCs w:val="0"/>
          <w:color w:val="585858"/>
          <w:sz w:val="22"/>
          <w:szCs w:val="22"/>
        </w:rPr>
        <w:t>Geo-spatial technology</w:t>
      </w:r>
      <w:r w:rsidRPr="006671B6">
        <w:rPr>
          <w:bCs w:val="0"/>
          <w:color w:val="585858"/>
          <w:sz w:val="22"/>
          <w:szCs w:val="22"/>
        </w:rPr>
        <w:t xml:space="preserve"> and Hy</w:t>
      </w:r>
      <w:r w:rsidR="00267CF0">
        <w:rPr>
          <w:bCs w:val="0"/>
          <w:color w:val="585858"/>
          <w:sz w:val="22"/>
          <w:szCs w:val="22"/>
        </w:rPr>
        <w:t>draulic Models to map</w:t>
      </w:r>
      <w:r w:rsidRPr="006671B6">
        <w:rPr>
          <w:bCs w:val="0"/>
          <w:color w:val="585858"/>
          <w:sz w:val="22"/>
          <w:szCs w:val="22"/>
        </w:rPr>
        <w:t xml:space="preserve"> </w:t>
      </w:r>
      <w:r w:rsidR="00B86222">
        <w:rPr>
          <w:bCs w:val="0"/>
          <w:color w:val="585858"/>
          <w:sz w:val="22"/>
          <w:szCs w:val="22"/>
        </w:rPr>
        <w:t xml:space="preserve">flood </w:t>
      </w:r>
      <w:r w:rsidRPr="006671B6">
        <w:rPr>
          <w:bCs w:val="0"/>
          <w:color w:val="585858"/>
          <w:sz w:val="22"/>
          <w:szCs w:val="22"/>
        </w:rPr>
        <w:t xml:space="preserve">Prone Areas in </w:t>
      </w:r>
      <w:proofErr w:type="spellStart"/>
      <w:r w:rsidRPr="006671B6">
        <w:rPr>
          <w:bCs w:val="0"/>
          <w:color w:val="585858"/>
          <w:sz w:val="22"/>
          <w:szCs w:val="22"/>
        </w:rPr>
        <w:t>Woybo</w:t>
      </w:r>
      <w:proofErr w:type="spellEnd"/>
      <w:r w:rsidRPr="006671B6">
        <w:rPr>
          <w:bCs w:val="0"/>
          <w:color w:val="585858"/>
          <w:sz w:val="22"/>
          <w:szCs w:val="22"/>
        </w:rPr>
        <w:t xml:space="preserve"> River Catchment, South Western Ethiopia</w:t>
      </w:r>
      <w:r>
        <w:rPr>
          <w:bCs w:val="0"/>
          <w:color w:val="585858"/>
          <w:sz w:val="22"/>
          <w:szCs w:val="22"/>
        </w:rPr>
        <w:t xml:space="preserve">, </w:t>
      </w:r>
      <w:r w:rsidRPr="006671B6">
        <w:rPr>
          <w:color w:val="585858"/>
        </w:rPr>
        <w:t>Aschalew Fekadu1,*, Daniel Teka2, Kassa Teka2</w:t>
      </w:r>
      <w:r w:rsidR="00B5063E">
        <w:rPr>
          <w:color w:val="585858"/>
        </w:rPr>
        <w:t>,</w:t>
      </w:r>
    </w:p>
    <w:p w:rsidR="008C3ACE" w:rsidRDefault="00B5063E">
      <w:pPr>
        <w:pStyle w:val="BodyText"/>
        <w:spacing w:before="126" w:line="231" w:lineRule="exact"/>
        <w:ind w:left="594"/>
      </w:pPr>
      <w:r>
        <w:rPr>
          <w:color w:val="585858"/>
          <w:position w:val="9"/>
          <w:sz w:val="12"/>
        </w:rPr>
        <w:t>1</w:t>
      </w:r>
      <w:r w:rsidR="006671B6" w:rsidRPr="006671B6">
        <w:rPr>
          <w:color w:val="585858"/>
        </w:rPr>
        <w:t>Department of Natural Resource Management, Institute of Geo-information and Earth Observation Sciences (I</w:t>
      </w:r>
      <w:bookmarkStart w:id="0" w:name="_GoBack"/>
      <w:bookmarkEnd w:id="0"/>
      <w:r w:rsidR="006671B6" w:rsidRPr="006671B6">
        <w:rPr>
          <w:color w:val="585858"/>
        </w:rPr>
        <w:t>-GEOS), Mekelle</w:t>
      </w:r>
      <w:r w:rsidR="006671B6">
        <w:rPr>
          <w:color w:val="585858"/>
        </w:rPr>
        <w:t xml:space="preserve"> </w:t>
      </w:r>
      <w:r w:rsidR="006671B6" w:rsidRPr="006671B6">
        <w:rPr>
          <w:color w:val="585858"/>
        </w:rPr>
        <w:t>University</w:t>
      </w:r>
    </w:p>
    <w:p w:rsidR="008C3ACE" w:rsidRPr="006671B6" w:rsidRDefault="00B5063E" w:rsidP="006671B6">
      <w:pPr>
        <w:pStyle w:val="BodyText"/>
        <w:spacing w:line="231" w:lineRule="exact"/>
        <w:ind w:left="594"/>
        <w:rPr>
          <w:color w:val="585858"/>
        </w:rPr>
      </w:pPr>
      <w:r>
        <w:rPr>
          <w:color w:val="585858"/>
          <w:position w:val="9"/>
          <w:sz w:val="12"/>
        </w:rPr>
        <w:t>2</w:t>
      </w:r>
      <w:r w:rsidR="006671B6" w:rsidRPr="006671B6">
        <w:rPr>
          <w:color w:val="585858"/>
        </w:rPr>
        <w:t>Department of Land Resources Management and Environmental</w:t>
      </w:r>
      <w:r w:rsidR="006671B6">
        <w:rPr>
          <w:color w:val="585858"/>
        </w:rPr>
        <w:t xml:space="preserve"> Protection, Mekelle University</w:t>
      </w:r>
    </w:p>
    <w:p w:rsidR="008C3ACE" w:rsidRDefault="008C3ACE">
      <w:pPr>
        <w:pStyle w:val="BodyText"/>
        <w:spacing w:before="9"/>
      </w:pPr>
    </w:p>
    <w:p w:rsidR="008C3ACE" w:rsidRDefault="008C3ACE">
      <w:pPr>
        <w:sectPr w:rsidR="008C3ACE">
          <w:headerReference w:type="default" r:id="rId8"/>
          <w:footerReference w:type="default" r:id="rId9"/>
          <w:type w:val="continuous"/>
          <w:pgSz w:w="11910" w:h="16840"/>
          <w:pgMar w:top="600" w:right="180" w:bottom="280" w:left="140" w:header="720" w:footer="720" w:gutter="0"/>
          <w:cols w:space="720"/>
        </w:sectPr>
      </w:pPr>
    </w:p>
    <w:p w:rsidR="008C3ACE" w:rsidRDefault="00B5063E">
      <w:pPr>
        <w:pStyle w:val="Heading3"/>
        <w:spacing w:before="114"/>
        <w:ind w:left="426" w:right="9" w:firstLine="0"/>
        <w:jc w:val="both"/>
      </w:pPr>
      <w:r>
        <w:rPr>
          <w:color w:val="585858"/>
        </w:rPr>
        <w:lastRenderedPageBreak/>
        <w:t xml:space="preserve">Keywords: </w:t>
      </w:r>
      <w:r w:rsidR="006671B6" w:rsidRPr="006671B6">
        <w:rPr>
          <w:color w:val="585858"/>
        </w:rPr>
        <w:t>Remote Sensing, Design rainfall; Design runoff; HEC-RAS</w:t>
      </w:r>
    </w:p>
    <w:p w:rsidR="008C3ACE" w:rsidRDefault="008C3ACE">
      <w:pPr>
        <w:pStyle w:val="BodyText"/>
        <w:rPr>
          <w:b/>
          <w:sz w:val="20"/>
        </w:rPr>
      </w:pPr>
    </w:p>
    <w:p w:rsidR="008C3ACE" w:rsidRDefault="008C3ACE">
      <w:pPr>
        <w:pStyle w:val="BodyText"/>
        <w:spacing w:before="10"/>
        <w:rPr>
          <w:b/>
        </w:rPr>
      </w:pPr>
    </w:p>
    <w:p w:rsidR="008C3ACE" w:rsidRDefault="00B86222">
      <w:pPr>
        <w:pStyle w:val="ListParagraph"/>
        <w:numPr>
          <w:ilvl w:val="0"/>
          <w:numId w:val="1"/>
        </w:numPr>
        <w:tabs>
          <w:tab w:val="left" w:pos="1866"/>
          <w:tab w:val="left" w:pos="1867"/>
        </w:tabs>
        <w:ind w:hanging="446"/>
        <w:jc w:val="left"/>
        <w:rPr>
          <w:b/>
          <w:sz w:val="19"/>
        </w:rPr>
      </w:pPr>
      <w:r>
        <w:rPr>
          <w:b/>
          <w:color w:val="585858"/>
          <w:sz w:val="19"/>
        </w:rPr>
        <w:t xml:space="preserve">Abstract </w:t>
      </w:r>
    </w:p>
    <w:p w:rsidR="008C3ACE" w:rsidRDefault="00B86222">
      <w:pPr>
        <w:pStyle w:val="BodyText"/>
        <w:spacing w:before="117"/>
        <w:ind w:left="426"/>
        <w:jc w:val="both"/>
      </w:pPr>
      <w:r>
        <w:rPr>
          <w:noProof/>
        </w:rPr>
        <w:drawing>
          <wp:anchor distT="0" distB="0" distL="0" distR="0" simplePos="0" relativeHeight="251656704" behindDoc="0" locked="0" layoutInCell="1" allowOverlap="1" wp14:anchorId="2383EDC1" wp14:editId="1744CF4C">
            <wp:simplePos x="0" y="0"/>
            <wp:positionH relativeFrom="page">
              <wp:posOffset>4135755</wp:posOffset>
            </wp:positionH>
            <wp:positionV relativeFrom="paragraph">
              <wp:posOffset>3106420</wp:posOffset>
            </wp:positionV>
            <wp:extent cx="771525" cy="1028700"/>
            <wp:effectExtent l="0" t="0" r="9525"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1525" cy="1028700"/>
                    </a:xfrm>
                    <a:prstGeom prst="rect">
                      <a:avLst/>
                    </a:prstGeom>
                  </pic:spPr>
                </pic:pic>
              </a:graphicData>
            </a:graphic>
            <wp14:sizeRelH relativeFrom="margin">
              <wp14:pctWidth>0</wp14:pctWidth>
            </wp14:sizeRelH>
          </wp:anchor>
        </w:drawing>
      </w:r>
      <w:r w:rsidR="008B5DE7" w:rsidRPr="008B5DE7">
        <w:rPr>
          <w:color w:val="585858"/>
        </w:rPr>
        <w:t>Flooding is one of the major challenges globally threat</w:t>
      </w:r>
      <w:r w:rsidR="008B5DE7">
        <w:rPr>
          <w:color w:val="585858"/>
        </w:rPr>
        <w:t>ening human life</w:t>
      </w:r>
      <w:r w:rsidR="008B5DE7" w:rsidRPr="008B5DE7">
        <w:rPr>
          <w:color w:val="585858"/>
        </w:rPr>
        <w:t xml:space="preserve">. In Ethiopia there are limited research efforts that address challenges related to flooding through integrated approach of satellite imageries and hydraulic models. In this study, integration of </w:t>
      </w:r>
      <w:r>
        <w:rPr>
          <w:color w:val="585858"/>
        </w:rPr>
        <w:t>Geo-spatial technology</w:t>
      </w:r>
      <w:r w:rsidR="008B5DE7" w:rsidRPr="008B5DE7">
        <w:rPr>
          <w:color w:val="585858"/>
        </w:rPr>
        <w:t xml:space="preserve"> and one-dimensional (1-D) HEC-RAS model wa</w:t>
      </w:r>
      <w:r w:rsidR="008B5DE7">
        <w:rPr>
          <w:color w:val="585858"/>
        </w:rPr>
        <w:t>s used in Woybo River catchment</w:t>
      </w:r>
      <w:r w:rsidR="008B5DE7" w:rsidRPr="008B5DE7">
        <w:rPr>
          <w:color w:val="585858"/>
        </w:rPr>
        <w:t>. The Required data set, a remotely sensed land sat 7 image of march 2013 with a spatial resolution of 30m, were downloaded from united states geological survey. These images were classified into different land cover types so as to use them for estimating the roughness coefficient of the various cover types. Daily peak rainfall data were collected from two metrological stations (1990 – 2013) to estimate design rainfall and runoff corresponding to5, 10, 25, 50, 100 and 200 return period. Steady flow analysis was carried out in HEC-RAS to evaluate the flooding risk zones along the river. The result showed that the estimated design rainfall corresponding to these return periods is 63.2, 70.87, 80.57, 87.77, 94.91 and 102.02 mm and estimated runoff corresponding to these return periods is378, 461, 568, 650.5, 733, and 817m3/sec. Up to 1987 ha of land can be inundated through a runoff having a 200 yr. return p</w:t>
      </w:r>
      <w:r w:rsidR="008B5DE7">
        <w:rPr>
          <w:color w:val="585858"/>
        </w:rPr>
        <w:t xml:space="preserve">eriod and </w:t>
      </w:r>
      <w:r w:rsidR="008B5DE7" w:rsidRPr="008B5DE7">
        <w:rPr>
          <w:color w:val="585858"/>
        </w:rPr>
        <w:t>that flood prone areas were at the lower reach along the River extending to 50m from the river banks. The results were verified using ground-based assessment correspondin</w:t>
      </w:r>
      <w:r w:rsidR="008B5DE7">
        <w:rPr>
          <w:color w:val="585858"/>
        </w:rPr>
        <w:t>g to the various return periods</w:t>
      </w:r>
      <w:r w:rsidR="00B5063E">
        <w:rPr>
          <w:color w:val="585858"/>
        </w:rPr>
        <w:t>.</w:t>
      </w:r>
    </w:p>
    <w:p w:rsidR="008C3ACE" w:rsidRDefault="008C3ACE">
      <w:pPr>
        <w:pStyle w:val="BodyText"/>
        <w:spacing w:before="2"/>
      </w:pPr>
    </w:p>
    <w:p w:rsidR="008C3ACE" w:rsidRPr="006671B6" w:rsidRDefault="00B5063E">
      <w:pPr>
        <w:pStyle w:val="Heading3"/>
        <w:numPr>
          <w:ilvl w:val="0"/>
          <w:numId w:val="1"/>
        </w:numPr>
        <w:tabs>
          <w:tab w:val="left" w:pos="1914"/>
          <w:tab w:val="left" w:pos="1915"/>
        </w:tabs>
        <w:ind w:left="1914" w:hanging="494"/>
        <w:jc w:val="left"/>
      </w:pPr>
      <w:r>
        <w:rPr>
          <w:color w:val="585858"/>
        </w:rPr>
        <w:t>Image:</w:t>
      </w:r>
    </w:p>
    <w:p w:rsidR="006671B6" w:rsidRDefault="006671B6" w:rsidP="006671B6">
      <w:pPr>
        <w:pStyle w:val="Heading3"/>
        <w:tabs>
          <w:tab w:val="left" w:pos="1914"/>
          <w:tab w:val="left" w:pos="1915"/>
        </w:tabs>
        <w:ind w:left="0" w:firstLine="0"/>
      </w:pPr>
    </w:p>
    <w:p w:rsidR="008C3ACE" w:rsidRDefault="008B5DE7">
      <w:pPr>
        <w:pStyle w:val="BodyText"/>
        <w:ind w:left="1238"/>
        <w:rPr>
          <w:sz w:val="20"/>
        </w:rPr>
      </w:pPr>
      <w:r w:rsidRPr="007B70A8">
        <w:rPr>
          <w:noProof/>
          <w:sz w:val="28"/>
          <w:szCs w:val="24"/>
        </w:rPr>
        <w:drawing>
          <wp:inline distT="0" distB="0" distL="0" distR="0" wp14:anchorId="7E0E5F67" wp14:editId="086EF399">
            <wp:extent cx="2568271" cy="1948070"/>
            <wp:effectExtent l="0" t="0" r="3810" b="0"/>
            <wp:docPr id="52" name="Picture 2"/>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a:blip r:embed="rId11"/>
                    <a:srcRect/>
                    <a:stretch>
                      <a:fillRect/>
                    </a:stretch>
                  </pic:blipFill>
                  <pic:spPr bwMode="auto">
                    <a:xfrm>
                      <a:off x="0" y="0"/>
                      <a:ext cx="2568982" cy="1948609"/>
                    </a:xfrm>
                    <a:prstGeom prst="rect">
                      <a:avLst/>
                    </a:prstGeom>
                    <a:noFill/>
                    <a:ln w="9525">
                      <a:noFill/>
                      <a:miter lim="800000"/>
                      <a:headEnd/>
                      <a:tailEnd/>
                    </a:ln>
                    <a:effectLst/>
                  </pic:spPr>
                </pic:pic>
              </a:graphicData>
            </a:graphic>
          </wp:inline>
        </w:drawing>
      </w:r>
    </w:p>
    <w:p w:rsidR="008C3ACE" w:rsidRDefault="00B5063E">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8C3ACE" w:rsidRDefault="008C3ACE">
      <w:pPr>
        <w:pStyle w:val="BodyText"/>
        <w:spacing w:before="9"/>
        <w:rPr>
          <w:b/>
          <w:sz w:val="18"/>
        </w:rPr>
      </w:pPr>
    </w:p>
    <w:p w:rsidR="009A62BD" w:rsidRDefault="009A62BD" w:rsidP="009A62BD">
      <w:pPr>
        <w:pStyle w:val="BodyText"/>
        <w:numPr>
          <w:ilvl w:val="0"/>
          <w:numId w:val="3"/>
        </w:numPr>
        <w:tabs>
          <w:tab w:val="left" w:pos="1037"/>
        </w:tabs>
        <w:ind w:right="696"/>
      </w:pPr>
      <w:r w:rsidRPr="009A62BD">
        <w:rPr>
          <w:color w:val="585858"/>
        </w:rPr>
        <w:t xml:space="preserve">Agarwal, M.C. </w:t>
      </w:r>
      <w:proofErr w:type="spellStart"/>
      <w:r w:rsidRPr="009A62BD">
        <w:rPr>
          <w:color w:val="585858"/>
        </w:rPr>
        <w:t>Katiyar</w:t>
      </w:r>
      <w:proofErr w:type="spellEnd"/>
      <w:r w:rsidRPr="009A62BD">
        <w:rPr>
          <w:color w:val="585858"/>
        </w:rPr>
        <w:t xml:space="preserve">, V. S. &amp; </w:t>
      </w:r>
      <w:proofErr w:type="spellStart"/>
      <w:r w:rsidRPr="009A62BD">
        <w:rPr>
          <w:color w:val="585858"/>
        </w:rPr>
        <w:t>Babu</w:t>
      </w:r>
      <w:proofErr w:type="spellEnd"/>
      <w:r w:rsidRPr="009A62BD">
        <w:rPr>
          <w:color w:val="585858"/>
        </w:rPr>
        <w:t>, R. (1988). Probability analysis of annual maximum daily rainfall of U. P., Himalaya. Indian Journal of Soil Conservation 16(1, 35-42).</w:t>
      </w:r>
      <w:r w:rsidRPr="009A62BD">
        <w:t xml:space="preserve"> </w:t>
      </w:r>
    </w:p>
    <w:p w:rsidR="009A62BD" w:rsidRDefault="009A62BD" w:rsidP="009A62BD">
      <w:pPr>
        <w:pStyle w:val="BodyText"/>
        <w:tabs>
          <w:tab w:val="left" w:pos="1037"/>
        </w:tabs>
        <w:ind w:left="1037" w:right="696"/>
      </w:pPr>
    </w:p>
    <w:p w:rsidR="008C3ACE" w:rsidRPr="009A62BD" w:rsidRDefault="009A62BD" w:rsidP="009A62BD">
      <w:pPr>
        <w:pStyle w:val="BodyText"/>
        <w:numPr>
          <w:ilvl w:val="0"/>
          <w:numId w:val="3"/>
        </w:numPr>
        <w:tabs>
          <w:tab w:val="left" w:pos="1037"/>
        </w:tabs>
        <w:ind w:right="696"/>
      </w:pPr>
      <w:proofErr w:type="spellStart"/>
      <w:r w:rsidRPr="009A62BD">
        <w:rPr>
          <w:color w:val="585858"/>
        </w:rPr>
        <w:t>Abhas</w:t>
      </w:r>
      <w:proofErr w:type="spellEnd"/>
      <w:r w:rsidRPr="009A62BD">
        <w:rPr>
          <w:color w:val="585858"/>
        </w:rPr>
        <w:t xml:space="preserve">, k. Robin, B. &amp; Jessica, L. (2012). Cities and flooding. Integrated urban flooding risk management for the 21st </w:t>
      </w:r>
      <w:proofErr w:type="spellStart"/>
      <w:r w:rsidRPr="009A62BD">
        <w:rPr>
          <w:color w:val="585858"/>
        </w:rPr>
        <w:t>centry</w:t>
      </w:r>
      <w:proofErr w:type="spellEnd"/>
      <w:r w:rsidRPr="009A62BD">
        <w:rPr>
          <w:color w:val="585858"/>
        </w:rPr>
        <w:t>. p 21/638</w:t>
      </w:r>
    </w:p>
    <w:p w:rsidR="009A62BD" w:rsidRDefault="009A62BD" w:rsidP="009A62BD">
      <w:pPr>
        <w:pStyle w:val="ListParagraph"/>
      </w:pPr>
    </w:p>
    <w:p w:rsidR="009A62BD" w:rsidRPr="009A62BD" w:rsidRDefault="009A62BD" w:rsidP="009A62BD">
      <w:pPr>
        <w:pStyle w:val="BodyText"/>
        <w:numPr>
          <w:ilvl w:val="0"/>
          <w:numId w:val="3"/>
        </w:numPr>
        <w:tabs>
          <w:tab w:val="left" w:pos="1037"/>
        </w:tabs>
        <w:ind w:right="696"/>
        <w:rPr>
          <w:color w:val="585858"/>
        </w:rPr>
      </w:pPr>
      <w:proofErr w:type="spellStart"/>
      <w:r w:rsidRPr="009A62BD">
        <w:rPr>
          <w:color w:val="585858"/>
        </w:rPr>
        <w:t>Asgar</w:t>
      </w:r>
      <w:proofErr w:type="spellEnd"/>
      <w:r w:rsidRPr="009A62BD">
        <w:rPr>
          <w:color w:val="585858"/>
        </w:rPr>
        <w:t xml:space="preserve">, S. H. </w:t>
      </w:r>
      <w:proofErr w:type="spellStart"/>
      <w:r w:rsidRPr="009A62BD">
        <w:rPr>
          <w:color w:val="585858"/>
        </w:rPr>
        <w:t>Alireza</w:t>
      </w:r>
      <w:proofErr w:type="spellEnd"/>
      <w:r w:rsidRPr="009A62BD">
        <w:rPr>
          <w:color w:val="585858"/>
        </w:rPr>
        <w:t>, P. &amp; Majid, R. (2013). Flood Zoning in Rural Watersheds by GIS and HECGEO-RAS in North western Iran. Greener Journal of Science, ISSN: 2276-7835 Vol. 3.</w:t>
      </w:r>
    </w:p>
    <w:p w:rsidR="008C3ACE" w:rsidRDefault="008C3ACE">
      <w:pPr>
        <w:pStyle w:val="BodyText"/>
        <w:spacing w:before="2"/>
      </w:pPr>
    </w:p>
    <w:p w:rsidR="008C3ACE" w:rsidRDefault="00B5063E">
      <w:pPr>
        <w:pStyle w:val="Heading3"/>
        <w:numPr>
          <w:ilvl w:val="0"/>
          <w:numId w:val="1"/>
        </w:numPr>
        <w:tabs>
          <w:tab w:val="left" w:pos="1758"/>
        </w:tabs>
        <w:ind w:left="1757"/>
        <w:jc w:val="left"/>
      </w:pPr>
      <w:r>
        <w:rPr>
          <w:color w:val="585858"/>
        </w:rPr>
        <w:t>Biography:</w:t>
      </w:r>
    </w:p>
    <w:p w:rsidR="008C3ACE" w:rsidRDefault="00122F8F">
      <w:pPr>
        <w:pStyle w:val="BodyText"/>
        <w:spacing w:before="119"/>
        <w:ind w:left="316" w:right="381"/>
        <w:jc w:val="both"/>
      </w:pPr>
      <w:r>
        <w:rPr>
          <w:color w:val="585858"/>
        </w:rPr>
        <w:t>I graduated</w:t>
      </w:r>
      <w:r w:rsidR="00B5063E">
        <w:rPr>
          <w:color w:val="585858"/>
        </w:rPr>
        <w:t xml:space="preserve"> </w:t>
      </w:r>
      <w:r>
        <w:rPr>
          <w:color w:val="585858"/>
        </w:rPr>
        <w:t>my MSc</w:t>
      </w:r>
      <w:r w:rsidR="00B5063E">
        <w:rPr>
          <w:color w:val="585858"/>
        </w:rPr>
        <w:t xml:space="preserve"> at the age of 25 years from </w:t>
      </w:r>
      <w:r w:rsidR="00D96B85">
        <w:rPr>
          <w:color w:val="585858"/>
        </w:rPr>
        <w:t>Mekelle</w:t>
      </w:r>
      <w:r w:rsidR="00B5063E">
        <w:rPr>
          <w:color w:val="585858"/>
        </w:rPr>
        <w:t xml:space="preserve"> University </w:t>
      </w:r>
      <w:r w:rsidR="00D96B85">
        <w:rPr>
          <w:color w:val="585858"/>
        </w:rPr>
        <w:t>I-GEOS</w:t>
      </w:r>
      <w:r w:rsidR="00B5063E">
        <w:rPr>
          <w:color w:val="585858"/>
        </w:rPr>
        <w:t xml:space="preserve">. </w:t>
      </w:r>
      <w:r w:rsidR="00D96B85">
        <w:rPr>
          <w:color w:val="585858"/>
        </w:rPr>
        <w:t xml:space="preserve">I am </w:t>
      </w:r>
      <w:r w:rsidR="00B5063E">
        <w:rPr>
          <w:color w:val="585858"/>
        </w:rPr>
        <w:t xml:space="preserve">the Director of </w:t>
      </w:r>
      <w:r w:rsidR="00D96B85">
        <w:rPr>
          <w:color w:val="585858"/>
        </w:rPr>
        <w:t>Datum Geo-spatial consultancy PLC</w:t>
      </w:r>
      <w:r w:rsidR="00B5063E">
        <w:rPr>
          <w:color w:val="585858"/>
        </w:rPr>
        <w:t>,</w:t>
      </w:r>
      <w:r w:rsidR="00D96B85">
        <w:rPr>
          <w:color w:val="585858"/>
        </w:rPr>
        <w:t xml:space="preserve"> Transport infrastructure asset </w:t>
      </w:r>
      <w:r w:rsidR="006C3536">
        <w:rPr>
          <w:color w:val="585858"/>
        </w:rPr>
        <w:t>management expert in AACTPMO. I have</w:t>
      </w:r>
      <w:r w:rsidR="00B5063E">
        <w:rPr>
          <w:color w:val="585858"/>
        </w:rPr>
        <w:t xml:space="preserve"> published </w:t>
      </w:r>
      <w:r w:rsidR="006C3536">
        <w:rPr>
          <w:color w:val="585858"/>
        </w:rPr>
        <w:t>2</w:t>
      </w:r>
      <w:r w:rsidR="00B5063E">
        <w:rPr>
          <w:color w:val="585858"/>
        </w:rPr>
        <w:t xml:space="preserve"> papers in </w:t>
      </w:r>
      <w:r w:rsidR="006C3536">
        <w:rPr>
          <w:color w:val="585858"/>
        </w:rPr>
        <w:t>OMICS j</w:t>
      </w:r>
      <w:r w:rsidR="00B5063E">
        <w:rPr>
          <w:color w:val="585858"/>
        </w:rPr>
        <w:t xml:space="preserve">ournals </w:t>
      </w:r>
      <w:r w:rsidR="006C3536">
        <w:rPr>
          <w:color w:val="585858"/>
        </w:rPr>
        <w:t>and</w:t>
      </w:r>
      <w:r w:rsidR="00B5063E">
        <w:rPr>
          <w:color w:val="585858"/>
        </w:rPr>
        <w:t xml:space="preserve"> </w:t>
      </w:r>
      <w:r w:rsidR="006C3536">
        <w:rPr>
          <w:color w:val="585858"/>
        </w:rPr>
        <w:t xml:space="preserve">I have </w:t>
      </w:r>
      <w:r w:rsidR="00B5063E">
        <w:rPr>
          <w:color w:val="585858"/>
        </w:rPr>
        <w:t xml:space="preserve">been serving as an </w:t>
      </w:r>
      <w:r w:rsidR="006C3536">
        <w:rPr>
          <w:color w:val="585858"/>
        </w:rPr>
        <w:t>editorial board member of national journals.</w:t>
      </w:r>
    </w:p>
    <w:p w:rsidR="008C3ACE" w:rsidRDefault="008C3ACE">
      <w:pPr>
        <w:pStyle w:val="BodyText"/>
        <w:spacing w:before="1"/>
      </w:pPr>
    </w:p>
    <w:p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8C3ACE" w:rsidRDefault="008C3ACE">
      <w:pPr>
        <w:pStyle w:val="BodyText"/>
        <w:spacing w:before="7"/>
        <w:rPr>
          <w:b/>
          <w:sz w:val="15"/>
        </w:rPr>
      </w:pPr>
    </w:p>
    <w:p w:rsidR="00267347" w:rsidRDefault="00267347" w:rsidP="00267347"/>
    <w:p w:rsidR="00267347" w:rsidRDefault="00267347" w:rsidP="00267347"/>
    <w:p w:rsidR="00267347" w:rsidRDefault="006671B6" w:rsidP="00267347">
      <w:pPr>
        <w:rPr>
          <w:sz w:val="20"/>
        </w:rPr>
      </w:pPr>
      <w:r w:rsidRPr="00267347">
        <w:rPr>
          <w:sz w:val="20"/>
        </w:rPr>
        <w:t>Aschalew Fekadu +2519 13 20 56 02</w:t>
      </w:r>
      <w:r w:rsidR="00267347" w:rsidRPr="00267347">
        <w:rPr>
          <w:sz w:val="20"/>
        </w:rPr>
        <w:t xml:space="preserve"> </w:t>
      </w:r>
    </w:p>
    <w:p w:rsidR="00267347" w:rsidRPr="00267347" w:rsidRDefault="00267347" w:rsidP="00267347">
      <w:pPr>
        <w:rPr>
          <w:sz w:val="20"/>
        </w:rPr>
      </w:pPr>
      <w:r w:rsidRPr="00267347">
        <w:rPr>
          <w:sz w:val="20"/>
        </w:rPr>
        <w:t>Twitter account:</w:t>
      </w:r>
      <w:r w:rsidR="0052724B" w:rsidRPr="00267347">
        <w:rPr>
          <w:sz w:val="20"/>
        </w:rPr>
        <w:t>@</w:t>
      </w:r>
      <w:proofErr w:type="spellStart"/>
      <w:r w:rsidR="0052724B" w:rsidRPr="00267347">
        <w:rPr>
          <w:sz w:val="20"/>
        </w:rPr>
        <w:t>aschalew_f</w:t>
      </w:r>
      <w:proofErr w:type="spellEnd"/>
    </w:p>
    <w:p w:rsidR="008C3ACE" w:rsidRPr="00267347" w:rsidRDefault="00267347" w:rsidP="00267347">
      <w:pPr>
        <w:rPr>
          <w:sz w:val="20"/>
        </w:rPr>
      </w:pPr>
      <w:r w:rsidRPr="00267347">
        <w:rPr>
          <w:sz w:val="20"/>
        </w:rPr>
        <w:t>Linked i</w:t>
      </w:r>
      <w:r w:rsidR="00B5063E" w:rsidRPr="00267347">
        <w:rPr>
          <w:sz w:val="20"/>
        </w:rPr>
        <w:t>n account:</w:t>
      </w:r>
      <w:r w:rsidRPr="00267347">
        <w:rPr>
          <w:sz w:val="20"/>
        </w:rPr>
        <w:t xml:space="preserve"> mmbalm11@gmail.com</w:t>
      </w:r>
    </w:p>
    <w:p w:rsidR="008C3ACE" w:rsidRPr="00267347" w:rsidRDefault="00B5063E" w:rsidP="00267347">
      <w:pPr>
        <w:rPr>
          <w:sz w:val="20"/>
        </w:rPr>
      </w:pPr>
      <w:r w:rsidRPr="00267347">
        <w:rPr>
          <w:sz w:val="20"/>
        </w:rPr>
        <w:t>Session name/ number:</w:t>
      </w:r>
    </w:p>
    <w:p w:rsidR="00267347" w:rsidRDefault="00B5063E" w:rsidP="00267347">
      <w:pPr>
        <w:rPr>
          <w:sz w:val="20"/>
        </w:rPr>
      </w:pPr>
      <w:r w:rsidRPr="00267347">
        <w:rPr>
          <w:sz w:val="20"/>
        </w:rPr>
        <w:t xml:space="preserve">Category: (Oral presentation/ Poster presentation) </w:t>
      </w:r>
    </w:p>
    <w:p w:rsidR="008C3ACE" w:rsidRPr="00267347" w:rsidRDefault="00B5063E" w:rsidP="00267347">
      <w:pPr>
        <w:rPr>
          <w:sz w:val="20"/>
        </w:rPr>
        <w:sectPr w:rsidR="008C3ACE" w:rsidRPr="00267347">
          <w:type w:val="continuous"/>
          <w:pgSz w:w="11910" w:h="16840"/>
          <w:pgMar w:top="600" w:right="180" w:bottom="280" w:left="140" w:header="720" w:footer="720" w:gutter="0"/>
          <w:cols w:num="2" w:space="720" w:equalWidth="0">
            <w:col w:w="5639" w:space="40"/>
            <w:col w:w="5911"/>
          </w:cols>
        </w:sectPr>
      </w:pPr>
      <w:r w:rsidRPr="00267347">
        <w:rPr>
          <w:sz w:val="20"/>
        </w:rPr>
        <w:t>Passport Number:</w:t>
      </w:r>
      <w:r w:rsidR="006671B6" w:rsidRPr="00267347">
        <w:rPr>
          <w:sz w:val="20"/>
        </w:rPr>
        <w:t xml:space="preserve"> </w:t>
      </w:r>
      <w:r w:rsidR="0052724B" w:rsidRPr="00267347">
        <w:rPr>
          <w:sz w:val="20"/>
        </w:rPr>
        <w:t>EP4541020</w:t>
      </w:r>
    </w:p>
    <w:p w:rsidR="008C3ACE" w:rsidRPr="00267347" w:rsidRDefault="008C3ACE" w:rsidP="00267347"/>
    <w:sectPr w:rsidR="008C3ACE" w:rsidRPr="00267347">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2E08" w:rsidRDefault="002F2E08" w:rsidP="00F074BB">
      <w:r>
        <w:separator/>
      </w:r>
    </w:p>
  </w:endnote>
  <w:endnote w:type="continuationSeparator" w:id="0">
    <w:p w:rsidR="002F2E08" w:rsidRDefault="002F2E08" w:rsidP="00F07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4BB" w:rsidRDefault="001A4D01">
    <w:pPr>
      <w:pStyle w:val="Footer"/>
    </w:pPr>
    <w:r>
      <w:rPr>
        <w:noProof/>
      </w:rPr>
      <w:drawing>
        <wp:inline distT="0" distB="0" distL="0" distR="0">
          <wp:extent cx="7359650" cy="956274"/>
          <wp:effectExtent l="0" t="0" r="0" b="0"/>
          <wp:docPr id="1" name="Picture 1" descr="C:\Users\foodtechnology-minl\Downloads\World Summit o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ownloads\World Summit on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2E08" w:rsidRDefault="002F2E08" w:rsidP="00F074BB">
      <w:r>
        <w:separator/>
      </w:r>
    </w:p>
  </w:footnote>
  <w:footnote w:type="continuationSeparator" w:id="0">
    <w:p w:rsidR="002F2E08" w:rsidRDefault="002F2E08" w:rsidP="00F074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4BB" w:rsidRDefault="00F074BB" w:rsidP="00F074BB">
    <w:pPr>
      <w:pStyle w:val="Header"/>
      <w:jc w:val="center"/>
    </w:pPr>
    <w:r>
      <w:rPr>
        <w:noProof/>
      </w:rPr>
      <w:drawing>
        <wp:inline distT="0" distB="0" distL="0" distR="0">
          <wp:extent cx="7343350" cy="898498"/>
          <wp:effectExtent l="0" t="0" r="0" b="0"/>
          <wp:docPr id="8" name="Picture 8" descr="C:\Users\foodtechnology-minl\AppData\Local\Microsoft\Windows\INetCache\Content.Wor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AppData\Local\Microsoft\Windows\INetCache\Content.Word\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3350" cy="898498"/>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62A92855"/>
    <w:multiLevelType w:val="hybridMultilevel"/>
    <w:tmpl w:val="739A5C18"/>
    <w:lvl w:ilvl="0" w:tplc="FCC0DC50">
      <w:start w:val="1"/>
      <w:numFmt w:val="decimal"/>
      <w:lvlText w:val="%1"/>
      <w:lvlJc w:val="left"/>
      <w:pPr>
        <w:ind w:left="1037" w:hanging="360"/>
      </w:pPr>
      <w:rPr>
        <w:rFonts w:hint="default"/>
        <w:color w:val="585858"/>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2">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2MDY3NTW1NDI1MDZQ0lEKTi0uzszPAykwqgUACJTigCwAAAA="/>
  </w:docVars>
  <w:rsids>
    <w:rsidRoot w:val="008C3ACE"/>
    <w:rsid w:val="000E37E0"/>
    <w:rsid w:val="001070E4"/>
    <w:rsid w:val="00122F8F"/>
    <w:rsid w:val="001A4D01"/>
    <w:rsid w:val="001B2FD4"/>
    <w:rsid w:val="001E7F2B"/>
    <w:rsid w:val="00267347"/>
    <w:rsid w:val="00267CF0"/>
    <w:rsid w:val="002B2F07"/>
    <w:rsid w:val="002F2E08"/>
    <w:rsid w:val="0052724B"/>
    <w:rsid w:val="00536017"/>
    <w:rsid w:val="005371A3"/>
    <w:rsid w:val="0058095B"/>
    <w:rsid w:val="006671B6"/>
    <w:rsid w:val="00677986"/>
    <w:rsid w:val="006C3536"/>
    <w:rsid w:val="0087363E"/>
    <w:rsid w:val="008B5DE7"/>
    <w:rsid w:val="008C3ACE"/>
    <w:rsid w:val="00935715"/>
    <w:rsid w:val="009A62BD"/>
    <w:rsid w:val="009F3FAE"/>
    <w:rsid w:val="00A11783"/>
    <w:rsid w:val="00B5063E"/>
    <w:rsid w:val="00B86222"/>
    <w:rsid w:val="00BF55A2"/>
    <w:rsid w:val="00C83260"/>
    <w:rsid w:val="00D13B33"/>
    <w:rsid w:val="00D96B85"/>
    <w:rsid w:val="00EC4830"/>
    <w:rsid w:val="00F074BB"/>
    <w:rsid w:val="00FE1385"/>
    <w:rsid w:val="00FF0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paragraph" w:styleId="Header">
    <w:name w:val="header"/>
    <w:basedOn w:val="Normal"/>
    <w:link w:val="HeaderChar"/>
    <w:uiPriority w:val="99"/>
    <w:unhideWhenUsed/>
    <w:rsid w:val="00F074BB"/>
    <w:pPr>
      <w:tabs>
        <w:tab w:val="center" w:pos="4513"/>
        <w:tab w:val="right" w:pos="9026"/>
      </w:tabs>
    </w:pPr>
  </w:style>
  <w:style w:type="character" w:customStyle="1" w:styleId="HeaderChar">
    <w:name w:val="Header Char"/>
    <w:basedOn w:val="DefaultParagraphFont"/>
    <w:link w:val="Header"/>
    <w:uiPriority w:val="99"/>
    <w:rsid w:val="00F074BB"/>
    <w:rPr>
      <w:rFonts w:ascii="Times New Roman" w:eastAsia="Times New Roman" w:hAnsi="Times New Roman" w:cs="Times New Roman"/>
    </w:rPr>
  </w:style>
  <w:style w:type="paragraph" w:styleId="Footer">
    <w:name w:val="footer"/>
    <w:basedOn w:val="Normal"/>
    <w:link w:val="FooterChar"/>
    <w:uiPriority w:val="99"/>
    <w:unhideWhenUsed/>
    <w:rsid w:val="00F074BB"/>
    <w:pPr>
      <w:tabs>
        <w:tab w:val="center" w:pos="4513"/>
        <w:tab w:val="right" w:pos="9026"/>
      </w:tabs>
    </w:pPr>
  </w:style>
  <w:style w:type="character" w:customStyle="1" w:styleId="FooterChar">
    <w:name w:val="Footer Char"/>
    <w:basedOn w:val="DefaultParagraphFont"/>
    <w:link w:val="Footer"/>
    <w:uiPriority w:val="99"/>
    <w:rsid w:val="00F074BB"/>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paragraph" w:styleId="Header">
    <w:name w:val="header"/>
    <w:basedOn w:val="Normal"/>
    <w:link w:val="HeaderChar"/>
    <w:uiPriority w:val="99"/>
    <w:unhideWhenUsed/>
    <w:rsid w:val="00F074BB"/>
    <w:pPr>
      <w:tabs>
        <w:tab w:val="center" w:pos="4513"/>
        <w:tab w:val="right" w:pos="9026"/>
      </w:tabs>
    </w:pPr>
  </w:style>
  <w:style w:type="character" w:customStyle="1" w:styleId="HeaderChar">
    <w:name w:val="Header Char"/>
    <w:basedOn w:val="DefaultParagraphFont"/>
    <w:link w:val="Header"/>
    <w:uiPriority w:val="99"/>
    <w:rsid w:val="00F074BB"/>
    <w:rPr>
      <w:rFonts w:ascii="Times New Roman" w:eastAsia="Times New Roman" w:hAnsi="Times New Roman" w:cs="Times New Roman"/>
    </w:rPr>
  </w:style>
  <w:style w:type="paragraph" w:styleId="Footer">
    <w:name w:val="footer"/>
    <w:basedOn w:val="Normal"/>
    <w:link w:val="FooterChar"/>
    <w:uiPriority w:val="99"/>
    <w:unhideWhenUsed/>
    <w:rsid w:val="00F074BB"/>
    <w:pPr>
      <w:tabs>
        <w:tab w:val="center" w:pos="4513"/>
        <w:tab w:val="right" w:pos="9026"/>
      </w:tabs>
    </w:pPr>
  </w:style>
  <w:style w:type="character" w:customStyle="1" w:styleId="FooterChar">
    <w:name w:val="Footer Char"/>
    <w:basedOn w:val="DefaultParagraphFont"/>
    <w:link w:val="Footer"/>
    <w:uiPriority w:val="99"/>
    <w:rsid w:val="00F074B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Aschalew Fekadu</cp:lastModifiedBy>
  <cp:revision>2</cp:revision>
  <dcterms:created xsi:type="dcterms:W3CDTF">2019-04-09T11:08:00Z</dcterms:created>
  <dcterms:modified xsi:type="dcterms:W3CDTF">2019-04-09T11:08:00Z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