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5A6" w:rsidRPr="006C6658" w:rsidRDefault="009A5FF7" w:rsidP="00151502">
      <w:pPr>
        <w:spacing w:after="0" w:line="240" w:lineRule="auto"/>
        <w:jc w:val="center"/>
        <w:rPr>
          <w:rFonts w:asciiTheme="minorHAnsi" w:eastAsiaTheme="minorHAnsi" w:hAnsiTheme="minorHAnsi" w:cstheme="minorHAnsi"/>
          <w:b/>
          <w:lang w:val="en-US"/>
        </w:rPr>
      </w:pPr>
      <w:r w:rsidRPr="006C6658">
        <w:rPr>
          <w:rFonts w:asciiTheme="minorHAnsi" w:eastAsiaTheme="minorHAnsi" w:hAnsiTheme="minorHAnsi" w:cstheme="minorHAnsi"/>
          <w:b/>
        </w:rPr>
        <w:t>Characteristics</w:t>
      </w:r>
      <w:r w:rsidR="004F45A6" w:rsidRPr="006C6658">
        <w:rPr>
          <w:rFonts w:asciiTheme="minorHAnsi" w:eastAsiaTheme="minorHAnsi" w:hAnsiTheme="minorHAnsi" w:cstheme="minorHAnsi"/>
          <w:b/>
        </w:rPr>
        <w:t xml:space="preserve"> of reproductive health </w:t>
      </w:r>
      <w:r w:rsidRPr="006C6658">
        <w:rPr>
          <w:rFonts w:asciiTheme="minorHAnsi" w:eastAsiaTheme="minorHAnsi" w:hAnsiTheme="minorHAnsi" w:cstheme="minorHAnsi"/>
          <w:b/>
        </w:rPr>
        <w:t>of</w:t>
      </w:r>
      <w:r w:rsidR="004F45A6" w:rsidRPr="006C6658">
        <w:rPr>
          <w:rFonts w:asciiTheme="minorHAnsi" w:eastAsiaTheme="minorHAnsi" w:hAnsiTheme="minorHAnsi" w:cstheme="minorHAnsi"/>
          <w:b/>
        </w:rPr>
        <w:t xml:space="preserve"> </w:t>
      </w:r>
      <w:r w:rsidR="000B7652" w:rsidRPr="006C6658">
        <w:rPr>
          <w:rFonts w:asciiTheme="minorHAnsi" w:eastAsiaTheme="minorHAnsi" w:hAnsiTheme="minorHAnsi" w:cstheme="minorHAnsi"/>
          <w:b/>
          <w:lang w:val="en-US"/>
        </w:rPr>
        <w:t>Women</w:t>
      </w:r>
    </w:p>
    <w:p w:rsidR="004F45A6" w:rsidRPr="006C6658" w:rsidRDefault="004F45A6" w:rsidP="00151502">
      <w:pPr>
        <w:spacing w:after="0" w:line="240" w:lineRule="auto"/>
        <w:jc w:val="center"/>
        <w:rPr>
          <w:rFonts w:asciiTheme="minorHAnsi" w:eastAsiaTheme="minorHAnsi" w:hAnsiTheme="minorHAnsi" w:cstheme="minorHAnsi"/>
          <w:b/>
        </w:rPr>
      </w:pPr>
      <w:r w:rsidRPr="006C6658">
        <w:rPr>
          <w:rFonts w:asciiTheme="minorHAnsi" w:eastAsiaTheme="minorHAnsi" w:hAnsiTheme="minorHAnsi" w:cstheme="minorHAnsi"/>
          <w:b/>
        </w:rPr>
        <w:t>with metabolic syndrome</w:t>
      </w:r>
    </w:p>
    <w:p w:rsidR="00CC2049" w:rsidRPr="006C6658" w:rsidRDefault="004F45A6" w:rsidP="00151502">
      <w:pPr>
        <w:spacing w:after="0" w:line="240" w:lineRule="auto"/>
        <w:jc w:val="center"/>
        <w:rPr>
          <w:rFonts w:asciiTheme="minorHAnsi" w:eastAsiaTheme="minorHAnsi" w:hAnsiTheme="minorHAnsi" w:cstheme="minorHAnsi"/>
          <w:b/>
          <w:lang w:val="tg-Cyrl-TJ"/>
        </w:rPr>
      </w:pPr>
      <w:r w:rsidRPr="006C6658">
        <w:rPr>
          <w:rFonts w:asciiTheme="minorHAnsi" w:eastAsiaTheme="minorHAnsi" w:hAnsiTheme="minorHAnsi" w:cstheme="minorHAnsi"/>
          <w:b/>
        </w:rPr>
        <w:t xml:space="preserve">Rustamova M.S., Radzhabova </w:t>
      </w:r>
      <w:r w:rsidR="00181E32" w:rsidRPr="006C6658">
        <w:rPr>
          <w:rFonts w:asciiTheme="minorHAnsi" w:eastAsiaTheme="minorHAnsi" w:hAnsiTheme="minorHAnsi" w:cstheme="minorHAnsi"/>
          <w:b/>
        </w:rPr>
        <w:t>S.</w:t>
      </w:r>
      <w:r w:rsidR="00E05E7C">
        <w:rPr>
          <w:rFonts w:asciiTheme="minorHAnsi" w:eastAsiaTheme="minorHAnsi" w:hAnsiTheme="minorHAnsi" w:cstheme="minorHAnsi"/>
          <w:b/>
        </w:rPr>
        <w:t>A</w:t>
      </w:r>
      <w:r w:rsidR="00181E32" w:rsidRPr="006C6658">
        <w:rPr>
          <w:rFonts w:asciiTheme="minorHAnsi" w:eastAsiaTheme="minorHAnsi" w:hAnsiTheme="minorHAnsi" w:cstheme="minorHAnsi"/>
          <w:b/>
        </w:rPr>
        <w:t>,</w:t>
      </w:r>
      <w:r w:rsidR="00106E64" w:rsidRPr="006C6658">
        <w:rPr>
          <w:rFonts w:asciiTheme="minorHAnsi" w:eastAsiaTheme="minorHAnsi" w:hAnsiTheme="minorHAnsi" w:cstheme="minorHAnsi"/>
          <w:b/>
          <w:lang w:val="tg-Cyrl-TJ"/>
        </w:rPr>
        <w:t xml:space="preserve"> Mirojova S.G.,</w:t>
      </w:r>
    </w:p>
    <w:p w:rsidR="004F45A6" w:rsidRPr="00E05E7C" w:rsidRDefault="00106E64" w:rsidP="00151502">
      <w:pPr>
        <w:spacing w:after="0" w:line="240" w:lineRule="auto"/>
        <w:jc w:val="center"/>
        <w:rPr>
          <w:rFonts w:asciiTheme="minorHAnsi" w:eastAsiaTheme="minorHAnsi" w:hAnsiTheme="minorHAnsi" w:cstheme="minorHAnsi"/>
          <w:b/>
          <w:lang w:val="en-US"/>
        </w:rPr>
      </w:pPr>
      <w:r w:rsidRPr="006C6658">
        <w:rPr>
          <w:rFonts w:asciiTheme="minorHAnsi" w:eastAsiaTheme="minorHAnsi" w:hAnsiTheme="minorHAnsi" w:cstheme="minorHAnsi"/>
          <w:b/>
          <w:lang w:val="tg-Cyrl-TJ"/>
        </w:rPr>
        <w:t>Salimova L., Marizoeva M.</w:t>
      </w:r>
      <w:r w:rsidR="00E05E7C">
        <w:rPr>
          <w:rFonts w:asciiTheme="minorHAnsi" w:eastAsiaTheme="minorHAnsi" w:hAnsiTheme="minorHAnsi" w:cstheme="minorHAnsi"/>
          <w:b/>
          <w:lang w:val="en-US"/>
        </w:rPr>
        <w:t>M.</w:t>
      </w:r>
    </w:p>
    <w:p w:rsidR="00106E64" w:rsidRPr="006C6658" w:rsidRDefault="00106E64" w:rsidP="00151502">
      <w:pPr>
        <w:spacing w:after="0" w:line="240" w:lineRule="auto"/>
        <w:jc w:val="center"/>
        <w:rPr>
          <w:rFonts w:asciiTheme="minorHAnsi" w:eastAsiaTheme="minorHAnsi" w:hAnsiTheme="minorHAnsi" w:cstheme="minorHAnsi"/>
          <w:b/>
          <w:lang w:val="tg-Cyrl-TJ"/>
        </w:rPr>
      </w:pPr>
      <w:r w:rsidRPr="006C6658">
        <w:rPr>
          <w:rFonts w:asciiTheme="minorHAnsi" w:eastAsiaTheme="minorHAnsi" w:hAnsiTheme="minorHAnsi" w:cstheme="minorHAnsi"/>
          <w:b/>
          <w:lang w:val="tg-Cyrl-TJ"/>
        </w:rPr>
        <w:t xml:space="preserve">Tajik </w:t>
      </w:r>
      <w:r w:rsidR="000B7652" w:rsidRPr="006C6658">
        <w:rPr>
          <w:rFonts w:asciiTheme="minorHAnsi" w:eastAsiaTheme="minorHAnsi" w:hAnsiTheme="minorHAnsi" w:cstheme="minorHAnsi"/>
          <w:b/>
          <w:lang w:val="en-US"/>
        </w:rPr>
        <w:t xml:space="preserve">Scientific </w:t>
      </w:r>
      <w:r w:rsidRPr="006C6658">
        <w:rPr>
          <w:rFonts w:asciiTheme="minorHAnsi" w:eastAsiaTheme="minorHAnsi" w:hAnsiTheme="minorHAnsi" w:cstheme="minorHAnsi"/>
          <w:b/>
          <w:lang w:val="tg-Cyrl-TJ"/>
        </w:rPr>
        <w:t xml:space="preserve">Research </w:t>
      </w:r>
      <w:r w:rsidR="00CC2049" w:rsidRPr="006C6658">
        <w:rPr>
          <w:rFonts w:asciiTheme="minorHAnsi" w:eastAsiaTheme="minorHAnsi" w:hAnsiTheme="minorHAnsi" w:cstheme="minorHAnsi"/>
          <w:b/>
        </w:rPr>
        <w:t xml:space="preserve">Institute </w:t>
      </w:r>
      <w:r w:rsidRPr="006C6658">
        <w:rPr>
          <w:rFonts w:asciiTheme="minorHAnsi" w:eastAsiaTheme="minorHAnsi" w:hAnsiTheme="minorHAnsi" w:cstheme="minorHAnsi"/>
          <w:b/>
          <w:lang w:val="tg-Cyrl-TJ"/>
        </w:rPr>
        <w:t>of Obstetrics, Gynecology</w:t>
      </w:r>
      <w:r w:rsidR="000B7652" w:rsidRPr="006C6658">
        <w:rPr>
          <w:rFonts w:asciiTheme="minorHAnsi" w:eastAsiaTheme="minorHAnsi" w:hAnsiTheme="minorHAnsi" w:cstheme="minorHAnsi"/>
          <w:b/>
          <w:lang w:val="tg-Cyrl-TJ"/>
        </w:rPr>
        <w:t>,</w:t>
      </w:r>
      <w:r w:rsidRPr="006C6658">
        <w:rPr>
          <w:rFonts w:asciiTheme="minorHAnsi" w:eastAsiaTheme="minorHAnsi" w:hAnsiTheme="minorHAnsi" w:cstheme="minorHAnsi"/>
          <w:b/>
          <w:lang w:val="tg-Cyrl-TJ"/>
        </w:rPr>
        <w:t xml:space="preserve"> and Perinatology</w:t>
      </w:r>
    </w:p>
    <w:p w:rsidR="00C32E9D" w:rsidRPr="006C6658" w:rsidRDefault="00C32E9D" w:rsidP="00151502">
      <w:pPr>
        <w:spacing w:after="0" w:line="240" w:lineRule="auto"/>
        <w:jc w:val="both"/>
        <w:rPr>
          <w:rFonts w:asciiTheme="minorHAnsi" w:eastAsia="Times New Roman" w:hAnsiTheme="minorHAnsi" w:cstheme="minorHAnsi"/>
          <w:color w:val="000000"/>
          <w:lang w:eastAsia="ru-RU"/>
        </w:rPr>
      </w:pPr>
      <w:r w:rsidRPr="006C6658">
        <w:rPr>
          <w:rFonts w:asciiTheme="minorHAnsi" w:eastAsiaTheme="minorHAnsi" w:hAnsiTheme="minorHAnsi" w:cstheme="minorHAnsi"/>
          <w:b/>
        </w:rPr>
        <w:t xml:space="preserve">Problem statement: </w:t>
      </w:r>
      <w:r w:rsidRPr="006C6658">
        <w:rPr>
          <w:rFonts w:asciiTheme="minorHAnsi" w:eastAsiaTheme="minorHAnsi" w:hAnsiTheme="minorHAnsi" w:cstheme="minorHAnsi"/>
        </w:rPr>
        <w:t xml:space="preserve">Women with metabolic syndrome (MS) are at risk of reproductive health problems, including </w:t>
      </w:r>
      <w:r w:rsidR="00A4438A" w:rsidRPr="006C6658">
        <w:rPr>
          <w:rFonts w:asciiTheme="minorHAnsi" w:eastAsiaTheme="minorHAnsi" w:hAnsiTheme="minorHAnsi" w:cstheme="minorHAnsi"/>
        </w:rPr>
        <w:t xml:space="preserve">the realization of </w:t>
      </w:r>
      <w:r w:rsidR="00815DE3" w:rsidRPr="006C6658">
        <w:rPr>
          <w:rFonts w:asciiTheme="minorHAnsi" w:eastAsia="Times New Roman" w:hAnsiTheme="minorHAnsi" w:cstheme="minorHAnsi"/>
          <w:color w:val="000000"/>
          <w:lang w:eastAsia="ru-RU"/>
        </w:rPr>
        <w:t xml:space="preserve">reproductive </w:t>
      </w:r>
      <w:r w:rsidR="00A4438A" w:rsidRPr="006C6658">
        <w:rPr>
          <w:rFonts w:asciiTheme="minorHAnsi" w:eastAsia="Times New Roman" w:hAnsiTheme="minorHAnsi" w:cstheme="minorHAnsi"/>
          <w:color w:val="000000"/>
          <w:lang w:eastAsia="ru-RU"/>
        </w:rPr>
        <w:t>capacities</w:t>
      </w:r>
      <w:r w:rsidR="00815DE3" w:rsidRPr="006C6658">
        <w:rPr>
          <w:rFonts w:asciiTheme="minorHAnsi" w:eastAsia="Times New Roman" w:hAnsiTheme="minorHAnsi" w:cstheme="minorHAnsi"/>
          <w:color w:val="000000"/>
          <w:lang w:eastAsia="ru-RU"/>
        </w:rPr>
        <w:t xml:space="preserve"> and generational viability at all stages of development. It has been established that MS has medical </w:t>
      </w:r>
      <w:r w:rsidR="00C64929" w:rsidRPr="006C6658">
        <w:rPr>
          <w:rFonts w:asciiTheme="minorHAnsi" w:eastAsia="Times New Roman" w:hAnsiTheme="minorHAnsi" w:cstheme="minorHAnsi"/>
          <w:color w:val="000000"/>
          <w:lang w:eastAsia="ru-RU"/>
        </w:rPr>
        <w:t xml:space="preserve">and social </w:t>
      </w:r>
      <w:r w:rsidR="000B4D8A" w:rsidRPr="006C6658">
        <w:rPr>
          <w:rFonts w:asciiTheme="minorHAnsi" w:eastAsia="Times New Roman" w:hAnsiTheme="minorHAnsi" w:cstheme="minorHAnsi"/>
          <w:color w:val="000000"/>
          <w:lang w:eastAsia="ru-RU"/>
        </w:rPr>
        <w:t xml:space="preserve">significance, due to its negative impact on physical and mental health, with a decrease in the quality of life of women. </w:t>
      </w:r>
      <w:r w:rsidR="000B4D8A" w:rsidRPr="006C6658">
        <w:rPr>
          <w:rFonts w:asciiTheme="minorHAnsi" w:eastAsia="Times New Roman" w:hAnsiTheme="minorHAnsi" w:cstheme="minorHAnsi"/>
          <w:lang w:eastAsia="ru-RU"/>
        </w:rPr>
        <w:t xml:space="preserve">Despite the global </w:t>
      </w:r>
      <w:r w:rsidR="00A4438A" w:rsidRPr="006C6658">
        <w:rPr>
          <w:rFonts w:asciiTheme="minorHAnsi" w:eastAsia="Times New Roman" w:hAnsiTheme="minorHAnsi" w:cstheme="minorHAnsi"/>
          <w:lang w:eastAsia="ru-RU"/>
        </w:rPr>
        <w:t>significance</w:t>
      </w:r>
      <w:r w:rsidR="000B4D8A" w:rsidRPr="006C6658">
        <w:rPr>
          <w:rFonts w:asciiTheme="minorHAnsi" w:eastAsia="Times New Roman" w:hAnsiTheme="minorHAnsi" w:cstheme="minorHAnsi"/>
          <w:lang w:eastAsia="ru-RU"/>
        </w:rPr>
        <w:t xml:space="preserve"> </w:t>
      </w:r>
      <w:r w:rsidR="00C64929" w:rsidRPr="006C6658">
        <w:rPr>
          <w:rFonts w:asciiTheme="minorHAnsi" w:eastAsia="Times New Roman" w:hAnsiTheme="minorHAnsi" w:cstheme="minorHAnsi"/>
          <w:lang w:eastAsia="ru-RU"/>
        </w:rPr>
        <w:t>of MS</w:t>
      </w:r>
      <w:r w:rsidR="00A212A6" w:rsidRPr="006C6658">
        <w:rPr>
          <w:rFonts w:asciiTheme="minorHAnsi" w:eastAsia="Times New Roman" w:hAnsiTheme="minorHAnsi" w:cstheme="minorHAnsi"/>
          <w:lang w:eastAsia="ru-RU"/>
        </w:rPr>
        <w:t>, scientific research on the impact of MS on women's reproductive health has not been studied enough</w:t>
      </w:r>
      <w:r w:rsidR="000B7652" w:rsidRPr="006C6658">
        <w:rPr>
          <w:rFonts w:asciiTheme="minorHAnsi" w:eastAsia="Times New Roman" w:hAnsiTheme="minorHAnsi" w:cstheme="minorHAnsi"/>
          <w:lang w:eastAsia="ru-RU"/>
        </w:rPr>
        <w:t xml:space="preserve"> in our country</w:t>
      </w:r>
      <w:r w:rsidR="00A212A6" w:rsidRPr="006C6658">
        <w:rPr>
          <w:rFonts w:asciiTheme="minorHAnsi" w:eastAsia="Times New Roman" w:hAnsiTheme="minorHAnsi" w:cstheme="minorHAnsi"/>
          <w:lang w:eastAsia="ru-RU"/>
        </w:rPr>
        <w:t>.</w:t>
      </w:r>
    </w:p>
    <w:p w:rsidR="000B7652" w:rsidRPr="006C6658" w:rsidRDefault="009A5FF7" w:rsidP="00242140">
      <w:pPr>
        <w:spacing w:after="0" w:line="240" w:lineRule="auto"/>
        <w:jc w:val="both"/>
        <w:rPr>
          <w:rFonts w:asciiTheme="minorHAnsi" w:hAnsiTheme="minorHAnsi" w:cstheme="minorHAnsi"/>
        </w:rPr>
      </w:pPr>
      <w:r w:rsidRPr="006C6658">
        <w:rPr>
          <w:rFonts w:asciiTheme="minorHAnsi" w:hAnsiTheme="minorHAnsi" w:cstheme="minorHAnsi"/>
          <w:b/>
          <w:bCs/>
        </w:rPr>
        <w:t xml:space="preserve">The objective </w:t>
      </w:r>
      <w:r w:rsidR="00913306" w:rsidRPr="006C6658">
        <w:rPr>
          <w:rFonts w:asciiTheme="minorHAnsi" w:hAnsiTheme="minorHAnsi" w:cstheme="minorHAnsi"/>
        </w:rPr>
        <w:t xml:space="preserve">of the research was to identify characteristics of the reproductive health </w:t>
      </w:r>
      <w:r w:rsidRPr="006C6658">
        <w:rPr>
          <w:rFonts w:asciiTheme="minorHAnsi" w:hAnsiTheme="minorHAnsi" w:cstheme="minorHAnsi"/>
        </w:rPr>
        <w:t>of</w:t>
      </w:r>
      <w:r w:rsidR="00913306" w:rsidRPr="006C6658">
        <w:rPr>
          <w:rFonts w:asciiTheme="minorHAnsi" w:hAnsiTheme="minorHAnsi" w:cstheme="minorHAnsi"/>
        </w:rPr>
        <w:t xml:space="preserve"> women with metabolic syndrome.</w:t>
      </w:r>
    </w:p>
    <w:p w:rsidR="00E645E5" w:rsidRPr="006C6658" w:rsidRDefault="00913306" w:rsidP="00242140">
      <w:pPr>
        <w:shd w:val="clear" w:color="auto" w:fill="FFFFFF"/>
        <w:spacing w:after="0" w:line="240" w:lineRule="auto"/>
        <w:jc w:val="both"/>
        <w:rPr>
          <w:rFonts w:asciiTheme="minorHAnsi" w:hAnsiTheme="minorHAnsi" w:cstheme="minorHAnsi"/>
        </w:rPr>
      </w:pPr>
      <w:r w:rsidRPr="006C6658">
        <w:rPr>
          <w:rFonts w:asciiTheme="minorHAnsi" w:hAnsiTheme="minorHAnsi" w:cstheme="minorHAnsi"/>
          <w:b/>
        </w:rPr>
        <w:t xml:space="preserve">The methodology and theoretical orientation </w:t>
      </w:r>
      <w:r w:rsidRPr="006C6658">
        <w:rPr>
          <w:rFonts w:asciiTheme="minorHAnsi" w:eastAsia="Times New Roman" w:hAnsiTheme="minorHAnsi" w:cstheme="minorHAnsi"/>
          <w:lang w:eastAsia="ru-RU"/>
        </w:rPr>
        <w:t xml:space="preserve">of the study </w:t>
      </w:r>
      <w:r w:rsidR="009A5FF7" w:rsidRPr="006C6658">
        <w:rPr>
          <w:rFonts w:asciiTheme="minorHAnsi" w:eastAsia="Times New Roman" w:hAnsiTheme="minorHAnsi" w:cstheme="minorHAnsi"/>
          <w:lang w:eastAsia="ru-RU"/>
        </w:rPr>
        <w:t>involve</w:t>
      </w:r>
      <w:r w:rsidRPr="006C6658">
        <w:rPr>
          <w:rFonts w:asciiTheme="minorHAnsi" w:eastAsia="Times New Roman" w:hAnsiTheme="minorHAnsi" w:cstheme="minorHAnsi"/>
          <w:lang w:eastAsia="ru-RU"/>
        </w:rPr>
        <w:t xml:space="preserve"> a comprehensive study of </w:t>
      </w:r>
      <w:r w:rsidR="00300D8F" w:rsidRPr="006C6658">
        <w:rPr>
          <w:rFonts w:asciiTheme="minorHAnsi" w:eastAsia="Times New Roman" w:hAnsiTheme="minorHAnsi" w:cstheme="minorHAnsi"/>
          <w:lang w:eastAsia="ru-RU"/>
        </w:rPr>
        <w:t xml:space="preserve">women, </w:t>
      </w:r>
      <w:r w:rsidR="00801658" w:rsidRPr="006C6658">
        <w:rPr>
          <w:rFonts w:asciiTheme="minorHAnsi" w:eastAsia="Times New Roman" w:hAnsiTheme="minorHAnsi" w:cstheme="minorHAnsi"/>
          <w:lang w:eastAsia="ru-RU"/>
        </w:rPr>
        <w:t xml:space="preserve">which focuses on </w:t>
      </w:r>
      <w:r w:rsidR="00E645E5" w:rsidRPr="006C6658">
        <w:rPr>
          <w:rFonts w:asciiTheme="minorHAnsi" w:eastAsia="Times New Roman" w:hAnsiTheme="minorHAnsi" w:cstheme="minorHAnsi"/>
          <w:lang w:eastAsia="ru-RU"/>
        </w:rPr>
        <w:t>a survey o</w:t>
      </w:r>
      <w:r w:rsidR="00801658" w:rsidRPr="006C6658">
        <w:rPr>
          <w:rFonts w:asciiTheme="minorHAnsi" w:eastAsia="Times New Roman" w:hAnsiTheme="minorHAnsi" w:cstheme="minorHAnsi"/>
          <w:lang w:eastAsia="ru-RU"/>
        </w:rPr>
        <w:t>f</w:t>
      </w:r>
      <w:r w:rsidR="00E645E5" w:rsidRPr="006C6658">
        <w:rPr>
          <w:rFonts w:asciiTheme="minorHAnsi" w:eastAsia="Times New Roman" w:hAnsiTheme="minorHAnsi" w:cstheme="minorHAnsi"/>
          <w:lang w:eastAsia="ru-RU"/>
        </w:rPr>
        <w:t xml:space="preserve"> </w:t>
      </w:r>
      <w:r w:rsidRPr="006C6658">
        <w:rPr>
          <w:rFonts w:asciiTheme="minorHAnsi" w:eastAsia="Times New Roman" w:hAnsiTheme="minorHAnsi" w:cstheme="minorHAnsi"/>
          <w:lang w:eastAsia="ru-RU"/>
        </w:rPr>
        <w:t>carbohydrate, lipid, fat</w:t>
      </w:r>
      <w:r w:rsidR="00300D8F" w:rsidRPr="006C6658">
        <w:rPr>
          <w:rFonts w:asciiTheme="minorHAnsi" w:eastAsia="Times New Roman" w:hAnsiTheme="minorHAnsi" w:cstheme="minorHAnsi"/>
          <w:lang w:eastAsia="ru-RU"/>
        </w:rPr>
        <w:t>,</w:t>
      </w:r>
      <w:r w:rsidRPr="006C6658">
        <w:rPr>
          <w:rFonts w:asciiTheme="minorHAnsi" w:eastAsia="Times New Roman" w:hAnsiTheme="minorHAnsi" w:cstheme="minorHAnsi"/>
          <w:lang w:eastAsia="ru-RU"/>
        </w:rPr>
        <w:t xml:space="preserve"> and protein metabolism in non-pregnant women </w:t>
      </w:r>
      <w:r w:rsidR="00801658" w:rsidRPr="006C6658">
        <w:rPr>
          <w:rFonts w:asciiTheme="minorHAnsi" w:eastAsia="Times New Roman" w:hAnsiTheme="minorHAnsi" w:cstheme="minorHAnsi"/>
          <w:bCs/>
          <w:lang w:eastAsia="ru-RU"/>
        </w:rPr>
        <w:t>and</w:t>
      </w:r>
      <w:r w:rsidRPr="006C6658">
        <w:rPr>
          <w:rFonts w:asciiTheme="minorHAnsi" w:eastAsia="Times New Roman" w:hAnsiTheme="minorHAnsi" w:cstheme="minorHAnsi"/>
          <w:bCs/>
          <w:lang w:eastAsia="ru-RU"/>
        </w:rPr>
        <w:t xml:space="preserve"> an assessment of nutrition and physical activity.</w:t>
      </w:r>
    </w:p>
    <w:p w:rsidR="009A5FF7" w:rsidRPr="006C6658" w:rsidRDefault="00831DB9" w:rsidP="00242140">
      <w:pPr>
        <w:spacing w:after="0" w:line="240" w:lineRule="auto"/>
        <w:jc w:val="both"/>
        <w:rPr>
          <w:rFonts w:asciiTheme="minorHAnsi" w:hAnsiTheme="minorHAnsi" w:cstheme="minorHAnsi"/>
        </w:rPr>
      </w:pPr>
      <w:r w:rsidRPr="006C6658">
        <w:rPr>
          <w:rFonts w:asciiTheme="minorHAnsi" w:eastAsiaTheme="minorHAnsi" w:hAnsiTheme="minorHAnsi" w:cstheme="minorHAnsi"/>
          <w:b/>
        </w:rPr>
        <w:t>Insights</w:t>
      </w:r>
      <w:r w:rsidR="00913306" w:rsidRPr="006C6658">
        <w:rPr>
          <w:rFonts w:asciiTheme="minorHAnsi" w:eastAsiaTheme="minorHAnsi" w:hAnsiTheme="minorHAnsi" w:cstheme="minorHAnsi"/>
          <w:b/>
        </w:rPr>
        <w:t>.</w:t>
      </w:r>
      <w:r w:rsidR="00913306" w:rsidRPr="006C6658">
        <w:rPr>
          <w:rFonts w:asciiTheme="minorHAnsi" w:eastAsiaTheme="minorHAnsi" w:hAnsiTheme="minorHAnsi" w:cstheme="minorHAnsi"/>
        </w:rPr>
        <w:t xml:space="preserve"> </w:t>
      </w:r>
      <w:r w:rsidR="00913306" w:rsidRPr="006C6658">
        <w:rPr>
          <w:rFonts w:asciiTheme="minorHAnsi" w:hAnsiTheme="minorHAnsi" w:cstheme="minorHAnsi"/>
        </w:rPr>
        <w:t xml:space="preserve">A high frequency of MS </w:t>
      </w:r>
      <w:r w:rsidR="00094D98" w:rsidRPr="006C6658">
        <w:rPr>
          <w:rFonts w:asciiTheme="minorHAnsi" w:hAnsiTheme="minorHAnsi" w:cstheme="minorHAnsi"/>
        </w:rPr>
        <w:t xml:space="preserve">was revealed </w:t>
      </w:r>
      <w:r w:rsidR="00913306" w:rsidRPr="006C6658">
        <w:rPr>
          <w:rFonts w:asciiTheme="minorHAnsi" w:hAnsiTheme="minorHAnsi" w:cstheme="minorHAnsi"/>
        </w:rPr>
        <w:t xml:space="preserve">among the examined women, </w:t>
      </w:r>
      <w:r w:rsidR="00094D98" w:rsidRPr="006C6658">
        <w:rPr>
          <w:rFonts w:asciiTheme="minorHAnsi" w:hAnsiTheme="minorHAnsi" w:cstheme="minorHAnsi"/>
        </w:rPr>
        <w:t>at the same time</w:t>
      </w:r>
      <w:r w:rsidR="00913306" w:rsidRPr="006C6658">
        <w:rPr>
          <w:rFonts w:asciiTheme="minorHAnsi" w:hAnsiTheme="minorHAnsi" w:cstheme="minorHAnsi"/>
        </w:rPr>
        <w:t xml:space="preserve"> its parallel increase was established depending on age. It has been proven that MS negatively affects the formation of women's reproductive health, with the development of menstrual dysfunction, such as </w:t>
      </w:r>
      <w:r w:rsidR="00E6036B" w:rsidRPr="006C6658">
        <w:rPr>
          <w:rFonts w:asciiTheme="minorHAnsi" w:hAnsiTheme="minorHAnsi" w:cstheme="minorHAnsi"/>
        </w:rPr>
        <w:t>hyper menstruation</w:t>
      </w:r>
      <w:r w:rsidR="00A212A6" w:rsidRPr="006C6658">
        <w:rPr>
          <w:rFonts w:asciiTheme="minorHAnsi" w:hAnsiTheme="minorHAnsi" w:cstheme="minorHAnsi"/>
        </w:rPr>
        <w:t xml:space="preserve">, </w:t>
      </w:r>
      <w:r w:rsidR="00C64929" w:rsidRPr="006C6658">
        <w:rPr>
          <w:rFonts w:asciiTheme="minorHAnsi" w:hAnsiTheme="minorHAnsi" w:cstheme="minorHAnsi"/>
        </w:rPr>
        <w:t xml:space="preserve">polycystic ovary syndrome, infertility, reproductive losses, </w:t>
      </w:r>
      <w:r w:rsidR="006A51F8" w:rsidRPr="006C6658">
        <w:rPr>
          <w:rFonts w:asciiTheme="minorHAnsi" w:hAnsiTheme="minorHAnsi" w:cstheme="minorHAnsi"/>
        </w:rPr>
        <w:t xml:space="preserve">and </w:t>
      </w:r>
      <w:r w:rsidR="00C64929" w:rsidRPr="006C6658">
        <w:rPr>
          <w:rFonts w:asciiTheme="minorHAnsi" w:hAnsiTheme="minorHAnsi" w:cstheme="minorHAnsi"/>
        </w:rPr>
        <w:t xml:space="preserve">hyperplastic or menopausal syndrome. </w:t>
      </w:r>
      <w:r w:rsidR="00913306" w:rsidRPr="006C6658">
        <w:rPr>
          <w:rFonts w:asciiTheme="minorHAnsi" w:hAnsiTheme="minorHAnsi" w:cstheme="minorHAnsi"/>
        </w:rPr>
        <w:t xml:space="preserve">An imbalance in the diet of women with MS </w:t>
      </w:r>
      <w:r w:rsidR="00C64929" w:rsidRPr="006C6658">
        <w:rPr>
          <w:rFonts w:asciiTheme="minorHAnsi" w:hAnsiTheme="minorHAnsi" w:cstheme="minorHAnsi"/>
        </w:rPr>
        <w:t>was established</w:t>
      </w:r>
      <w:r w:rsidR="00913306" w:rsidRPr="006C6658">
        <w:rPr>
          <w:rFonts w:asciiTheme="minorHAnsi" w:hAnsiTheme="minorHAnsi" w:cstheme="minorHAnsi"/>
        </w:rPr>
        <w:t xml:space="preserve">, caused by </w:t>
      </w:r>
      <w:r w:rsidR="00E6036B" w:rsidRPr="006C6658">
        <w:rPr>
          <w:rFonts w:asciiTheme="minorHAnsi" w:hAnsiTheme="minorHAnsi" w:cstheme="minorHAnsi"/>
        </w:rPr>
        <w:t>the consumption</w:t>
      </w:r>
      <w:r w:rsidR="00913306" w:rsidRPr="006C6658">
        <w:rPr>
          <w:rFonts w:asciiTheme="minorHAnsi" w:hAnsiTheme="minorHAnsi" w:cstheme="minorHAnsi"/>
        </w:rPr>
        <w:t xml:space="preserve"> of easily digestible carbohydrate and </w:t>
      </w:r>
      <w:r w:rsidR="00E6036B" w:rsidRPr="006C6658">
        <w:rPr>
          <w:rFonts w:asciiTheme="minorHAnsi" w:hAnsiTheme="minorHAnsi" w:cstheme="minorHAnsi"/>
        </w:rPr>
        <w:t>low-</w:t>
      </w:r>
      <w:r w:rsidR="00913306" w:rsidRPr="006C6658">
        <w:rPr>
          <w:rFonts w:asciiTheme="minorHAnsi" w:hAnsiTheme="minorHAnsi" w:cstheme="minorHAnsi"/>
        </w:rPr>
        <w:t>protein foods and low physical activity, which contributes to physical inactivity.</w:t>
      </w:r>
    </w:p>
    <w:p w:rsidR="00D845A2" w:rsidRPr="00E05E7C" w:rsidRDefault="00913306" w:rsidP="00242140">
      <w:pPr>
        <w:spacing w:after="0" w:line="240" w:lineRule="auto"/>
        <w:jc w:val="both"/>
        <w:rPr>
          <w:rFonts w:asciiTheme="minorHAnsi" w:eastAsiaTheme="minorHAnsi" w:hAnsiTheme="minorHAnsi" w:cstheme="minorHAnsi"/>
          <w:lang w:val="en-US"/>
        </w:rPr>
      </w:pPr>
      <w:r w:rsidRPr="006C6658">
        <w:rPr>
          <w:rFonts w:asciiTheme="minorHAnsi" w:eastAsiaTheme="minorHAnsi" w:hAnsiTheme="minorHAnsi" w:cstheme="minorHAnsi"/>
          <w:b/>
        </w:rPr>
        <w:t>Conclusion and Significance</w:t>
      </w:r>
      <w:r w:rsidRPr="006C6658">
        <w:rPr>
          <w:rFonts w:asciiTheme="minorHAnsi" w:eastAsiaTheme="minorHAnsi" w:hAnsiTheme="minorHAnsi" w:cstheme="minorHAnsi"/>
        </w:rPr>
        <w:t xml:space="preserve">. Women with MS need timely detection and correction of </w:t>
      </w:r>
      <w:r w:rsidR="00831DB9" w:rsidRPr="006C6658">
        <w:rPr>
          <w:rFonts w:asciiTheme="minorHAnsi" w:eastAsiaTheme="minorHAnsi" w:hAnsiTheme="minorHAnsi" w:cstheme="minorHAnsi"/>
        </w:rPr>
        <w:t>disorders</w:t>
      </w:r>
      <w:r w:rsidRPr="006C6658">
        <w:rPr>
          <w:rFonts w:asciiTheme="minorHAnsi" w:eastAsiaTheme="minorHAnsi" w:hAnsiTheme="minorHAnsi" w:cstheme="minorHAnsi"/>
        </w:rPr>
        <w:t xml:space="preserve">, however, medical and social services, and women themselves, do not pay attention to this problem. The recommendations are designed to ensure that treatment centers and the public receive information about MS, which would help in </w:t>
      </w:r>
      <w:r w:rsidR="00831DB9" w:rsidRPr="006C6658">
        <w:rPr>
          <w:rFonts w:asciiTheme="minorHAnsi" w:eastAsiaTheme="minorHAnsi" w:hAnsiTheme="minorHAnsi" w:cstheme="minorHAnsi"/>
        </w:rPr>
        <w:t xml:space="preserve">the </w:t>
      </w:r>
      <w:r w:rsidRPr="006C6658">
        <w:rPr>
          <w:rFonts w:asciiTheme="minorHAnsi" w:eastAsiaTheme="minorHAnsi" w:hAnsiTheme="minorHAnsi" w:cstheme="minorHAnsi"/>
        </w:rPr>
        <w:t>timely detection and treatment</w:t>
      </w:r>
      <w:r w:rsidR="00831DB9" w:rsidRPr="006C6658">
        <w:rPr>
          <w:rFonts w:asciiTheme="minorHAnsi" w:eastAsiaTheme="minorHAnsi" w:hAnsiTheme="minorHAnsi" w:cstheme="minorHAnsi"/>
        </w:rPr>
        <w:t xml:space="preserve"> </w:t>
      </w:r>
      <w:r w:rsidR="00831DB9" w:rsidRPr="00E05E7C">
        <w:rPr>
          <w:rFonts w:asciiTheme="minorHAnsi" w:eastAsiaTheme="minorHAnsi" w:hAnsiTheme="minorHAnsi" w:cstheme="minorHAnsi"/>
        </w:rPr>
        <w:t>of MS</w:t>
      </w:r>
      <w:r w:rsidRPr="00E05E7C">
        <w:rPr>
          <w:rFonts w:asciiTheme="minorHAnsi" w:eastAsiaTheme="minorHAnsi" w:hAnsiTheme="minorHAnsi" w:cstheme="minorHAnsi"/>
        </w:rPr>
        <w:t xml:space="preserve">, </w:t>
      </w:r>
      <w:r w:rsidR="00831DB9" w:rsidRPr="006C6658">
        <w:rPr>
          <w:rFonts w:asciiTheme="minorHAnsi" w:eastAsiaTheme="minorHAnsi" w:hAnsiTheme="minorHAnsi" w:cstheme="minorHAnsi"/>
        </w:rPr>
        <w:t xml:space="preserve">and </w:t>
      </w:r>
      <w:r w:rsidRPr="006C6658">
        <w:rPr>
          <w:rFonts w:asciiTheme="minorHAnsi" w:eastAsiaTheme="minorHAnsi" w:hAnsiTheme="minorHAnsi" w:cstheme="minorHAnsi"/>
        </w:rPr>
        <w:t xml:space="preserve">improve women's health to improve their reproductive health, quality of </w:t>
      </w:r>
      <w:r w:rsidR="00831DB9" w:rsidRPr="006C6658">
        <w:rPr>
          <w:rFonts w:asciiTheme="minorHAnsi" w:eastAsiaTheme="minorHAnsi" w:hAnsiTheme="minorHAnsi" w:cstheme="minorHAnsi"/>
        </w:rPr>
        <w:t xml:space="preserve">their </w:t>
      </w:r>
      <w:r w:rsidRPr="006C6658">
        <w:rPr>
          <w:rFonts w:asciiTheme="minorHAnsi" w:eastAsiaTheme="minorHAnsi" w:hAnsiTheme="minorHAnsi" w:cstheme="minorHAnsi"/>
        </w:rPr>
        <w:t>life</w:t>
      </w:r>
      <w:r w:rsidR="00831DB9" w:rsidRPr="006C6658">
        <w:rPr>
          <w:rFonts w:asciiTheme="minorHAnsi" w:eastAsiaTheme="minorHAnsi" w:hAnsiTheme="minorHAnsi" w:cstheme="minorHAnsi"/>
        </w:rPr>
        <w:t>,</w:t>
      </w:r>
      <w:r w:rsidRPr="006C6658">
        <w:rPr>
          <w:rFonts w:asciiTheme="minorHAnsi" w:eastAsiaTheme="minorHAnsi" w:hAnsiTheme="minorHAnsi" w:cstheme="minorHAnsi"/>
        </w:rPr>
        <w:t xml:space="preserve"> and demographic indicators of the country.</w:t>
      </w:r>
      <w:r w:rsidR="00F417AA" w:rsidRPr="006C6658">
        <w:rPr>
          <w:rFonts w:asciiTheme="minorHAnsi" w:eastAsiaTheme="minorHAnsi" w:hAnsiTheme="minorHAnsi" w:cstheme="minorHAnsi"/>
          <w:b/>
        </w:rPr>
        <w:t xml:space="preserve"> </w:t>
      </w:r>
    </w:p>
    <w:p w:rsidR="00DB2C00" w:rsidRPr="006C6658" w:rsidRDefault="00913306" w:rsidP="00242140">
      <w:pPr>
        <w:spacing w:after="0" w:line="240" w:lineRule="auto"/>
        <w:jc w:val="both"/>
        <w:rPr>
          <w:rFonts w:asciiTheme="minorHAnsi" w:eastAsia="Times New Roman" w:hAnsiTheme="minorHAnsi" w:cstheme="minorHAnsi"/>
          <w:color w:val="202124"/>
          <w:lang w:eastAsia="ru-RU"/>
        </w:rPr>
      </w:pPr>
      <w:r w:rsidRPr="006C6658">
        <w:rPr>
          <w:rFonts w:asciiTheme="minorHAnsi" w:hAnsiTheme="minorHAnsi" w:cstheme="minorHAnsi"/>
          <w:b/>
        </w:rPr>
        <w:t>Biography.</w:t>
      </w:r>
      <w:r w:rsidRPr="006C6658">
        <w:rPr>
          <w:rFonts w:asciiTheme="minorHAnsi" w:hAnsiTheme="minorHAnsi" w:cstheme="minorHAnsi"/>
        </w:rPr>
        <w:t xml:space="preserve"> Rustamova Mehriniso Sanginovna - Doctor of Medical Sciences, Professor, Laureate of the National Academy of Sciences of Tajikistan, </w:t>
      </w:r>
      <w:r w:rsidR="00DB2C00" w:rsidRPr="006C6658">
        <w:rPr>
          <w:rFonts w:asciiTheme="minorHAnsi" w:hAnsiTheme="minorHAnsi" w:cstheme="minorHAnsi"/>
        </w:rPr>
        <w:t>and</w:t>
      </w:r>
      <w:r w:rsidRPr="006C6658">
        <w:rPr>
          <w:rFonts w:asciiTheme="minorHAnsi" w:hAnsiTheme="minorHAnsi" w:cstheme="minorHAnsi"/>
        </w:rPr>
        <w:t xml:space="preserve"> (NAST). </w:t>
      </w:r>
      <w:r w:rsidR="004E608E">
        <w:rPr>
          <w:rFonts w:asciiTheme="minorHAnsi" w:hAnsiTheme="minorHAnsi" w:cstheme="minorHAnsi"/>
          <w:lang w:val="en-US"/>
        </w:rPr>
        <w:t>Her</w:t>
      </w:r>
      <w:r w:rsidR="004E608E" w:rsidRPr="00C0431D">
        <w:rPr>
          <w:rFonts w:asciiTheme="minorHAnsi" w:hAnsiTheme="minorHAnsi" w:cstheme="minorHAnsi"/>
          <w:lang w:val="en-US"/>
        </w:rPr>
        <w:t xml:space="preserve"> scientific </w:t>
      </w:r>
      <w:r w:rsidR="004E608E">
        <w:rPr>
          <w:rFonts w:asciiTheme="minorHAnsi" w:hAnsiTheme="minorHAnsi" w:cstheme="minorHAnsi"/>
          <w:lang w:val="en-US"/>
        </w:rPr>
        <w:t>research</w:t>
      </w:r>
      <w:r w:rsidR="004E608E" w:rsidRPr="00C0431D">
        <w:rPr>
          <w:rFonts w:asciiTheme="minorHAnsi" w:hAnsiTheme="minorHAnsi" w:cstheme="minorHAnsi"/>
          <w:lang w:val="en-US"/>
        </w:rPr>
        <w:t xml:space="preserve"> </w:t>
      </w:r>
      <w:r w:rsidR="004E608E">
        <w:rPr>
          <w:rFonts w:asciiTheme="minorHAnsi" w:hAnsiTheme="minorHAnsi" w:cstheme="minorHAnsi"/>
          <w:lang w:val="en-US"/>
        </w:rPr>
        <w:t>has</w:t>
      </w:r>
      <w:r w:rsidR="004E608E" w:rsidRPr="00C0431D">
        <w:rPr>
          <w:rFonts w:asciiTheme="minorHAnsi" w:hAnsiTheme="minorHAnsi" w:cstheme="minorHAnsi"/>
          <w:lang w:val="en-US"/>
        </w:rPr>
        <w:t xml:space="preserve"> been i</w:t>
      </w:r>
      <w:r w:rsidR="004E608E">
        <w:rPr>
          <w:rFonts w:asciiTheme="minorHAnsi" w:hAnsiTheme="minorHAnsi" w:cstheme="minorHAnsi"/>
          <w:lang w:val="en-US"/>
        </w:rPr>
        <w:t>mplemented</w:t>
      </w:r>
      <w:r w:rsidR="004E608E" w:rsidRPr="00C0431D">
        <w:rPr>
          <w:rFonts w:asciiTheme="minorHAnsi" w:hAnsiTheme="minorHAnsi" w:cstheme="minorHAnsi"/>
          <w:lang w:val="en-US"/>
        </w:rPr>
        <w:t xml:space="preserve"> into the scientific, educational</w:t>
      </w:r>
      <w:r w:rsidR="004E608E">
        <w:rPr>
          <w:rFonts w:asciiTheme="minorHAnsi" w:hAnsiTheme="minorHAnsi" w:cstheme="minorHAnsi"/>
          <w:lang w:val="en-US"/>
        </w:rPr>
        <w:t>,</w:t>
      </w:r>
      <w:r w:rsidR="004E608E" w:rsidRPr="00C0431D">
        <w:rPr>
          <w:rFonts w:asciiTheme="minorHAnsi" w:hAnsiTheme="minorHAnsi" w:cstheme="minorHAnsi"/>
          <w:lang w:val="en-US"/>
        </w:rPr>
        <w:t xml:space="preserve"> and medical activities of institutions, to increase the potential of scientific personnel, as well as to improve the health of women with extragenital pathology and improve their quality of life.</w:t>
      </w:r>
      <w:r w:rsidR="007B1F37">
        <w:rPr>
          <w:rFonts w:asciiTheme="minorHAnsi" w:hAnsiTheme="minorHAnsi" w:cstheme="minorHAnsi"/>
          <w:lang w:val="en-US"/>
        </w:rPr>
        <w:t xml:space="preserve"> </w:t>
      </w:r>
      <w:r w:rsidR="00242140">
        <w:rPr>
          <w:rFonts w:asciiTheme="minorHAnsi" w:hAnsiTheme="minorHAnsi" w:cstheme="minorHAnsi"/>
          <w:lang w:val="en-US"/>
        </w:rPr>
        <w:t xml:space="preserve"> </w:t>
      </w:r>
      <w:r w:rsidRPr="006C6658">
        <w:rPr>
          <w:rFonts w:asciiTheme="minorHAnsi" w:eastAsia="Times New Roman" w:hAnsiTheme="minorHAnsi" w:cstheme="minorHAnsi"/>
          <w:color w:val="202124"/>
          <w:lang w:eastAsia="ru-RU"/>
        </w:rPr>
        <w:t xml:space="preserve">Currently, </w:t>
      </w:r>
      <w:r w:rsidR="00DA48C0" w:rsidRPr="006C6658">
        <w:rPr>
          <w:rFonts w:asciiTheme="minorHAnsi" w:eastAsia="Times New Roman" w:hAnsiTheme="minorHAnsi" w:cstheme="minorHAnsi"/>
          <w:color w:val="202124"/>
          <w:lang w:eastAsia="ru-RU"/>
        </w:rPr>
        <w:t>s</w:t>
      </w:r>
      <w:r w:rsidRPr="006C6658">
        <w:rPr>
          <w:rFonts w:asciiTheme="minorHAnsi" w:eastAsia="Times New Roman" w:hAnsiTheme="minorHAnsi" w:cstheme="minorHAnsi"/>
          <w:color w:val="202124"/>
          <w:lang w:eastAsia="ru-RU"/>
        </w:rPr>
        <w:t xml:space="preserve">he works as </w:t>
      </w:r>
      <w:r w:rsidR="00867083" w:rsidRPr="006C6658">
        <w:rPr>
          <w:rFonts w:asciiTheme="minorHAnsi" w:eastAsia="Times New Roman" w:hAnsiTheme="minorHAnsi" w:cstheme="minorHAnsi"/>
          <w:color w:val="202124"/>
          <w:lang w:eastAsia="ru-RU"/>
        </w:rPr>
        <w:t>the</w:t>
      </w:r>
      <w:r w:rsidRPr="006C6658">
        <w:rPr>
          <w:rFonts w:asciiTheme="minorHAnsi" w:eastAsia="Times New Roman" w:hAnsiTheme="minorHAnsi" w:cstheme="minorHAnsi"/>
          <w:color w:val="202124"/>
          <w:lang w:eastAsia="ru-RU"/>
        </w:rPr>
        <w:t xml:space="preserve"> head of </w:t>
      </w:r>
      <w:r w:rsidR="006054F9" w:rsidRPr="006C6658">
        <w:rPr>
          <w:rFonts w:asciiTheme="minorHAnsi" w:hAnsiTheme="minorHAnsi" w:cstheme="minorHAnsi"/>
        </w:rPr>
        <w:t xml:space="preserve">the </w:t>
      </w:r>
      <w:r w:rsidR="00867083" w:rsidRPr="006C6658">
        <w:rPr>
          <w:rFonts w:asciiTheme="minorHAnsi" w:hAnsiTheme="minorHAnsi" w:cstheme="minorHAnsi"/>
        </w:rPr>
        <w:t>Department of “</w:t>
      </w:r>
      <w:r w:rsidR="006054F9" w:rsidRPr="006C6658">
        <w:rPr>
          <w:rFonts w:asciiTheme="minorHAnsi" w:hAnsiTheme="minorHAnsi" w:cstheme="minorHAnsi"/>
        </w:rPr>
        <w:t>Clinical Medicine</w:t>
      </w:r>
      <w:r w:rsidR="00867083" w:rsidRPr="006C6658">
        <w:rPr>
          <w:rFonts w:asciiTheme="minorHAnsi" w:hAnsiTheme="minorHAnsi" w:cstheme="minorHAnsi"/>
        </w:rPr>
        <w:t>”</w:t>
      </w:r>
      <w:r w:rsidR="006054F9" w:rsidRPr="006C6658">
        <w:rPr>
          <w:rFonts w:asciiTheme="minorHAnsi" w:hAnsiTheme="minorHAnsi" w:cstheme="minorHAnsi"/>
        </w:rPr>
        <w:t xml:space="preserve"> of </w:t>
      </w:r>
      <w:r w:rsidR="00867083" w:rsidRPr="006C6658">
        <w:rPr>
          <w:rFonts w:asciiTheme="minorHAnsi" w:hAnsiTheme="minorHAnsi" w:cstheme="minorHAnsi"/>
        </w:rPr>
        <w:t>NAST</w:t>
      </w:r>
      <w:r w:rsidR="005A4C13">
        <w:rPr>
          <w:rFonts w:asciiTheme="minorHAnsi" w:hAnsiTheme="minorHAnsi" w:cstheme="minorHAnsi"/>
        </w:rPr>
        <w:t xml:space="preserve"> and s</w:t>
      </w:r>
      <w:r w:rsidR="00867083" w:rsidRPr="006C6658">
        <w:rPr>
          <w:rFonts w:asciiTheme="minorHAnsi" w:hAnsiTheme="minorHAnsi" w:cstheme="minorHAnsi"/>
        </w:rPr>
        <w:t>he</w:t>
      </w:r>
      <w:r w:rsidR="006054F9" w:rsidRPr="006C6658">
        <w:rPr>
          <w:rFonts w:asciiTheme="minorHAnsi" w:hAnsiTheme="minorHAnsi" w:cstheme="minorHAnsi"/>
        </w:rPr>
        <w:t xml:space="preserve"> </w:t>
      </w:r>
      <w:r w:rsidRPr="006C6658">
        <w:rPr>
          <w:rFonts w:asciiTheme="minorHAnsi" w:eastAsia="Times New Roman" w:hAnsiTheme="minorHAnsi" w:cstheme="minorHAnsi"/>
          <w:color w:val="202124"/>
          <w:lang w:eastAsia="ru-RU"/>
        </w:rPr>
        <w:t xml:space="preserve">is a head of the </w:t>
      </w:r>
      <w:r w:rsidR="005A4C13">
        <w:rPr>
          <w:rFonts w:asciiTheme="minorHAnsi" w:eastAsia="Times New Roman" w:hAnsiTheme="minorHAnsi" w:cstheme="minorHAnsi"/>
          <w:color w:val="202124"/>
          <w:lang w:eastAsia="ru-RU"/>
        </w:rPr>
        <w:t xml:space="preserve">scientific- </w:t>
      </w:r>
      <w:r w:rsidRPr="006C6658">
        <w:rPr>
          <w:rFonts w:asciiTheme="minorHAnsi" w:eastAsia="Times New Roman" w:hAnsiTheme="minorHAnsi" w:cstheme="minorHAnsi"/>
          <w:color w:val="202124"/>
          <w:lang w:eastAsia="ru-RU"/>
        </w:rPr>
        <w:t xml:space="preserve">research work “Prevention of gestational complications among women with metabolic syndrome”, </w:t>
      </w:r>
      <w:r w:rsidR="00D845A2" w:rsidRPr="006C6658">
        <w:rPr>
          <w:rFonts w:asciiTheme="minorHAnsi" w:eastAsia="Times New Roman" w:hAnsiTheme="minorHAnsi" w:cstheme="minorHAnsi"/>
          <w:color w:val="202124"/>
          <w:lang w:eastAsia="ru-RU"/>
        </w:rPr>
        <w:t>sponsored</w:t>
      </w:r>
      <w:r w:rsidRPr="006C6658">
        <w:rPr>
          <w:rFonts w:asciiTheme="minorHAnsi" w:eastAsia="Times New Roman" w:hAnsiTheme="minorHAnsi" w:cstheme="minorHAnsi"/>
          <w:color w:val="202124"/>
          <w:lang w:eastAsia="ru-RU"/>
        </w:rPr>
        <w:t xml:space="preserve"> by the Grant of the Fund of the President of Tajikistan for </w:t>
      </w:r>
      <w:r w:rsidR="00D845A2" w:rsidRPr="006C6658">
        <w:rPr>
          <w:rFonts w:asciiTheme="minorHAnsi" w:eastAsia="Times New Roman" w:hAnsiTheme="minorHAnsi" w:cstheme="minorHAnsi"/>
          <w:color w:val="202124"/>
          <w:lang w:eastAsia="ru-RU"/>
        </w:rPr>
        <w:t>Fundamental</w:t>
      </w:r>
      <w:r w:rsidRPr="006C6658">
        <w:rPr>
          <w:rFonts w:asciiTheme="minorHAnsi" w:eastAsia="Times New Roman" w:hAnsiTheme="minorHAnsi" w:cstheme="minorHAnsi"/>
          <w:color w:val="202124"/>
          <w:lang w:eastAsia="ru-RU"/>
        </w:rPr>
        <w:t xml:space="preserve"> Research. M.S. Rustamova graduated from the State Educational Institution "Tajik State Medical University named after Abuali </w:t>
      </w:r>
      <w:r w:rsidR="007338B8">
        <w:rPr>
          <w:rFonts w:asciiTheme="minorHAnsi" w:eastAsia="Times New Roman" w:hAnsiTheme="minorHAnsi" w:cstheme="minorHAnsi"/>
          <w:color w:val="202124"/>
          <w:lang w:eastAsia="ru-RU"/>
        </w:rPr>
        <w:t>ibn</w:t>
      </w:r>
      <w:r w:rsidRPr="006C6658">
        <w:rPr>
          <w:rFonts w:asciiTheme="minorHAnsi" w:eastAsia="Times New Roman" w:hAnsiTheme="minorHAnsi" w:cstheme="minorHAnsi"/>
          <w:color w:val="202124"/>
          <w:lang w:eastAsia="ru-RU"/>
        </w:rPr>
        <w:t xml:space="preserve"> </w:t>
      </w:r>
      <w:r w:rsidR="001B2A33" w:rsidRPr="006C6658">
        <w:rPr>
          <w:rFonts w:asciiTheme="minorHAnsi" w:eastAsia="Times New Roman" w:hAnsiTheme="minorHAnsi" w:cstheme="minorHAnsi"/>
          <w:color w:val="202124"/>
          <w:lang w:eastAsia="ru-RU"/>
        </w:rPr>
        <w:t>Sino.</w:t>
      </w:r>
      <w:r w:rsidRPr="006C6658">
        <w:rPr>
          <w:rFonts w:asciiTheme="minorHAnsi" w:eastAsia="Times New Roman" w:hAnsiTheme="minorHAnsi" w:cstheme="minorHAnsi"/>
          <w:color w:val="202124"/>
          <w:lang w:eastAsia="ru-RU"/>
        </w:rPr>
        <w:t xml:space="preserve">" She defended her Ph.D. thesis on </w:t>
      </w:r>
      <w:r w:rsidR="006139B9" w:rsidRPr="006C6658">
        <w:rPr>
          <w:rFonts w:asciiTheme="minorHAnsi" w:eastAsia="Times New Roman" w:hAnsiTheme="minorHAnsi" w:cstheme="minorHAnsi"/>
          <w:color w:val="202124"/>
          <w:lang w:eastAsia="ru-RU"/>
        </w:rPr>
        <w:t xml:space="preserve">the topic </w:t>
      </w:r>
      <w:r w:rsidRPr="006C6658">
        <w:rPr>
          <w:rFonts w:asciiTheme="minorHAnsi" w:eastAsia="Times New Roman" w:hAnsiTheme="minorHAnsi" w:cstheme="minorHAnsi"/>
          <w:color w:val="202124"/>
          <w:lang w:eastAsia="ru-RU"/>
        </w:rPr>
        <w:t>"Hidden iron deficiency and prevention of iron deficiency anemia in pregnant women" and her doctoral dissertation on " Prolactin disorders in the formation of women's reproductive health."</w:t>
      </w:r>
      <w:r w:rsidR="00C2781A" w:rsidRPr="00C2781A">
        <w:rPr>
          <w:rFonts w:asciiTheme="minorHAnsi" w:eastAsia="Times New Roman" w:hAnsiTheme="minorHAnsi" w:cstheme="minorHAnsi"/>
          <w:color w:val="202124"/>
          <w:lang w:eastAsia="ru-RU"/>
        </w:rPr>
        <w:t xml:space="preserve"> </w:t>
      </w:r>
      <w:r w:rsidR="00C2781A" w:rsidRPr="00C0431D">
        <w:rPr>
          <w:rFonts w:asciiTheme="minorHAnsi" w:eastAsia="Times New Roman" w:hAnsiTheme="minorHAnsi" w:cstheme="minorHAnsi"/>
          <w:color w:val="202124"/>
          <w:lang w:eastAsia="ru-RU"/>
        </w:rPr>
        <w:t xml:space="preserve">She has published more than 200 scientific </w:t>
      </w:r>
      <w:r w:rsidR="00AF398A">
        <w:rPr>
          <w:rFonts w:asciiTheme="minorHAnsi" w:eastAsia="Times New Roman" w:hAnsiTheme="minorHAnsi" w:cstheme="minorHAnsi"/>
          <w:color w:val="202124"/>
          <w:lang w:eastAsia="ru-RU"/>
        </w:rPr>
        <w:t>articles in the country and abroad</w:t>
      </w:r>
      <w:r w:rsidR="00C2781A" w:rsidRPr="00C0431D">
        <w:rPr>
          <w:rFonts w:asciiTheme="minorHAnsi" w:eastAsia="Times New Roman" w:hAnsiTheme="minorHAnsi" w:cstheme="minorHAnsi"/>
          <w:color w:val="202124"/>
          <w:lang w:eastAsia="ru-RU"/>
        </w:rPr>
        <w:t>.</w:t>
      </w:r>
    </w:p>
    <w:p w:rsidR="00FD229C" w:rsidRPr="006C6658" w:rsidRDefault="00440A23" w:rsidP="00151502">
      <w:pPr>
        <w:spacing w:after="0" w:line="240" w:lineRule="auto"/>
        <w:jc w:val="both"/>
        <w:rPr>
          <w:rFonts w:asciiTheme="minorHAnsi" w:eastAsia="Times New Roman" w:hAnsiTheme="minorHAnsi" w:cstheme="minorHAnsi"/>
          <w:lang w:val="en-US" w:eastAsia="ru-RU"/>
        </w:rPr>
      </w:pPr>
      <w:r w:rsidRPr="006C6658">
        <w:rPr>
          <w:rFonts w:asciiTheme="minorHAnsi" w:eastAsia="Times New Roman" w:hAnsiTheme="minorHAnsi" w:cstheme="minorHAnsi"/>
          <w:b/>
          <w:color w:val="202124"/>
          <w:lang w:eastAsia="ru-RU"/>
        </w:rPr>
        <w:t>On the</w:t>
      </w:r>
      <w:r w:rsidR="00913306" w:rsidRPr="006C6658">
        <w:rPr>
          <w:rFonts w:asciiTheme="minorHAnsi" w:eastAsia="Times New Roman" w:hAnsiTheme="minorHAnsi" w:cstheme="minorHAnsi"/>
          <w:b/>
          <w:color w:val="202124"/>
          <w:lang w:eastAsia="ru-RU"/>
        </w:rPr>
        <w:t xml:space="preserve"> research</w:t>
      </w:r>
      <w:r w:rsidRPr="006C6658">
        <w:rPr>
          <w:rFonts w:asciiTheme="minorHAnsi" w:eastAsia="Times New Roman" w:hAnsiTheme="minorHAnsi" w:cstheme="minorHAnsi"/>
          <w:b/>
          <w:color w:val="202124"/>
          <w:lang w:eastAsia="ru-RU"/>
        </w:rPr>
        <w:t xml:space="preserve"> topic</w:t>
      </w:r>
      <w:r w:rsidR="00913306" w:rsidRPr="006C6658">
        <w:rPr>
          <w:rFonts w:asciiTheme="minorHAnsi" w:eastAsia="Times New Roman" w:hAnsiTheme="minorHAnsi" w:cstheme="minorHAnsi"/>
          <w:b/>
          <w:color w:val="202124"/>
          <w:lang w:eastAsia="ru-RU"/>
        </w:rPr>
        <w:t>.</w:t>
      </w:r>
      <w:r w:rsidR="00913306" w:rsidRPr="006C6658">
        <w:rPr>
          <w:rFonts w:asciiTheme="minorHAnsi" w:eastAsia="Times New Roman" w:hAnsiTheme="minorHAnsi" w:cstheme="minorHAnsi"/>
          <w:color w:val="000000"/>
          <w:lang w:eastAsia="ru-RU"/>
        </w:rPr>
        <w:t xml:space="preserve"> </w:t>
      </w:r>
      <w:r w:rsidR="00E63815" w:rsidRPr="006C6658">
        <w:rPr>
          <w:rFonts w:asciiTheme="minorHAnsi" w:hAnsiTheme="minorHAnsi" w:cstheme="minorHAnsi"/>
        </w:rPr>
        <w:t>Women's reproductive health is one of the priority areas of strategic documents at the international, country</w:t>
      </w:r>
      <w:r w:rsidRPr="006C6658">
        <w:rPr>
          <w:rFonts w:asciiTheme="minorHAnsi" w:hAnsiTheme="minorHAnsi" w:cstheme="minorHAnsi"/>
        </w:rPr>
        <w:t>,</w:t>
      </w:r>
      <w:r w:rsidR="00E63815" w:rsidRPr="006C6658">
        <w:rPr>
          <w:rFonts w:asciiTheme="minorHAnsi" w:hAnsiTheme="minorHAnsi" w:cstheme="minorHAnsi"/>
        </w:rPr>
        <w:t xml:space="preserve"> and sectoral levels, due to the fact that </w:t>
      </w:r>
      <w:r w:rsidR="00E63815" w:rsidRPr="006C6658">
        <w:rPr>
          <w:rFonts w:asciiTheme="minorHAnsi" w:eastAsia="Times New Roman" w:hAnsiTheme="minorHAnsi" w:cstheme="minorHAnsi"/>
          <w:lang w:eastAsia="ru-RU"/>
        </w:rPr>
        <w:t>women's health is a</w:t>
      </w:r>
      <w:r w:rsidR="00722D40">
        <w:rPr>
          <w:rFonts w:asciiTheme="minorHAnsi" w:eastAsia="Times New Roman" w:hAnsiTheme="minorHAnsi" w:cstheme="minorHAnsi"/>
          <w:lang w:eastAsia="ru-RU"/>
        </w:rPr>
        <w:t xml:space="preserve"> significant</w:t>
      </w:r>
      <w:r w:rsidR="00E63815" w:rsidRPr="006C6658">
        <w:rPr>
          <w:rFonts w:asciiTheme="minorHAnsi" w:eastAsia="Times New Roman" w:hAnsiTheme="minorHAnsi" w:cstheme="minorHAnsi"/>
          <w:lang w:eastAsia="ru-RU"/>
        </w:rPr>
        <w:t xml:space="preserve"> </w:t>
      </w:r>
      <w:r w:rsidRPr="006C6658">
        <w:rPr>
          <w:rFonts w:asciiTheme="minorHAnsi" w:eastAsia="Times New Roman" w:hAnsiTheme="minorHAnsi" w:cstheme="minorHAnsi"/>
          <w:lang w:eastAsia="ru-RU"/>
        </w:rPr>
        <w:t>element</w:t>
      </w:r>
      <w:r w:rsidR="00E63815" w:rsidRPr="006C6658">
        <w:rPr>
          <w:rFonts w:asciiTheme="minorHAnsi" w:eastAsia="Times New Roman" w:hAnsiTheme="minorHAnsi" w:cstheme="minorHAnsi"/>
          <w:lang w:eastAsia="ru-RU"/>
        </w:rPr>
        <w:t xml:space="preserve"> in the realization of reproductive </w:t>
      </w:r>
      <w:r w:rsidR="00EA108C">
        <w:rPr>
          <w:rFonts w:asciiTheme="minorHAnsi" w:eastAsia="Times New Roman" w:hAnsiTheme="minorHAnsi" w:cstheme="minorHAnsi"/>
          <w:lang w:eastAsia="ru-RU"/>
        </w:rPr>
        <w:t>capacities</w:t>
      </w:r>
      <w:r w:rsidR="00E63815" w:rsidRPr="006C6658">
        <w:rPr>
          <w:rFonts w:asciiTheme="minorHAnsi" w:eastAsia="Times New Roman" w:hAnsiTheme="minorHAnsi" w:cstheme="minorHAnsi"/>
          <w:lang w:eastAsia="ru-RU"/>
        </w:rPr>
        <w:t xml:space="preserve"> and generational viability at all stages of </w:t>
      </w:r>
      <w:r w:rsidR="00E63815" w:rsidRPr="00E05E7C">
        <w:rPr>
          <w:rFonts w:asciiTheme="minorHAnsi" w:eastAsia="Times New Roman" w:hAnsiTheme="minorHAnsi" w:cstheme="minorHAnsi"/>
          <w:lang w:eastAsia="ru-RU"/>
        </w:rPr>
        <w:t xml:space="preserve">development. In recent years, the </w:t>
      </w:r>
      <w:r w:rsidR="00EA108C" w:rsidRPr="00E05E7C">
        <w:rPr>
          <w:rFonts w:asciiTheme="minorHAnsi" w:eastAsia="Times New Roman" w:hAnsiTheme="minorHAnsi" w:cstheme="minorHAnsi"/>
          <w:lang w:eastAsia="ru-RU"/>
        </w:rPr>
        <w:t>significance</w:t>
      </w:r>
      <w:r w:rsidR="00E63815" w:rsidRPr="00E05E7C">
        <w:rPr>
          <w:rFonts w:asciiTheme="minorHAnsi" w:eastAsia="Times New Roman" w:hAnsiTheme="minorHAnsi" w:cstheme="minorHAnsi"/>
          <w:lang w:eastAsia="ru-RU"/>
        </w:rPr>
        <w:t xml:space="preserve"> of MS in the development of reproductive disorders has been established.</w:t>
      </w:r>
      <w:r w:rsidR="00722D40" w:rsidRPr="00722D40">
        <w:rPr>
          <w:rFonts w:asciiTheme="minorHAnsi" w:eastAsia="Times New Roman" w:hAnsiTheme="minorHAnsi" w:cstheme="minorHAnsi"/>
          <w:b/>
          <w:color w:val="202124"/>
          <w:lang w:eastAsia="ru-RU"/>
        </w:rPr>
        <w:t xml:space="preserve"> </w:t>
      </w:r>
      <w:r w:rsidR="00242140">
        <w:rPr>
          <w:rFonts w:asciiTheme="minorHAnsi" w:eastAsia="Times New Roman" w:hAnsiTheme="minorHAnsi" w:cstheme="minorHAnsi"/>
          <w:b/>
          <w:color w:val="202124"/>
          <w:lang w:eastAsia="ru-RU"/>
        </w:rPr>
        <w:t xml:space="preserve"> </w:t>
      </w:r>
      <w:r w:rsidR="00344788" w:rsidRPr="00B03BD8">
        <w:rPr>
          <w:rFonts w:asciiTheme="minorHAnsi" w:eastAsiaTheme="minorHAnsi" w:hAnsiTheme="minorHAnsi" w:cstheme="minorHAnsi"/>
          <w:lang w:val="en-US"/>
        </w:rPr>
        <w:t xml:space="preserve">              </w:t>
      </w:r>
      <w:r w:rsidR="00835585" w:rsidRPr="006C6658">
        <w:rPr>
          <w:rFonts w:asciiTheme="minorHAnsi" w:eastAsiaTheme="minorHAnsi" w:hAnsiTheme="minorHAnsi" w:cstheme="minorHAnsi"/>
        </w:rPr>
        <w:t xml:space="preserve">According to the World Health Organization (WHO), MS </w:t>
      </w:r>
      <w:r w:rsidR="000B4211" w:rsidRPr="006C6658">
        <w:rPr>
          <w:rFonts w:asciiTheme="minorHAnsi" w:eastAsiaTheme="minorHAnsi" w:hAnsiTheme="minorHAnsi" w:cstheme="minorHAnsi"/>
        </w:rPr>
        <w:t xml:space="preserve">is a pandemic </w:t>
      </w:r>
      <w:r w:rsidR="00835585" w:rsidRPr="006C6658">
        <w:rPr>
          <w:rFonts w:asciiTheme="minorHAnsi" w:eastAsiaTheme="minorHAnsi" w:hAnsiTheme="minorHAnsi" w:cstheme="minorHAnsi"/>
        </w:rPr>
        <w:t xml:space="preserve">of the 21st century. </w:t>
      </w:r>
      <w:r w:rsidR="00D913DF" w:rsidRPr="006C6658">
        <w:rPr>
          <w:rFonts w:asciiTheme="minorHAnsi" w:eastAsia="Times New Roman" w:hAnsiTheme="minorHAnsi" w:cstheme="minorHAnsi"/>
          <w:lang w:eastAsia="ru-RU"/>
        </w:rPr>
        <w:t>Currently</w:t>
      </w:r>
      <w:r w:rsidR="005D6225" w:rsidRPr="006C6658">
        <w:rPr>
          <w:rFonts w:asciiTheme="minorHAnsi" w:eastAsia="Times New Roman" w:hAnsiTheme="minorHAnsi" w:cstheme="minorHAnsi"/>
          <w:lang w:eastAsia="ru-RU"/>
        </w:rPr>
        <w:t xml:space="preserve">, </w:t>
      </w:r>
      <w:r w:rsidR="005D6225" w:rsidRPr="006C6658">
        <w:rPr>
          <w:rFonts w:asciiTheme="minorHAnsi" w:hAnsiTheme="minorHAnsi" w:cstheme="minorHAnsi"/>
        </w:rPr>
        <w:t xml:space="preserve">the frequency of MS in various countries of the world reaches 25-30 %, according to WHO forecasts, in 2025 every second (50%) of women and 40% of men will suffer from this pathology. </w:t>
      </w:r>
      <w:r w:rsidR="005D6225" w:rsidRPr="006C6658">
        <w:rPr>
          <w:rFonts w:asciiTheme="minorHAnsi" w:eastAsia="Times New Roman" w:hAnsiTheme="minorHAnsi" w:cstheme="minorHAnsi"/>
          <w:lang w:eastAsia="ru-RU"/>
        </w:rPr>
        <w:t>Numerous studies have proven</w:t>
      </w:r>
      <w:r w:rsidR="00B12671" w:rsidRPr="006C6658">
        <w:rPr>
          <w:rFonts w:asciiTheme="minorHAnsi" w:hAnsiTheme="minorHAnsi" w:cstheme="minorHAnsi"/>
        </w:rPr>
        <w:t xml:space="preserve"> </w:t>
      </w:r>
      <w:r w:rsidR="00B12671" w:rsidRPr="006C6658">
        <w:rPr>
          <w:rFonts w:asciiTheme="minorHAnsi" w:eastAsia="Times New Roman" w:hAnsiTheme="minorHAnsi" w:cstheme="minorHAnsi"/>
          <w:lang w:eastAsia="ru-RU"/>
        </w:rPr>
        <w:t xml:space="preserve">multiple high </w:t>
      </w:r>
      <w:r w:rsidR="00D913DF" w:rsidRPr="006C6658">
        <w:rPr>
          <w:rFonts w:asciiTheme="minorHAnsi" w:eastAsia="Times New Roman" w:hAnsiTheme="minorHAnsi" w:cstheme="minorHAnsi"/>
          <w:lang w:eastAsia="ru-RU"/>
        </w:rPr>
        <w:t>risks</w:t>
      </w:r>
      <w:r w:rsidR="00B12671" w:rsidRPr="006C6658">
        <w:rPr>
          <w:rFonts w:asciiTheme="minorHAnsi" w:eastAsia="Times New Roman" w:hAnsiTheme="minorHAnsi" w:cstheme="minorHAnsi"/>
          <w:lang w:eastAsia="ru-RU"/>
        </w:rPr>
        <w:t xml:space="preserve"> of developing cardiovascular diseases (myocardial infarction and stroke), </w:t>
      </w:r>
      <w:r w:rsidR="00D913DF" w:rsidRPr="006C6658">
        <w:rPr>
          <w:rFonts w:asciiTheme="minorHAnsi" w:eastAsia="Times New Roman" w:hAnsiTheme="minorHAnsi" w:cstheme="minorHAnsi"/>
          <w:lang w:eastAsia="ru-RU"/>
        </w:rPr>
        <w:t xml:space="preserve">and </w:t>
      </w:r>
      <w:r w:rsidR="00E35CDC" w:rsidRPr="006C6658">
        <w:rPr>
          <w:rFonts w:asciiTheme="minorHAnsi" w:eastAsia="Times New Roman" w:hAnsiTheme="minorHAnsi" w:cstheme="minorHAnsi"/>
          <w:lang w:eastAsia="ru-RU"/>
        </w:rPr>
        <w:t xml:space="preserve">diabetes mellitus type 2 </w:t>
      </w:r>
      <w:r w:rsidR="00B12671" w:rsidRPr="006C6658">
        <w:rPr>
          <w:rFonts w:asciiTheme="minorHAnsi" w:eastAsia="Times New Roman" w:hAnsiTheme="minorHAnsi" w:cstheme="minorHAnsi"/>
          <w:lang w:eastAsia="ru-RU"/>
        </w:rPr>
        <w:t xml:space="preserve">with high mortality in people with MS. </w:t>
      </w:r>
      <w:r w:rsidR="00B12671" w:rsidRPr="006C6658">
        <w:rPr>
          <w:rFonts w:asciiTheme="minorHAnsi" w:hAnsiTheme="minorHAnsi" w:cstheme="minorHAnsi"/>
        </w:rPr>
        <w:t xml:space="preserve">Scientists are also </w:t>
      </w:r>
      <w:r w:rsidR="00B46CCD">
        <w:rPr>
          <w:rFonts w:asciiTheme="minorHAnsi" w:hAnsiTheme="minorHAnsi" w:cstheme="minorHAnsi"/>
        </w:rPr>
        <w:t>concerned about</w:t>
      </w:r>
      <w:r w:rsidR="00B12671" w:rsidRPr="006C6658">
        <w:rPr>
          <w:rFonts w:asciiTheme="minorHAnsi" w:hAnsiTheme="minorHAnsi" w:cstheme="minorHAnsi"/>
        </w:rPr>
        <w:t xml:space="preserve"> the existing concept of increasing the malignant transformation of diseases of the reproductive organs in MS. The researchers </w:t>
      </w:r>
      <w:r w:rsidR="00D21D93" w:rsidRPr="006C6658">
        <w:rPr>
          <w:rFonts w:asciiTheme="minorHAnsi" w:hAnsiTheme="minorHAnsi" w:cstheme="minorHAnsi"/>
        </w:rPr>
        <w:t>have determined t</w:t>
      </w:r>
      <w:r w:rsidR="00B12671" w:rsidRPr="006C6658">
        <w:rPr>
          <w:rFonts w:asciiTheme="minorHAnsi" w:hAnsiTheme="minorHAnsi" w:cstheme="minorHAnsi"/>
        </w:rPr>
        <w:t xml:space="preserve">hat </w:t>
      </w:r>
      <w:r w:rsidR="000B4211" w:rsidRPr="006C6658">
        <w:rPr>
          <w:rFonts w:asciiTheme="minorHAnsi" w:hAnsiTheme="minorHAnsi" w:cstheme="minorHAnsi"/>
        </w:rPr>
        <w:t xml:space="preserve">extragenital </w:t>
      </w:r>
      <w:r w:rsidR="004F45A6" w:rsidRPr="006C6658">
        <w:rPr>
          <w:rFonts w:asciiTheme="minorHAnsi" w:eastAsiaTheme="minorHAnsi" w:hAnsiTheme="minorHAnsi" w:cstheme="minorHAnsi"/>
          <w:color w:val="000000"/>
        </w:rPr>
        <w:t xml:space="preserve">diseases determine </w:t>
      </w:r>
      <w:r w:rsidR="00A0635F" w:rsidRPr="006C6658">
        <w:rPr>
          <w:rFonts w:asciiTheme="minorHAnsi" w:eastAsiaTheme="minorHAnsi" w:hAnsiTheme="minorHAnsi" w:cstheme="minorHAnsi"/>
          <w:color w:val="000000"/>
        </w:rPr>
        <w:t xml:space="preserve">the </w:t>
      </w:r>
      <w:r w:rsidR="004F45A6" w:rsidRPr="006C6658">
        <w:rPr>
          <w:rFonts w:asciiTheme="minorHAnsi" w:eastAsiaTheme="minorHAnsi" w:hAnsiTheme="minorHAnsi" w:cstheme="minorHAnsi"/>
          <w:color w:val="000000"/>
        </w:rPr>
        <w:t xml:space="preserve">development of complications of the gestational period and the associated 12-20% of maternal mortality and up to 40% of perinatal morbidity and mortality. </w:t>
      </w:r>
      <w:r w:rsidR="00FD229C" w:rsidRPr="006C6658">
        <w:rPr>
          <w:rFonts w:asciiTheme="minorHAnsi" w:eastAsia="Times New Roman" w:hAnsiTheme="minorHAnsi" w:cstheme="minorHAnsi"/>
          <w:lang w:eastAsia="ru-RU"/>
        </w:rPr>
        <w:t xml:space="preserve">It </w:t>
      </w:r>
      <w:r w:rsidR="00A212A6" w:rsidRPr="006C6658">
        <w:rPr>
          <w:rFonts w:asciiTheme="minorHAnsi" w:eastAsia="Times New Roman" w:hAnsiTheme="minorHAnsi" w:cstheme="minorHAnsi"/>
          <w:kern w:val="24"/>
        </w:rPr>
        <w:t xml:space="preserve">should </w:t>
      </w:r>
      <w:r w:rsidR="00A212A6" w:rsidRPr="006C6658">
        <w:rPr>
          <w:rFonts w:asciiTheme="minorHAnsi" w:eastAsia="Times New Roman" w:hAnsiTheme="minorHAnsi" w:cstheme="minorHAnsi"/>
          <w:lang w:eastAsia="ru-RU"/>
        </w:rPr>
        <w:t xml:space="preserve">be noted that MS is a reversible condition, that is, with </w:t>
      </w:r>
      <w:r w:rsidR="00D21D93" w:rsidRPr="006C6658">
        <w:rPr>
          <w:rFonts w:asciiTheme="minorHAnsi" w:eastAsia="Times New Roman" w:hAnsiTheme="minorHAnsi" w:cstheme="minorHAnsi"/>
          <w:lang w:eastAsia="ru-RU"/>
        </w:rPr>
        <w:t xml:space="preserve">the </w:t>
      </w:r>
      <w:r w:rsidR="00A212A6" w:rsidRPr="006C6658">
        <w:rPr>
          <w:rFonts w:asciiTheme="minorHAnsi" w:eastAsia="Times New Roman" w:hAnsiTheme="minorHAnsi" w:cstheme="minorHAnsi"/>
          <w:lang w:eastAsia="ru-RU"/>
        </w:rPr>
        <w:t>timely detection and appropriate treatment, it is possible to achieve complete recovery and prevent the development of formidable complications</w:t>
      </w:r>
      <w:r w:rsidR="00E77013" w:rsidRPr="006C6658">
        <w:rPr>
          <w:rFonts w:asciiTheme="minorHAnsi" w:hAnsiTheme="minorHAnsi" w:cstheme="minorHAnsi"/>
          <w:lang w:val="en-US"/>
        </w:rPr>
        <w:t>.</w:t>
      </w:r>
      <w:r w:rsidR="00E77013" w:rsidRPr="006C6658">
        <w:rPr>
          <w:rFonts w:asciiTheme="minorHAnsi" w:eastAsia="Times New Roman" w:hAnsiTheme="minorHAnsi" w:cstheme="minorHAnsi"/>
          <w:lang w:val="en-US" w:eastAsia="ru-RU"/>
        </w:rPr>
        <w:t xml:space="preserve"> </w:t>
      </w:r>
    </w:p>
    <w:p w:rsidR="00012E82" w:rsidRDefault="00FD229C" w:rsidP="00242140">
      <w:pPr>
        <w:tabs>
          <w:tab w:val="left" w:pos="3544"/>
        </w:tabs>
        <w:spacing w:after="0" w:line="240" w:lineRule="auto"/>
        <w:jc w:val="both"/>
        <w:textAlignment w:val="top"/>
        <w:rPr>
          <w:rFonts w:asciiTheme="minorHAnsi" w:eastAsia="Times New Roman" w:hAnsiTheme="minorHAnsi" w:cstheme="minorHAnsi"/>
          <w:color w:val="202124"/>
          <w:lang w:eastAsia="ru-RU"/>
        </w:rPr>
      </w:pPr>
      <w:r w:rsidRPr="006C6658">
        <w:rPr>
          <w:rFonts w:asciiTheme="minorHAnsi" w:eastAsia="Times New Roman" w:hAnsiTheme="minorHAnsi" w:cstheme="minorHAnsi"/>
          <w:b/>
        </w:rPr>
        <w:lastRenderedPageBreak/>
        <w:t>About the institution</w:t>
      </w:r>
      <w:r w:rsidRPr="00D96332">
        <w:rPr>
          <w:rFonts w:asciiTheme="minorHAnsi" w:eastAsia="Times New Roman" w:hAnsiTheme="minorHAnsi" w:cstheme="minorHAnsi"/>
          <w:b/>
        </w:rPr>
        <w:t xml:space="preserve">. </w:t>
      </w:r>
      <w:r w:rsidR="00B74061" w:rsidRPr="00D96332">
        <w:rPr>
          <w:rFonts w:asciiTheme="minorHAnsi" w:hAnsiTheme="minorHAnsi" w:cstheme="minorHAnsi"/>
          <w:color w:val="000000" w:themeColor="text1"/>
        </w:rPr>
        <w:t>TSRI OGP</w:t>
      </w:r>
      <w:r w:rsidR="00B74061" w:rsidRPr="00D96332">
        <w:rPr>
          <w:rFonts w:asciiTheme="minorHAnsi" w:eastAsia="Times New Roman" w:hAnsiTheme="minorHAnsi" w:cstheme="minorHAnsi"/>
        </w:rPr>
        <w:t xml:space="preserve"> </w:t>
      </w:r>
      <w:r w:rsidRPr="00D96332">
        <w:rPr>
          <w:rFonts w:asciiTheme="minorHAnsi" w:eastAsia="Times New Roman" w:hAnsiTheme="minorHAnsi" w:cstheme="minorHAnsi"/>
        </w:rPr>
        <w:t>is located in the capital of Tajikistan, Dushanbe</w:t>
      </w:r>
      <w:r w:rsidR="00C06B91" w:rsidRPr="00D96332">
        <w:rPr>
          <w:rFonts w:asciiTheme="minorHAnsi" w:eastAsia="Times New Roman" w:hAnsiTheme="minorHAnsi" w:cstheme="minorHAnsi"/>
        </w:rPr>
        <w:t>,</w:t>
      </w:r>
      <w:r w:rsidR="00B74061" w:rsidRPr="00D96332">
        <w:rPr>
          <w:rFonts w:asciiTheme="minorHAnsi" w:eastAsia="Times New Roman" w:hAnsiTheme="minorHAnsi" w:cstheme="minorHAnsi"/>
        </w:rPr>
        <w:t xml:space="preserve"> and </w:t>
      </w:r>
      <w:r w:rsidRPr="00D96332">
        <w:rPr>
          <w:rFonts w:asciiTheme="minorHAnsi" w:eastAsia="Times New Roman" w:hAnsiTheme="minorHAnsi" w:cstheme="minorHAnsi"/>
        </w:rPr>
        <w:t xml:space="preserve">is the leading research and obstetric institution </w:t>
      </w:r>
      <w:r w:rsidR="00B74061" w:rsidRPr="00D96332">
        <w:rPr>
          <w:rFonts w:asciiTheme="minorHAnsi" w:eastAsia="Times New Roman" w:hAnsiTheme="minorHAnsi" w:cstheme="minorHAnsi"/>
        </w:rPr>
        <w:t>in</w:t>
      </w:r>
      <w:r w:rsidRPr="00D96332">
        <w:rPr>
          <w:rFonts w:asciiTheme="minorHAnsi" w:eastAsia="Times New Roman" w:hAnsiTheme="minorHAnsi" w:cstheme="minorHAnsi"/>
        </w:rPr>
        <w:t xml:space="preserve"> the country. </w:t>
      </w:r>
      <w:r w:rsidR="00B74061" w:rsidRPr="00D96332">
        <w:rPr>
          <w:rFonts w:asciiTheme="minorHAnsi" w:hAnsiTheme="minorHAnsi" w:cstheme="minorHAnsi"/>
          <w:color w:val="000000" w:themeColor="text1"/>
        </w:rPr>
        <w:t>TSRI OGP</w:t>
      </w:r>
      <w:r w:rsidR="00B74061" w:rsidRPr="00D96332">
        <w:rPr>
          <w:rFonts w:asciiTheme="minorHAnsi" w:eastAsia="Times New Roman" w:hAnsiTheme="minorHAnsi" w:cstheme="minorHAnsi"/>
          <w:color w:val="202124"/>
          <w:lang w:eastAsia="ru-RU"/>
        </w:rPr>
        <w:t xml:space="preserve"> </w:t>
      </w:r>
      <w:r w:rsidR="005D6225" w:rsidRPr="00D96332">
        <w:rPr>
          <w:rFonts w:asciiTheme="minorHAnsi" w:eastAsia="Times New Roman" w:hAnsiTheme="minorHAnsi" w:cstheme="minorHAnsi"/>
          <w:color w:val="202124"/>
          <w:lang w:eastAsia="ru-RU"/>
        </w:rPr>
        <w:t xml:space="preserve">conducts fundamental and applied research, focused on the study of complex problems with an interdisciplinary and systemic vision and an integrated approach. </w:t>
      </w:r>
      <w:r w:rsidR="00D96332" w:rsidRPr="00D96332">
        <w:rPr>
          <w:rFonts w:asciiTheme="minorHAnsi" w:eastAsia="Times New Roman" w:hAnsiTheme="minorHAnsi" w:cstheme="minorHAnsi"/>
          <w:color w:val="202124"/>
          <w:lang w:eastAsia="ru-RU"/>
        </w:rPr>
        <w:t>T</w:t>
      </w:r>
      <w:r w:rsidR="005D6225" w:rsidRPr="00D96332">
        <w:rPr>
          <w:rFonts w:asciiTheme="minorHAnsi" w:eastAsia="Times New Roman" w:hAnsiTheme="minorHAnsi" w:cstheme="minorHAnsi"/>
          <w:color w:val="202124"/>
          <w:lang w:eastAsia="ru-RU"/>
        </w:rPr>
        <w:t>he institute</w:t>
      </w:r>
      <w:r w:rsidR="00D96332" w:rsidRPr="00D96332">
        <w:rPr>
          <w:rFonts w:asciiTheme="minorHAnsi" w:eastAsia="Times New Roman" w:hAnsiTheme="minorHAnsi" w:cstheme="minorHAnsi"/>
          <w:color w:val="202124"/>
          <w:lang w:eastAsia="ru-RU"/>
        </w:rPr>
        <w:t xml:space="preserve"> employs more than 500 staff</w:t>
      </w:r>
      <w:r w:rsidR="005D6225" w:rsidRPr="00D96332">
        <w:rPr>
          <w:rFonts w:asciiTheme="minorHAnsi" w:eastAsia="Times New Roman" w:hAnsiTheme="minorHAnsi" w:cstheme="minorHAnsi"/>
          <w:color w:val="202124"/>
          <w:lang w:eastAsia="ru-RU"/>
        </w:rPr>
        <w:t xml:space="preserve">, including researchers, obstetrician-gynecologists, neonatologists, anesthesiologists and resuscitators, clinical </w:t>
      </w:r>
      <w:r w:rsidR="00C06B91" w:rsidRPr="00D96332">
        <w:rPr>
          <w:rFonts w:asciiTheme="minorHAnsi" w:eastAsia="Times New Roman" w:hAnsiTheme="minorHAnsi" w:cstheme="minorHAnsi"/>
          <w:color w:val="202124"/>
          <w:lang w:eastAsia="ru-RU"/>
        </w:rPr>
        <w:t>interns</w:t>
      </w:r>
      <w:r w:rsidR="005D6225" w:rsidRPr="00D96332">
        <w:rPr>
          <w:rFonts w:asciiTheme="minorHAnsi" w:eastAsia="Times New Roman" w:hAnsiTheme="minorHAnsi" w:cstheme="minorHAnsi"/>
          <w:color w:val="202124"/>
          <w:lang w:eastAsia="ru-RU"/>
        </w:rPr>
        <w:t>, undergraduates, graduate students, doctoral students</w:t>
      </w:r>
      <w:r w:rsidR="00C06B91" w:rsidRPr="00D96332">
        <w:rPr>
          <w:rFonts w:asciiTheme="minorHAnsi" w:eastAsia="Times New Roman" w:hAnsiTheme="minorHAnsi" w:cstheme="minorHAnsi"/>
          <w:color w:val="202124"/>
          <w:lang w:eastAsia="ru-RU"/>
        </w:rPr>
        <w:t>,</w:t>
      </w:r>
      <w:r w:rsidR="005D6225" w:rsidRPr="00D96332">
        <w:rPr>
          <w:rFonts w:asciiTheme="minorHAnsi" w:eastAsia="Times New Roman" w:hAnsiTheme="minorHAnsi" w:cstheme="minorHAnsi"/>
          <w:color w:val="202124"/>
          <w:lang w:eastAsia="ru-RU"/>
        </w:rPr>
        <w:t xml:space="preserve"> and technical staff.</w:t>
      </w:r>
    </w:p>
    <w:p w:rsidR="00242140" w:rsidRDefault="00242140" w:rsidP="00242140">
      <w:pPr>
        <w:tabs>
          <w:tab w:val="left" w:pos="3544"/>
        </w:tabs>
        <w:spacing w:after="0" w:line="240" w:lineRule="auto"/>
        <w:jc w:val="both"/>
        <w:textAlignment w:val="top"/>
        <w:rPr>
          <w:rFonts w:asciiTheme="minorHAnsi" w:eastAsia="Times New Roman" w:hAnsiTheme="minorHAnsi" w:cstheme="minorHAnsi"/>
          <w:color w:val="202124"/>
          <w:lang w:eastAsia="ru-RU"/>
        </w:rPr>
      </w:pPr>
    </w:p>
    <w:p w:rsidR="00242140" w:rsidRPr="00242140" w:rsidRDefault="00242140" w:rsidP="00151502">
      <w:pPr>
        <w:tabs>
          <w:tab w:val="left" w:pos="3544"/>
        </w:tabs>
        <w:spacing w:after="0" w:line="240" w:lineRule="auto"/>
        <w:ind w:firstLine="567"/>
        <w:jc w:val="both"/>
        <w:textAlignment w:val="top"/>
        <w:rPr>
          <w:rFonts w:asciiTheme="minorHAnsi" w:eastAsia="Times New Roman" w:hAnsiTheme="minorHAnsi" w:cstheme="minorHAnsi"/>
          <w:b/>
          <w:color w:val="202124"/>
          <w:lang w:eastAsia="ru-RU"/>
        </w:rPr>
      </w:pPr>
      <w:r w:rsidRPr="00242140">
        <w:rPr>
          <w:b/>
        </w:rPr>
        <w:t>References:</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eastAsia="ru-RU"/>
        </w:rPr>
      </w:pPr>
      <w:r w:rsidRPr="00151502">
        <w:rPr>
          <w:rFonts w:asciiTheme="minorHAnsi" w:eastAsiaTheme="minorHAnsi" w:hAnsiTheme="minorHAnsi" w:cstheme="minorHAnsi"/>
          <w:lang w:eastAsia="ru-RU"/>
        </w:rPr>
        <w:t>Action Plan for Sexual and Reproductive Health: In support of the 2030 Agenda for Sustainable Development – ​​leaving no one behind. Copenhagen: WHO Regional Office for Europe. - 2016.</w:t>
      </w:r>
      <w:r w:rsidRPr="00151502">
        <w:rPr>
          <w:rFonts w:asciiTheme="minorHAnsi" w:eastAsiaTheme="minorHAnsi" w:hAnsiTheme="minorHAnsi" w:cstheme="minorHAnsi"/>
          <w:lang w:val="en-US" w:eastAsia="ru-RU"/>
        </w:rPr>
        <w:t xml:space="preserve"> </w:t>
      </w:r>
      <w:r w:rsidRPr="00151502">
        <w:rPr>
          <w:rFonts w:asciiTheme="minorHAnsi" w:eastAsiaTheme="minorHAnsi" w:hAnsiTheme="minorHAnsi" w:cstheme="minorHAnsi"/>
          <w:lang w:val="en-US"/>
        </w:rPr>
        <w:t>http://www.euro.who.int/__data/assets/pdf_file/0011/323210/Action-plan-sexualreproductive-health-ru.pdf, as of February 7, 2018.).</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shd w:val="clear" w:color="auto" w:fill="FFFFFF"/>
          <w:lang w:val="ru-RU"/>
        </w:rPr>
      </w:pPr>
      <w:r w:rsidRPr="00151502">
        <w:rPr>
          <w:rFonts w:asciiTheme="minorHAnsi" w:eastAsiaTheme="minorHAnsi" w:hAnsiTheme="minorHAnsi" w:cstheme="minorHAnsi"/>
          <w:shd w:val="clear" w:color="auto" w:fill="FFFFFF"/>
          <w:lang w:val="en-US"/>
        </w:rPr>
        <w:t>Ashkan Afshin, </w:t>
      </w:r>
      <w:r w:rsidRPr="00151502">
        <w:rPr>
          <w:rFonts w:asciiTheme="minorHAnsi" w:eastAsiaTheme="minorHAnsi" w:hAnsiTheme="minorHAnsi" w:cstheme="minorHAnsi"/>
          <w:shd w:val="clear" w:color="auto" w:fill="FFFFFF"/>
          <w:lang w:val="ru-RU"/>
        </w:rPr>
        <w:t>е</w:t>
      </w:r>
      <w:r w:rsidRPr="00151502">
        <w:rPr>
          <w:rFonts w:asciiTheme="minorHAnsi" w:eastAsiaTheme="minorHAnsi" w:hAnsiTheme="minorHAnsi" w:cstheme="minorHAnsi"/>
          <w:shd w:val="clear" w:color="auto" w:fill="FFFFFF"/>
          <w:lang w:val="en-US"/>
        </w:rPr>
        <w:t>t al.</w:t>
      </w:r>
      <w:r w:rsidRPr="00151502">
        <w:rPr>
          <w:rFonts w:asciiTheme="minorHAnsi" w:eastAsiaTheme="minorHAnsi" w:hAnsiTheme="minorHAnsi" w:cstheme="minorHAnsi"/>
          <w:lang w:val="en-US"/>
        </w:rPr>
        <w:t xml:space="preserve"> </w:t>
      </w:r>
      <w:r w:rsidRPr="00151502">
        <w:rPr>
          <w:rFonts w:asciiTheme="minorHAnsi" w:eastAsiaTheme="minorHAnsi" w:hAnsiTheme="minorHAnsi" w:cstheme="minorHAnsi"/>
          <w:shd w:val="clear" w:color="auto" w:fill="FFFFFF"/>
          <w:lang w:val="en-US"/>
        </w:rPr>
        <w:t>Health Effects of Overweight and Obesity in 195 Countries over 25 Years, N Engl J Med 2017; July 6, 377:13-27. DOI</w:t>
      </w:r>
      <w:r w:rsidRPr="00151502">
        <w:rPr>
          <w:rFonts w:asciiTheme="minorHAnsi" w:eastAsiaTheme="minorHAnsi" w:hAnsiTheme="minorHAnsi" w:cstheme="minorHAnsi"/>
          <w:shd w:val="clear" w:color="auto" w:fill="FFFFFF"/>
          <w:lang w:val="ru-RU"/>
        </w:rPr>
        <w:t>: 10.1056/</w:t>
      </w:r>
      <w:r w:rsidRPr="00151502">
        <w:rPr>
          <w:rFonts w:asciiTheme="minorHAnsi" w:eastAsiaTheme="minorHAnsi" w:hAnsiTheme="minorHAnsi" w:cstheme="minorHAnsi"/>
          <w:shd w:val="clear" w:color="auto" w:fill="FFFFFF"/>
          <w:lang w:val="en-US"/>
        </w:rPr>
        <w:t>NEJMoa</w:t>
      </w:r>
      <w:r w:rsidRPr="00151502">
        <w:rPr>
          <w:rFonts w:asciiTheme="minorHAnsi" w:eastAsiaTheme="minorHAnsi" w:hAnsiTheme="minorHAnsi" w:cstheme="minorHAnsi"/>
          <w:shd w:val="clear" w:color="auto" w:fill="FFFFFF"/>
          <w:lang w:val="ru-RU"/>
        </w:rPr>
        <w:t xml:space="preserve">1614362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Berikhanova R.R. Features of nutrition of women with metabolic syndrome in menopause / R.R. Berikhanov, I.A. Minenko // Modern problems of science and education. - 2015. - No. 4.;</w:t>
      </w:r>
      <w:r w:rsidRPr="00151502">
        <w:rPr>
          <w:rFonts w:asciiTheme="minorHAnsi" w:eastAsiaTheme="minorHAnsi" w:hAnsiTheme="minorHAnsi" w:cstheme="minorHAnsi"/>
          <w:lang w:val="en-US"/>
        </w:rPr>
        <w:t xml:space="preserve"> URL: http: // www. science - education. ru / ru / article / view = 21023 (</w:t>
      </w:r>
      <w:r w:rsidRPr="00151502">
        <w:rPr>
          <w:rFonts w:asciiTheme="minorHAnsi" w:eastAsiaTheme="minorHAnsi" w:hAnsiTheme="minorHAnsi" w:cstheme="minorHAnsi"/>
          <w:lang w:val="en-US"/>
        </w:rPr>
        <w:br/>
        <w:t>date of the application: 15.07.2018).</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rPr>
      </w:pPr>
      <w:r w:rsidRPr="00151502">
        <w:rPr>
          <w:rFonts w:asciiTheme="minorHAnsi" w:eastAsiaTheme="minorHAnsi" w:hAnsiTheme="minorHAnsi" w:cstheme="minorHAnsi"/>
        </w:rPr>
        <w:t>Dyakonov S.A. Metabolic syndrome and reproductive system of women / S.A. Dyakonov // Problems of reproduction. - 2016. - No. 2. - S. 38-43.</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shd w:val="clear" w:color="auto" w:fill="FFFFFF"/>
          <w:lang w:val="ru-RU"/>
        </w:rPr>
      </w:pPr>
      <w:r w:rsidRPr="00151502">
        <w:rPr>
          <w:rFonts w:asciiTheme="minorHAnsi" w:eastAsiaTheme="minorHAnsi" w:hAnsiTheme="minorHAnsi" w:cstheme="minorHAnsi"/>
          <w:shd w:val="clear" w:color="auto" w:fill="FFFFFF"/>
          <w:lang w:val="en-US"/>
        </w:rPr>
        <w:t xml:space="preserve">Edward W. Gregg, Ph.D., and Jonathan E. Shaw, M.D. Global Health Effects of Overweight and Obesity. </w:t>
      </w:r>
      <w:r w:rsidRPr="00151502">
        <w:rPr>
          <w:rFonts w:asciiTheme="minorHAnsi" w:eastAsiaTheme="minorHAnsi" w:hAnsiTheme="minorHAnsi" w:cstheme="minorHAnsi"/>
          <w:shd w:val="clear" w:color="auto" w:fill="FFFFFF"/>
          <w:lang w:val="ru-RU"/>
        </w:rPr>
        <w:t>N Engl J Med 2017; July 6, 377:80-81 DOI: 10.1056/NEJMe1706095</w:t>
      </w:r>
      <w:r w:rsidRPr="00151502">
        <w:rPr>
          <w:rFonts w:asciiTheme="minorHAnsi" w:eastAsia="Times New Roman" w:hAnsiTheme="minorHAnsi" w:cstheme="minorHAnsi"/>
          <w:lang w:val="ru-RU" w:eastAsia="ru-RU"/>
        </w:rPr>
        <w:t xml:space="preserve">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Gorbatenko N.V. Influence of obesity on the development of reproductive dysfunction in women (analytical review of the literature) / N.V. Gorbatenko, V.F. Bezhenar, M.B. Fishman // Obesity and metabolism. - 2017. - T.14. - No. 1. - S. 3 - 8.</w:t>
      </w:r>
    </w:p>
    <w:p w:rsidR="00151502" w:rsidRPr="00151502" w:rsidRDefault="00151502" w:rsidP="00151502">
      <w:pPr>
        <w:numPr>
          <w:ilvl w:val="0"/>
          <w:numId w:val="2"/>
        </w:numPr>
        <w:spacing w:after="0" w:line="240" w:lineRule="auto"/>
        <w:contextualSpacing/>
        <w:jc w:val="both"/>
        <w:rPr>
          <w:rFonts w:asciiTheme="minorHAnsi" w:hAnsiTheme="minorHAnsi" w:cstheme="minorHAnsi"/>
          <w:lang w:val="en-US"/>
        </w:rPr>
      </w:pPr>
      <w:r w:rsidRPr="00151502">
        <w:rPr>
          <w:rFonts w:asciiTheme="minorHAnsi" w:eastAsiaTheme="minorHAnsi" w:hAnsiTheme="minorHAnsi" w:cstheme="minorHAnsi"/>
        </w:rPr>
        <w:t>Healthy</w:t>
      </w:r>
      <w:r w:rsidRPr="00151502">
        <w:rPr>
          <w:rFonts w:asciiTheme="minorHAnsi" w:eastAsiaTheme="minorHAnsi" w:hAnsiTheme="minorHAnsi" w:cstheme="minorHAnsi"/>
          <w:lang w:val="en-US"/>
        </w:rPr>
        <w:t xml:space="preserve"> </w:t>
      </w:r>
      <w:r w:rsidRPr="00151502">
        <w:rPr>
          <w:rFonts w:asciiTheme="minorHAnsi" w:eastAsiaTheme="minorHAnsi" w:hAnsiTheme="minorHAnsi" w:cstheme="minorHAnsi"/>
        </w:rPr>
        <w:t>eating</w:t>
      </w:r>
      <w:r w:rsidRPr="00151502">
        <w:rPr>
          <w:rFonts w:asciiTheme="minorHAnsi" w:eastAsiaTheme="minorHAnsi" w:hAnsiTheme="minorHAnsi" w:cstheme="minorHAnsi"/>
          <w:lang w:val="en-US"/>
        </w:rPr>
        <w:t xml:space="preserve">. </w:t>
      </w:r>
      <w:r w:rsidRPr="00151502">
        <w:rPr>
          <w:rFonts w:asciiTheme="minorHAnsi" w:eastAsiaTheme="minorHAnsi" w:hAnsiTheme="minorHAnsi" w:cstheme="minorHAnsi"/>
        </w:rPr>
        <w:t>WHO</w:t>
      </w:r>
      <w:r w:rsidRPr="00151502">
        <w:rPr>
          <w:rFonts w:asciiTheme="minorHAnsi" w:eastAsiaTheme="minorHAnsi" w:hAnsiTheme="minorHAnsi" w:cstheme="minorHAnsi"/>
          <w:lang w:val="en-US"/>
        </w:rPr>
        <w:t>. - 2018. - https://www.who.int/ru/news-room/fact-sheets/detail/healthy-diet</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Kytikova O.Yu., Antonyuk M.V., Kantur T.A., Novgorodtseva T.P., Denisenko Yu.K. Prevalence and biomarkers of the metabolic syndrome. Obesity and metabolism. 2021;18(3):302-312.</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N.D. Kastueva, Gorbatenko N.V., Bezhenar V.F., Fishman M.B. The influence of obesity on the development of reproductive dysfunction in women // Obesity and metabolism, 2017, 14, No. 1, p. 3 – 8</w:t>
      </w:r>
      <w:r w:rsidRPr="00151502">
        <w:rPr>
          <w:rFonts w:asciiTheme="minorHAnsi" w:eastAsiaTheme="minorHAnsi" w:hAnsiTheme="minorHAnsi" w:cstheme="minorHAnsi"/>
          <w:lang w:val="en-US"/>
        </w:rPr>
        <w:t>.</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lang w:val="en-US"/>
        </w:rPr>
        <w:t>National Development Strategy of the Republic of Tajikistan for the period up to 2030, Dushanbe, 2016, 104 p.</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u w:val="single"/>
          <w:shd w:val="clear" w:color="auto" w:fill="FFFFFF"/>
          <w:lang w:val="ru-RU"/>
        </w:rPr>
      </w:pPr>
      <w:r w:rsidRPr="00151502">
        <w:rPr>
          <w:rFonts w:asciiTheme="minorHAnsi" w:eastAsiaTheme="minorHAnsi" w:hAnsiTheme="minorHAnsi" w:cstheme="minorHAnsi"/>
          <w:shd w:val="clear" w:color="auto" w:fill="FFFFFF"/>
          <w:lang w:val="en-US"/>
        </w:rPr>
        <w:t xml:space="preserve">Neeland IJ, Ross R, Despres JP, et al. Visceral and ectopic fat, atherosclerosis, and cardiometabolic disease: a position statement. Lancet Diabetes Endocrinol. 2019;7:715-725.  </w:t>
      </w:r>
      <w:hyperlink r:id="rId7" w:tgtFrame="blank" w:history="1">
        <w:r w:rsidRPr="00151502">
          <w:rPr>
            <w:rFonts w:asciiTheme="minorHAnsi" w:eastAsiaTheme="minorHAnsi" w:hAnsiTheme="minorHAnsi" w:cstheme="minorHAnsi"/>
            <w:shd w:val="clear" w:color="auto" w:fill="FFFFFF"/>
            <w:lang w:val="en-US"/>
          </w:rPr>
          <w:t>https</w:t>
        </w:r>
        <w:r w:rsidRPr="00151502">
          <w:rPr>
            <w:rFonts w:asciiTheme="minorHAnsi" w:eastAsiaTheme="minorHAnsi" w:hAnsiTheme="minorHAnsi" w:cstheme="minorHAnsi"/>
            <w:shd w:val="clear" w:color="auto" w:fill="FFFFFF"/>
            <w:lang w:val="ru-RU"/>
          </w:rPr>
          <w:t>://</w:t>
        </w:r>
        <w:r w:rsidRPr="00151502">
          <w:rPr>
            <w:rFonts w:asciiTheme="minorHAnsi" w:eastAsiaTheme="minorHAnsi" w:hAnsiTheme="minorHAnsi" w:cstheme="minorHAnsi"/>
            <w:shd w:val="clear" w:color="auto" w:fill="FFFFFF"/>
            <w:lang w:val="en-US"/>
          </w:rPr>
          <w:t>doi</w:t>
        </w:r>
        <w:r w:rsidRPr="00151502">
          <w:rPr>
            <w:rFonts w:asciiTheme="minorHAnsi" w:eastAsiaTheme="minorHAnsi" w:hAnsiTheme="minorHAnsi" w:cstheme="minorHAnsi"/>
            <w:shd w:val="clear" w:color="auto" w:fill="FFFFFF"/>
            <w:lang w:val="ru-RU"/>
          </w:rPr>
          <w:t>.</w:t>
        </w:r>
        <w:r w:rsidRPr="00151502">
          <w:rPr>
            <w:rFonts w:asciiTheme="minorHAnsi" w:eastAsiaTheme="minorHAnsi" w:hAnsiTheme="minorHAnsi" w:cstheme="minorHAnsi"/>
            <w:shd w:val="clear" w:color="auto" w:fill="FFFFFF"/>
            <w:lang w:val="en-US"/>
          </w:rPr>
          <w:t>org</w:t>
        </w:r>
        <w:r w:rsidRPr="00151502">
          <w:rPr>
            <w:rFonts w:asciiTheme="minorHAnsi" w:eastAsiaTheme="minorHAnsi" w:hAnsiTheme="minorHAnsi" w:cstheme="minorHAnsi"/>
            <w:shd w:val="clear" w:color="auto" w:fill="FFFFFF"/>
            <w:lang w:val="ru-RU"/>
          </w:rPr>
          <w:t>/10.1016/</w:t>
        </w:r>
        <w:r w:rsidRPr="00151502">
          <w:rPr>
            <w:rFonts w:asciiTheme="minorHAnsi" w:eastAsiaTheme="minorHAnsi" w:hAnsiTheme="minorHAnsi" w:cstheme="minorHAnsi"/>
            <w:shd w:val="clear" w:color="auto" w:fill="FFFFFF"/>
            <w:lang w:val="en-US"/>
          </w:rPr>
          <w:t>S</w:t>
        </w:r>
        <w:r w:rsidRPr="00151502">
          <w:rPr>
            <w:rFonts w:asciiTheme="minorHAnsi" w:eastAsiaTheme="minorHAnsi" w:hAnsiTheme="minorHAnsi" w:cstheme="minorHAnsi"/>
            <w:shd w:val="clear" w:color="auto" w:fill="FFFFFF"/>
            <w:lang w:val="ru-RU"/>
          </w:rPr>
          <w:t>2213-8587(19)30084-1</w:t>
        </w:r>
      </w:hyperlink>
    </w:p>
    <w:p w:rsidR="00151502" w:rsidRPr="00151502" w:rsidRDefault="00151502" w:rsidP="00151502">
      <w:pPr>
        <w:numPr>
          <w:ilvl w:val="0"/>
          <w:numId w:val="2"/>
        </w:numPr>
        <w:spacing w:after="0" w:line="240" w:lineRule="auto"/>
        <w:contextualSpacing/>
        <w:jc w:val="both"/>
        <w:rPr>
          <w:rFonts w:asciiTheme="minorHAnsi" w:hAnsiTheme="minorHAnsi" w:cstheme="minorHAnsi"/>
          <w:lang w:val="ru-RU"/>
        </w:rPr>
      </w:pPr>
      <w:r w:rsidRPr="00151502">
        <w:rPr>
          <w:rFonts w:asciiTheme="minorHAnsi" w:eastAsiaTheme="minorHAnsi" w:hAnsiTheme="minorHAnsi" w:cstheme="minorHAnsi"/>
        </w:rPr>
        <w:t>Noncommunicable diseases. WHO, 2018, Copenhagen, 11 p.</w:t>
      </w:r>
      <w:r w:rsidRPr="00151502">
        <w:rPr>
          <w:rFonts w:asciiTheme="minorHAnsi" w:eastAsiaTheme="minorHAnsi" w:hAnsiTheme="minorHAnsi" w:cstheme="minorHAnsi"/>
          <w:lang w:val="en-US"/>
        </w:rPr>
        <w:t xml:space="preserve"> </w:t>
      </w:r>
      <w:hyperlink r:id="rId8" w:history="1">
        <w:r w:rsidRPr="00151502">
          <w:rPr>
            <w:rFonts w:asciiTheme="minorHAnsi" w:hAnsiTheme="minorHAnsi" w:cstheme="minorHAnsi"/>
            <w:lang w:val="en-US"/>
          </w:rPr>
          <w:t>https</w:t>
        </w:r>
        <w:r w:rsidRPr="00151502">
          <w:rPr>
            <w:rFonts w:asciiTheme="minorHAnsi" w:hAnsiTheme="minorHAnsi" w:cstheme="minorHAnsi"/>
            <w:lang w:val="ru-RU"/>
          </w:rPr>
          <w:t>://</w:t>
        </w:r>
        <w:r w:rsidRPr="00151502">
          <w:rPr>
            <w:rFonts w:asciiTheme="minorHAnsi" w:hAnsiTheme="minorHAnsi" w:cstheme="minorHAnsi"/>
            <w:lang w:val="en-US"/>
          </w:rPr>
          <w:t>www</w:t>
        </w:r>
        <w:r w:rsidRPr="00151502">
          <w:rPr>
            <w:rFonts w:asciiTheme="minorHAnsi" w:hAnsiTheme="minorHAnsi" w:cstheme="minorHAnsi"/>
            <w:lang w:val="ru-RU"/>
          </w:rPr>
          <w:t>.</w:t>
        </w:r>
        <w:r w:rsidRPr="00151502">
          <w:rPr>
            <w:rFonts w:asciiTheme="minorHAnsi" w:hAnsiTheme="minorHAnsi" w:cstheme="minorHAnsi"/>
            <w:lang w:val="en-US"/>
          </w:rPr>
          <w:t>euro</w:t>
        </w:r>
        <w:r w:rsidRPr="00151502">
          <w:rPr>
            <w:rFonts w:asciiTheme="minorHAnsi" w:hAnsiTheme="minorHAnsi" w:cstheme="minorHAnsi"/>
            <w:lang w:val="ru-RU"/>
          </w:rPr>
          <w:t>.</w:t>
        </w:r>
        <w:r w:rsidRPr="00151502">
          <w:rPr>
            <w:rFonts w:asciiTheme="minorHAnsi" w:hAnsiTheme="minorHAnsi" w:cstheme="minorHAnsi"/>
            <w:lang w:val="en-US"/>
          </w:rPr>
          <w:t>who</w:t>
        </w:r>
        <w:r w:rsidRPr="00151502">
          <w:rPr>
            <w:rFonts w:asciiTheme="minorHAnsi" w:hAnsiTheme="minorHAnsi" w:cstheme="minorHAnsi"/>
            <w:lang w:val="ru-RU"/>
          </w:rPr>
          <w:t>.</w:t>
        </w:r>
        <w:r w:rsidRPr="00151502">
          <w:rPr>
            <w:rFonts w:asciiTheme="minorHAnsi" w:hAnsiTheme="minorHAnsi" w:cstheme="minorHAnsi"/>
            <w:lang w:val="en-US"/>
          </w:rPr>
          <w:t>int</w:t>
        </w:r>
        <w:r w:rsidRPr="00151502">
          <w:rPr>
            <w:rFonts w:asciiTheme="minorHAnsi" w:hAnsiTheme="minorHAnsi" w:cstheme="minorHAnsi"/>
            <w:lang w:val="ru-RU"/>
          </w:rPr>
          <w:t>/__</w:t>
        </w:r>
        <w:r w:rsidRPr="00151502">
          <w:rPr>
            <w:rFonts w:asciiTheme="minorHAnsi" w:hAnsiTheme="minorHAnsi" w:cstheme="minorHAnsi"/>
            <w:lang w:val="en-US"/>
          </w:rPr>
          <w:t>data</w:t>
        </w:r>
        <w:r w:rsidRPr="00151502">
          <w:rPr>
            <w:rFonts w:asciiTheme="minorHAnsi" w:hAnsiTheme="minorHAnsi" w:cstheme="minorHAnsi"/>
            <w:lang w:val="ru-RU"/>
          </w:rPr>
          <w:t>/</w:t>
        </w:r>
        <w:r w:rsidRPr="00151502">
          <w:rPr>
            <w:rFonts w:asciiTheme="minorHAnsi" w:hAnsiTheme="minorHAnsi" w:cstheme="minorHAnsi"/>
            <w:lang w:val="en-US"/>
          </w:rPr>
          <w:t>assets</w:t>
        </w:r>
        <w:r w:rsidRPr="00151502">
          <w:rPr>
            <w:rFonts w:asciiTheme="minorHAnsi" w:hAnsiTheme="minorHAnsi" w:cstheme="minorHAnsi"/>
            <w:lang w:val="ru-RU"/>
          </w:rPr>
          <w:t>/</w:t>
        </w:r>
        <w:r w:rsidRPr="00151502">
          <w:rPr>
            <w:rFonts w:asciiTheme="minorHAnsi" w:hAnsiTheme="minorHAnsi" w:cstheme="minorHAnsi"/>
            <w:lang w:val="en-US"/>
          </w:rPr>
          <w:t>pdf</w:t>
        </w:r>
        <w:r w:rsidRPr="00151502">
          <w:rPr>
            <w:rFonts w:asciiTheme="minorHAnsi" w:hAnsiTheme="minorHAnsi" w:cstheme="minorHAnsi"/>
            <w:lang w:val="ru-RU"/>
          </w:rPr>
          <w:t>_</w:t>
        </w:r>
        <w:r w:rsidRPr="00151502">
          <w:rPr>
            <w:rFonts w:asciiTheme="minorHAnsi" w:hAnsiTheme="minorHAnsi" w:cstheme="minorHAnsi"/>
            <w:lang w:val="en-US"/>
          </w:rPr>
          <w:t>file</w:t>
        </w:r>
        <w:r w:rsidRPr="00151502">
          <w:rPr>
            <w:rFonts w:asciiTheme="minorHAnsi" w:hAnsiTheme="minorHAnsi" w:cstheme="minorHAnsi"/>
            <w:lang w:val="ru-RU"/>
          </w:rPr>
          <w:t>/0005/364937/</w:t>
        </w:r>
        <w:r w:rsidRPr="00151502">
          <w:rPr>
            <w:rFonts w:asciiTheme="minorHAnsi" w:hAnsiTheme="minorHAnsi" w:cstheme="minorHAnsi"/>
            <w:lang w:val="en-US"/>
          </w:rPr>
          <w:t>ncd</w:t>
        </w:r>
        <w:r w:rsidRPr="00151502">
          <w:rPr>
            <w:rFonts w:asciiTheme="minorHAnsi" w:hAnsiTheme="minorHAnsi" w:cstheme="minorHAnsi"/>
            <w:lang w:val="ru-RU"/>
          </w:rPr>
          <w:t>-</w:t>
        </w:r>
        <w:r w:rsidRPr="00151502">
          <w:rPr>
            <w:rFonts w:asciiTheme="minorHAnsi" w:hAnsiTheme="minorHAnsi" w:cstheme="minorHAnsi"/>
            <w:lang w:val="en-US"/>
          </w:rPr>
          <w:t>rus</w:t>
        </w:r>
        <w:r w:rsidRPr="00151502">
          <w:rPr>
            <w:rFonts w:asciiTheme="minorHAnsi" w:hAnsiTheme="minorHAnsi" w:cstheme="minorHAnsi"/>
            <w:lang w:val="ru-RU"/>
          </w:rPr>
          <w:t>.</w:t>
        </w:r>
        <w:r w:rsidRPr="00151502">
          <w:rPr>
            <w:rFonts w:asciiTheme="minorHAnsi" w:hAnsiTheme="minorHAnsi" w:cstheme="minorHAnsi"/>
            <w:lang w:val="en-US"/>
          </w:rPr>
          <w:t>pdf</w:t>
        </w:r>
      </w:hyperlink>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lang w:val="en-US"/>
        </w:rPr>
        <w:t xml:space="preserve">Papavasiliou K. Nutritional support and dietary interventions for women with polycystic ovary syndrome / K. Papavasiliou,  E. Papakonstantinou // Dietary Supplements. – 2017. - № 9. – Р. 63-85.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lang w:val="en-US"/>
        </w:rPr>
        <w:t>Ruhuşen K. Incidence of Metabolic Syndrome and Long-Term Chronic Health Problems in Infertile Women / K. Ruhuşen, D.I. Ozberk, H. Gorkemli // İstanbul Med J. – 2017. - № 18. – Р. 210-217.</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lang w:val="en-US"/>
        </w:rPr>
        <w:t xml:space="preserve">Santilli F. Metabolic syndrome: sex-related cardiovascular risk and therapeutic approach. / F. Santilli,  D.  D’Ardes, M.T. Guagnano, G. Davi //Curr Med. Chem. – 2017. – V. 24. - Р. 2602-2627.  doi.org/10.2174/0929867324 666170710121145. 126.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Sexual and reproductive health. Copenhagen: WHO Regional Office for Europe. – 2018.</w:t>
      </w:r>
      <w:r w:rsidRPr="00151502">
        <w:rPr>
          <w:rFonts w:asciiTheme="minorHAnsi" w:eastAsiaTheme="minorHAnsi" w:hAnsiTheme="minorHAnsi" w:cstheme="minorHAnsi"/>
          <w:lang w:val="en-US"/>
        </w:rPr>
        <w:t xml:space="preserve"> </w:t>
      </w:r>
      <w:r w:rsidRPr="00151502">
        <w:rPr>
          <w:rFonts w:asciiTheme="minorHAnsi" w:eastAsiaTheme="minorHAnsi" w:hAnsiTheme="minorHAnsi" w:cstheme="minorHAnsi"/>
        </w:rPr>
        <w:t xml:space="preserve">- </w:t>
      </w:r>
      <w:hyperlink r:id="rId9" w:history="1">
        <w:r w:rsidRPr="00151502">
          <w:rPr>
            <w:rFonts w:asciiTheme="minorHAnsi" w:eastAsiaTheme="minorHAnsi" w:hAnsiTheme="minorHAnsi" w:cstheme="minorHAnsi"/>
            <w:lang w:val="en-US"/>
          </w:rPr>
          <w:t>www.euro.who.int/sdgs</w:t>
        </w:r>
      </w:hyperlink>
      <w:r w:rsidRPr="00151502">
        <w:rPr>
          <w:rFonts w:asciiTheme="minorHAnsi" w:eastAsiaTheme="minorHAnsi" w:hAnsiTheme="minorHAnsi" w:cstheme="minorHAnsi"/>
          <w:lang w:val="en-US"/>
        </w:rPr>
        <w:t xml:space="preserve">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lang w:val="en-US"/>
        </w:rPr>
        <w:t>Susan S. Metformin therapy for the reproductive and metabolic consequences of polycystic ovary syndrome / S. Susan, A.E. David // Diabetologia. – 2017. - № 60. – Р. 1656–1661.</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eastAsia="ru-RU"/>
        </w:rPr>
      </w:pPr>
      <w:r w:rsidRPr="00151502">
        <w:rPr>
          <w:rFonts w:asciiTheme="minorHAnsi" w:eastAsiaTheme="minorHAnsi" w:hAnsiTheme="minorHAnsi" w:cstheme="minorHAnsi"/>
        </w:rPr>
        <w:t>Sustainable Development Goals, UN, 2015;</w:t>
      </w:r>
      <w:r w:rsidRPr="00151502">
        <w:rPr>
          <w:rFonts w:asciiTheme="minorHAnsi" w:eastAsiaTheme="minorHAnsi" w:hAnsiTheme="minorHAnsi" w:cstheme="minorHAnsi"/>
          <w:lang w:val="en-US"/>
        </w:rPr>
        <w:t xml:space="preserve"> </w:t>
      </w:r>
      <w:r w:rsidRPr="00151502">
        <w:rPr>
          <w:rFonts w:asciiTheme="minorHAnsi" w:eastAsia="Times New Roman" w:hAnsiTheme="minorHAnsi" w:cstheme="minorHAnsi"/>
          <w:lang w:val="en-US" w:eastAsia="ru-RU"/>
        </w:rPr>
        <w:t xml:space="preserve"> </w:t>
      </w:r>
    </w:p>
    <w:p w:rsidR="00151502" w:rsidRPr="00151502" w:rsidRDefault="00151502" w:rsidP="00151502">
      <w:pPr>
        <w:numPr>
          <w:ilvl w:val="0"/>
          <w:numId w:val="2"/>
        </w:numPr>
        <w:spacing w:after="0" w:line="240" w:lineRule="auto"/>
        <w:contextualSpacing/>
        <w:jc w:val="both"/>
        <w:rPr>
          <w:rFonts w:asciiTheme="minorHAnsi" w:eastAsiaTheme="minorHAnsi" w:hAnsiTheme="minorHAnsi" w:cstheme="minorHAnsi"/>
          <w:lang w:val="en-US"/>
        </w:rPr>
      </w:pPr>
      <w:r w:rsidRPr="00151502">
        <w:rPr>
          <w:rFonts w:asciiTheme="minorHAnsi" w:eastAsiaTheme="minorHAnsi" w:hAnsiTheme="minorHAnsi" w:cstheme="minorHAnsi"/>
        </w:rPr>
        <w:t>Tsanava I.A. Metabolic syndrome and cardiovascular diseases / I.A. Tsanava, L.A. Sharonova, A.F. Verbovoy // Medical Review. - 2017. - No. 11. - S. 785-89.</w:t>
      </w:r>
    </w:p>
    <w:p w:rsidR="00151502" w:rsidRPr="00151502" w:rsidRDefault="00151502" w:rsidP="00151502">
      <w:pPr>
        <w:numPr>
          <w:ilvl w:val="0"/>
          <w:numId w:val="2"/>
        </w:numPr>
        <w:spacing w:after="0" w:line="240" w:lineRule="auto"/>
        <w:contextualSpacing/>
        <w:jc w:val="both"/>
        <w:rPr>
          <w:rFonts w:asciiTheme="minorHAnsi" w:hAnsiTheme="minorHAnsi" w:cstheme="minorHAnsi"/>
          <w:lang w:val="en-US"/>
        </w:rPr>
      </w:pPr>
      <w:r w:rsidRPr="00151502">
        <w:rPr>
          <w:rFonts w:asciiTheme="minorHAnsi" w:hAnsiTheme="minorHAnsi" w:cstheme="minorHAnsi"/>
          <w:lang w:val="en-US"/>
        </w:rPr>
        <w:t>WH</w:t>
      </w:r>
      <w:bookmarkStart w:id="0" w:name="_GoBack"/>
      <w:bookmarkEnd w:id="0"/>
      <w:r w:rsidRPr="00151502">
        <w:rPr>
          <w:rFonts w:asciiTheme="minorHAnsi" w:hAnsiTheme="minorHAnsi" w:cstheme="minorHAnsi"/>
          <w:lang w:val="en-US"/>
        </w:rPr>
        <w:t xml:space="preserve">O obesity: prevention and managing the global epidemic. / Report of the WHO. Consultation on Obesity, Geneva, Tech Rep., 2000, № I-XII, 894 </w:t>
      </w:r>
      <w:r w:rsidRPr="00151502">
        <w:rPr>
          <w:rFonts w:asciiTheme="minorHAnsi" w:hAnsiTheme="minorHAnsi" w:cstheme="minorHAnsi"/>
          <w:lang w:val="ru-RU"/>
        </w:rPr>
        <w:t>р</w:t>
      </w:r>
      <w:r w:rsidRPr="00151502">
        <w:rPr>
          <w:rFonts w:asciiTheme="minorHAnsi" w:hAnsiTheme="minorHAnsi" w:cstheme="minorHAnsi"/>
          <w:lang w:val="en-US"/>
        </w:rPr>
        <w:t>.</w:t>
      </w:r>
    </w:p>
    <w:p w:rsidR="00151502" w:rsidRPr="00151502" w:rsidRDefault="00151502" w:rsidP="00151502">
      <w:pPr>
        <w:spacing w:after="0" w:line="240" w:lineRule="auto"/>
        <w:jc w:val="both"/>
        <w:rPr>
          <w:rFonts w:asciiTheme="minorHAnsi" w:eastAsiaTheme="minorHAnsi" w:hAnsiTheme="minorHAnsi" w:cstheme="minorHAnsi"/>
          <w:shd w:val="clear" w:color="auto" w:fill="FFFFFF"/>
          <w:lang w:val="en-US"/>
        </w:rPr>
      </w:pPr>
    </w:p>
    <w:p w:rsidR="00151502" w:rsidRPr="00151502" w:rsidRDefault="00151502" w:rsidP="00151502">
      <w:pPr>
        <w:spacing w:after="0" w:line="240" w:lineRule="auto"/>
        <w:rPr>
          <w:rFonts w:asciiTheme="minorHAnsi" w:eastAsiaTheme="minorHAnsi" w:hAnsiTheme="minorHAnsi" w:cstheme="minorHAnsi"/>
          <w:lang w:val="en-US"/>
        </w:rPr>
      </w:pPr>
    </w:p>
    <w:p w:rsidR="00151502" w:rsidRPr="006C6658" w:rsidRDefault="00151502" w:rsidP="00151502">
      <w:pPr>
        <w:tabs>
          <w:tab w:val="left" w:pos="3544"/>
        </w:tabs>
        <w:spacing w:after="0" w:line="240" w:lineRule="auto"/>
        <w:ind w:firstLine="567"/>
        <w:jc w:val="both"/>
        <w:textAlignment w:val="top"/>
        <w:rPr>
          <w:rFonts w:asciiTheme="minorHAnsi" w:eastAsia="Times New Roman" w:hAnsiTheme="minorHAnsi" w:cstheme="minorHAnsi"/>
          <w:color w:val="202124"/>
          <w:lang w:eastAsia="ru-RU"/>
        </w:rPr>
      </w:pPr>
    </w:p>
    <w:p w:rsidR="00C20354" w:rsidRPr="00E05E7C" w:rsidRDefault="00C20354" w:rsidP="00151502">
      <w:pPr>
        <w:tabs>
          <w:tab w:val="left" w:pos="3544"/>
        </w:tabs>
        <w:spacing w:after="0" w:line="240" w:lineRule="auto"/>
        <w:ind w:firstLine="567"/>
        <w:jc w:val="both"/>
        <w:textAlignment w:val="top"/>
        <w:rPr>
          <w:rFonts w:asciiTheme="minorHAnsi" w:eastAsia="Times New Roman" w:hAnsiTheme="minorHAnsi" w:cstheme="minorHAnsi"/>
          <w:color w:val="202124"/>
          <w:lang w:val="en-US" w:eastAsia="ru-RU"/>
        </w:rPr>
      </w:pPr>
    </w:p>
    <w:p w:rsidR="00C06B91" w:rsidRPr="00E05E7C" w:rsidRDefault="00C06B91" w:rsidP="00151502">
      <w:pPr>
        <w:tabs>
          <w:tab w:val="left" w:pos="3544"/>
        </w:tabs>
        <w:spacing w:after="0" w:line="240" w:lineRule="auto"/>
        <w:ind w:firstLine="567"/>
        <w:jc w:val="both"/>
        <w:textAlignment w:val="top"/>
        <w:rPr>
          <w:rFonts w:asciiTheme="minorHAnsi" w:hAnsiTheme="minorHAnsi" w:cstheme="minorHAnsi"/>
          <w:lang w:val="en-US"/>
        </w:rPr>
      </w:pPr>
    </w:p>
    <w:sectPr w:rsidR="00C06B91" w:rsidRPr="00E05E7C" w:rsidSect="00CC204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AEF" w:rsidRDefault="00773AEF" w:rsidP="00E63815">
      <w:pPr>
        <w:spacing w:after="0" w:line="240" w:lineRule="auto"/>
      </w:pPr>
      <w:r>
        <w:separator/>
      </w:r>
    </w:p>
  </w:endnote>
  <w:endnote w:type="continuationSeparator" w:id="0">
    <w:p w:rsidR="00773AEF" w:rsidRDefault="00773AEF" w:rsidP="00E63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AEF" w:rsidRDefault="00773AEF" w:rsidP="00E63815">
      <w:pPr>
        <w:spacing w:after="0" w:line="240" w:lineRule="auto"/>
      </w:pPr>
      <w:r>
        <w:separator/>
      </w:r>
    </w:p>
  </w:footnote>
  <w:footnote w:type="continuationSeparator" w:id="0">
    <w:p w:rsidR="00773AEF" w:rsidRDefault="00773AEF" w:rsidP="00E638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E2B96"/>
    <w:multiLevelType w:val="hybridMultilevel"/>
    <w:tmpl w:val="8AC89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8552DB"/>
    <w:multiLevelType w:val="hybridMultilevel"/>
    <w:tmpl w:val="A008C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630"/>
    <w:rsid w:val="00012E82"/>
    <w:rsid w:val="000327FB"/>
    <w:rsid w:val="00094D98"/>
    <w:rsid w:val="000B4211"/>
    <w:rsid w:val="000B4D8A"/>
    <w:rsid w:val="000B7652"/>
    <w:rsid w:val="00106E64"/>
    <w:rsid w:val="00151502"/>
    <w:rsid w:val="00181E32"/>
    <w:rsid w:val="001A37EA"/>
    <w:rsid w:val="001B2A33"/>
    <w:rsid w:val="002210C4"/>
    <w:rsid w:val="00242140"/>
    <w:rsid w:val="002F1112"/>
    <w:rsid w:val="00300D8F"/>
    <w:rsid w:val="00305D78"/>
    <w:rsid w:val="0031125F"/>
    <w:rsid w:val="00344788"/>
    <w:rsid w:val="00440A23"/>
    <w:rsid w:val="004E38C6"/>
    <w:rsid w:val="004E608E"/>
    <w:rsid w:val="004F45A6"/>
    <w:rsid w:val="00523239"/>
    <w:rsid w:val="00573BCD"/>
    <w:rsid w:val="005A4C13"/>
    <w:rsid w:val="005D6225"/>
    <w:rsid w:val="006054F9"/>
    <w:rsid w:val="006139B9"/>
    <w:rsid w:val="00677968"/>
    <w:rsid w:val="006A51F8"/>
    <w:rsid w:val="006C6658"/>
    <w:rsid w:val="00722D40"/>
    <w:rsid w:val="00722F90"/>
    <w:rsid w:val="007338B8"/>
    <w:rsid w:val="00773AEF"/>
    <w:rsid w:val="00773F10"/>
    <w:rsid w:val="007B1F37"/>
    <w:rsid w:val="00801658"/>
    <w:rsid w:val="00815DE3"/>
    <w:rsid w:val="00831DB9"/>
    <w:rsid w:val="00835585"/>
    <w:rsid w:val="008562DA"/>
    <w:rsid w:val="00867083"/>
    <w:rsid w:val="00913306"/>
    <w:rsid w:val="00960AF8"/>
    <w:rsid w:val="009A5FF7"/>
    <w:rsid w:val="009F6B98"/>
    <w:rsid w:val="00A0507D"/>
    <w:rsid w:val="00A0635F"/>
    <w:rsid w:val="00A212A6"/>
    <w:rsid w:val="00A21801"/>
    <w:rsid w:val="00A4438A"/>
    <w:rsid w:val="00A74715"/>
    <w:rsid w:val="00AA10F8"/>
    <w:rsid w:val="00AC5598"/>
    <w:rsid w:val="00AD0D5A"/>
    <w:rsid w:val="00AF398A"/>
    <w:rsid w:val="00B03BD8"/>
    <w:rsid w:val="00B12671"/>
    <w:rsid w:val="00B46CCD"/>
    <w:rsid w:val="00B74061"/>
    <w:rsid w:val="00C06B91"/>
    <w:rsid w:val="00C20354"/>
    <w:rsid w:val="00C2781A"/>
    <w:rsid w:val="00C32E9D"/>
    <w:rsid w:val="00C3619B"/>
    <w:rsid w:val="00C64929"/>
    <w:rsid w:val="00CB1E80"/>
    <w:rsid w:val="00CC2049"/>
    <w:rsid w:val="00CD6D9E"/>
    <w:rsid w:val="00D21D93"/>
    <w:rsid w:val="00D37D6B"/>
    <w:rsid w:val="00D60F28"/>
    <w:rsid w:val="00D845A2"/>
    <w:rsid w:val="00D913DF"/>
    <w:rsid w:val="00D96332"/>
    <w:rsid w:val="00DA48C0"/>
    <w:rsid w:val="00DB2C00"/>
    <w:rsid w:val="00DF28AA"/>
    <w:rsid w:val="00E04B1E"/>
    <w:rsid w:val="00E05E7C"/>
    <w:rsid w:val="00E35CDC"/>
    <w:rsid w:val="00E441C6"/>
    <w:rsid w:val="00E46630"/>
    <w:rsid w:val="00E6036B"/>
    <w:rsid w:val="00E63815"/>
    <w:rsid w:val="00E645E5"/>
    <w:rsid w:val="00E77013"/>
    <w:rsid w:val="00E922D8"/>
    <w:rsid w:val="00EA108C"/>
    <w:rsid w:val="00F41157"/>
    <w:rsid w:val="00F417AA"/>
    <w:rsid w:val="00FD2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811C5-4A86-4DAC-9F6C-E5FDF5E81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30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63815"/>
    <w:pPr>
      <w:spacing w:after="0" w:line="240" w:lineRule="auto"/>
    </w:pPr>
    <w:rPr>
      <w:sz w:val="20"/>
      <w:szCs w:val="20"/>
    </w:rPr>
  </w:style>
  <w:style w:type="character" w:customStyle="1" w:styleId="a4">
    <w:name w:val="Текст сноски Знак"/>
    <w:basedOn w:val="a0"/>
    <w:link w:val="a3"/>
    <w:uiPriority w:val="99"/>
    <w:semiHidden/>
    <w:rsid w:val="00E63815"/>
    <w:rPr>
      <w:rFonts w:ascii="Calibri" w:eastAsia="Calibri" w:hAnsi="Calibri" w:cs="Times New Roman"/>
      <w:sz w:val="20"/>
      <w:szCs w:val="20"/>
    </w:rPr>
  </w:style>
  <w:style w:type="character" w:styleId="a5">
    <w:name w:val="footnote reference"/>
    <w:basedOn w:val="a0"/>
    <w:uiPriority w:val="99"/>
    <w:semiHidden/>
    <w:unhideWhenUsed/>
    <w:rsid w:val="00E63815"/>
    <w:rPr>
      <w:vertAlign w:val="superscript"/>
    </w:rPr>
  </w:style>
  <w:style w:type="paragraph" w:styleId="a6">
    <w:name w:val="List Paragraph"/>
    <w:basedOn w:val="a"/>
    <w:uiPriority w:val="34"/>
    <w:qFormat/>
    <w:rsid w:val="000B4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who.int/__data/assets/pdf_file/0005/364937/ncd-rus.pdf" TargetMode="External"/><Relationship Id="rId3" Type="http://schemas.openxmlformats.org/officeDocument/2006/relationships/settings" Target="settings.xml"/><Relationship Id="rId7" Type="http://schemas.openxmlformats.org/officeDocument/2006/relationships/hyperlink" Target="https://doi.org/https:/doi.org/10.1016/S2213-8587(19)3008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uro.who.int/sdg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3</Pages>
  <Words>1379</Words>
  <Characters>7862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47</cp:revision>
  <dcterms:created xsi:type="dcterms:W3CDTF">2023-04-22T13:19:00Z</dcterms:created>
  <dcterms:modified xsi:type="dcterms:W3CDTF">2023-04-25T06:56:00Z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31845c1dec70ede6caef154655567b70aa34f3f1744ac9061d9404fed65d2e1d</vt:lpwstr>
  </property>
</Properties>
</file>