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E61C63" w14:textId="6E555E7E" w:rsidR="000E5116" w:rsidRDefault="008575E4">
      <w:pPr>
        <w:rPr>
          <w:b/>
          <w:bCs/>
          <w:sz w:val="28"/>
          <w:szCs w:val="28"/>
        </w:rPr>
      </w:pPr>
      <w:r>
        <w:rPr>
          <w:b/>
          <w:bCs/>
          <w:sz w:val="28"/>
          <w:szCs w:val="28"/>
        </w:rPr>
        <w:t xml:space="preserve">An Overview of </w:t>
      </w:r>
      <w:r w:rsidR="000E5116" w:rsidRPr="000E5116">
        <w:rPr>
          <w:b/>
          <w:bCs/>
          <w:sz w:val="28"/>
          <w:szCs w:val="28"/>
        </w:rPr>
        <w:t xml:space="preserve">Medicolegal Aspects of </w:t>
      </w:r>
      <w:r w:rsidR="000E5116">
        <w:rPr>
          <w:b/>
          <w:bCs/>
          <w:sz w:val="28"/>
          <w:szCs w:val="28"/>
        </w:rPr>
        <w:t xml:space="preserve">Gynecologic </w:t>
      </w:r>
      <w:r w:rsidR="000E5116" w:rsidRPr="000E5116">
        <w:rPr>
          <w:b/>
          <w:bCs/>
          <w:sz w:val="28"/>
          <w:szCs w:val="28"/>
        </w:rPr>
        <w:t>Laparoscop</w:t>
      </w:r>
      <w:r w:rsidR="000E5116">
        <w:rPr>
          <w:b/>
          <w:bCs/>
          <w:sz w:val="28"/>
          <w:szCs w:val="28"/>
        </w:rPr>
        <w:t>y</w:t>
      </w:r>
      <w:r w:rsidR="000E5116" w:rsidRPr="000E5116">
        <w:rPr>
          <w:b/>
          <w:bCs/>
          <w:sz w:val="28"/>
          <w:szCs w:val="28"/>
        </w:rPr>
        <w:t xml:space="preserve">__ </w:t>
      </w:r>
    </w:p>
    <w:p w14:paraId="18F90538" w14:textId="5C16F17F" w:rsidR="001464E6" w:rsidRDefault="000E5116">
      <w:pPr>
        <w:rPr>
          <w:b/>
          <w:bCs/>
          <w:sz w:val="28"/>
          <w:szCs w:val="28"/>
        </w:rPr>
      </w:pPr>
      <w:r w:rsidRPr="000E5116">
        <w:rPr>
          <w:b/>
          <w:bCs/>
          <w:sz w:val="28"/>
          <w:szCs w:val="28"/>
        </w:rPr>
        <w:t xml:space="preserve">What a </w:t>
      </w:r>
      <w:r>
        <w:rPr>
          <w:b/>
          <w:bCs/>
          <w:sz w:val="28"/>
          <w:szCs w:val="28"/>
        </w:rPr>
        <w:t>Clinician</w:t>
      </w:r>
      <w:r w:rsidRPr="000E5116">
        <w:rPr>
          <w:b/>
          <w:bCs/>
          <w:sz w:val="28"/>
          <w:szCs w:val="28"/>
        </w:rPr>
        <w:t xml:space="preserve"> </w:t>
      </w:r>
      <w:r>
        <w:rPr>
          <w:b/>
          <w:bCs/>
          <w:sz w:val="28"/>
          <w:szCs w:val="28"/>
        </w:rPr>
        <w:t>N</w:t>
      </w:r>
      <w:r w:rsidRPr="000E5116">
        <w:rPr>
          <w:b/>
          <w:bCs/>
          <w:sz w:val="28"/>
          <w:szCs w:val="28"/>
        </w:rPr>
        <w:t xml:space="preserve">eeds </w:t>
      </w:r>
      <w:proofErr w:type="gramStart"/>
      <w:r>
        <w:rPr>
          <w:b/>
          <w:bCs/>
          <w:sz w:val="28"/>
          <w:szCs w:val="28"/>
        </w:rPr>
        <w:t>T</w:t>
      </w:r>
      <w:r w:rsidRPr="000E5116">
        <w:rPr>
          <w:b/>
          <w:bCs/>
          <w:sz w:val="28"/>
          <w:szCs w:val="28"/>
        </w:rPr>
        <w:t>o</w:t>
      </w:r>
      <w:proofErr w:type="gramEnd"/>
      <w:r w:rsidRPr="000E5116">
        <w:rPr>
          <w:b/>
          <w:bCs/>
          <w:sz w:val="28"/>
          <w:szCs w:val="28"/>
        </w:rPr>
        <w:t xml:space="preserve"> </w:t>
      </w:r>
      <w:r>
        <w:rPr>
          <w:b/>
          <w:bCs/>
          <w:sz w:val="28"/>
          <w:szCs w:val="28"/>
        </w:rPr>
        <w:t>K</w:t>
      </w:r>
      <w:r w:rsidRPr="000E5116">
        <w:rPr>
          <w:b/>
          <w:bCs/>
          <w:sz w:val="28"/>
          <w:szCs w:val="28"/>
        </w:rPr>
        <w:t>now</w:t>
      </w:r>
      <w:r w:rsidR="008575E4">
        <w:rPr>
          <w:b/>
          <w:bCs/>
          <w:sz w:val="28"/>
          <w:szCs w:val="28"/>
        </w:rPr>
        <w:t>.</w:t>
      </w:r>
    </w:p>
    <w:p w14:paraId="0232CECB" w14:textId="7233E9C2" w:rsidR="000E5116" w:rsidRDefault="000E5116">
      <w:pPr>
        <w:rPr>
          <w:b/>
          <w:bCs/>
          <w:sz w:val="28"/>
          <w:szCs w:val="28"/>
        </w:rPr>
      </w:pPr>
    </w:p>
    <w:p w14:paraId="4C9BA82A" w14:textId="1D31FFFC" w:rsidR="000E5116" w:rsidRDefault="000E5116">
      <w:pPr>
        <w:rPr>
          <w:b/>
          <w:bCs/>
          <w:sz w:val="28"/>
          <w:szCs w:val="28"/>
        </w:rPr>
      </w:pPr>
      <w:r>
        <w:rPr>
          <w:b/>
          <w:bCs/>
          <w:sz w:val="28"/>
          <w:szCs w:val="28"/>
        </w:rPr>
        <w:t>Overview:</w:t>
      </w:r>
    </w:p>
    <w:p w14:paraId="22362111" w14:textId="6575899A" w:rsidR="000E5116" w:rsidRDefault="000E5116">
      <w:pPr>
        <w:rPr>
          <w:b/>
          <w:bCs/>
          <w:sz w:val="28"/>
          <w:szCs w:val="28"/>
        </w:rPr>
      </w:pPr>
      <w:r>
        <w:rPr>
          <w:b/>
          <w:bCs/>
          <w:sz w:val="28"/>
          <w:szCs w:val="28"/>
        </w:rPr>
        <w:t>Gynecologic Laparoscopies procedures constitute the second highest claims in Gynecology preceded by Hysterectomy claims. According to NHS Litigation Authority Annual Report 2020,</w:t>
      </w:r>
      <w:r w:rsidR="00C93C8F">
        <w:rPr>
          <w:b/>
          <w:bCs/>
          <w:sz w:val="28"/>
          <w:szCs w:val="28"/>
        </w:rPr>
        <w:t xml:space="preserve"> one third of such claims were brought forward due to delayed or no reporting, hence the need for timely documentation, postoperative monitoring and timely management. Patient expectations in various surveys in literature point towards better communication skills and explanation of serious yet infrequent risks. Intraoperative damages including injury to ureters, bowel or a major blood vessel constituted most of clinical negligence claims.</w:t>
      </w:r>
    </w:p>
    <w:p w14:paraId="57CD4501" w14:textId="4E069D52" w:rsidR="000E5116" w:rsidRDefault="000E5116" w:rsidP="000E5116">
      <w:pPr>
        <w:rPr>
          <w:b/>
          <w:bCs/>
          <w:sz w:val="28"/>
          <w:szCs w:val="28"/>
        </w:rPr>
      </w:pPr>
      <w:r w:rsidRPr="000E5116">
        <w:rPr>
          <w:b/>
          <w:bCs/>
          <w:noProof/>
          <w:sz w:val="28"/>
          <w:szCs w:val="28"/>
        </w:rPr>
        <w:drawing>
          <wp:inline distT="0" distB="0" distL="0" distR="0" wp14:anchorId="3C45742A" wp14:editId="4F8644BE">
            <wp:extent cx="5305425" cy="2952750"/>
            <wp:effectExtent l="0" t="0" r="9525" b="0"/>
            <wp:docPr id="4" name="Content Placeholder 3">
              <a:extLst xmlns:a="http://schemas.openxmlformats.org/drawingml/2006/main">
                <a:ext uri="{FF2B5EF4-FFF2-40B4-BE49-F238E27FC236}">
                  <a16:creationId xmlns:a16="http://schemas.microsoft.com/office/drawing/2014/main" id="{E9C1E8F6-C18F-404B-9388-609E3C8F4D3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E9C1E8F6-C18F-404B-9388-609E3C8F4D3D}"/>
                        </a:ext>
                      </a:extLst>
                    </pic:cNvPr>
                    <pic:cNvPicPr>
                      <a:picLocks noGrp="1" noChangeAspect="1"/>
                    </pic:cNvPicPr>
                  </pic:nvPicPr>
                  <pic:blipFill>
                    <a:blip r:embed="rId4"/>
                    <a:stretch>
                      <a:fillRect/>
                    </a:stretch>
                  </pic:blipFill>
                  <pic:spPr>
                    <a:xfrm>
                      <a:off x="0" y="0"/>
                      <a:ext cx="5305425" cy="2952750"/>
                    </a:xfrm>
                    <a:prstGeom prst="rect">
                      <a:avLst/>
                    </a:prstGeom>
                  </pic:spPr>
                </pic:pic>
              </a:graphicData>
            </a:graphic>
          </wp:inline>
        </w:drawing>
      </w:r>
    </w:p>
    <w:p w14:paraId="6ECE425B" w14:textId="692CBA80" w:rsidR="00C93C8F" w:rsidRDefault="00C93C8F" w:rsidP="000E5116">
      <w:pPr>
        <w:rPr>
          <w:b/>
          <w:bCs/>
          <w:sz w:val="28"/>
          <w:szCs w:val="28"/>
        </w:rPr>
      </w:pPr>
      <w:r>
        <w:rPr>
          <w:b/>
          <w:bCs/>
          <w:sz w:val="28"/>
          <w:szCs w:val="28"/>
        </w:rPr>
        <w:t xml:space="preserve">With an overview of the above mentioned factors, a careful approach starts from the proper case selection, informed consent and </w:t>
      </w:r>
      <w:proofErr w:type="gramStart"/>
      <w:r>
        <w:rPr>
          <w:b/>
          <w:bCs/>
          <w:sz w:val="28"/>
          <w:szCs w:val="28"/>
        </w:rPr>
        <w:t>documentation,  intraoperative</w:t>
      </w:r>
      <w:proofErr w:type="gramEnd"/>
      <w:r>
        <w:rPr>
          <w:b/>
          <w:bCs/>
          <w:sz w:val="28"/>
          <w:szCs w:val="28"/>
        </w:rPr>
        <w:t xml:space="preserve"> dexterity , knowing the equipment and resources, recognition of complications , postoperative monitoring and timely escalation of problems. </w:t>
      </w:r>
      <w:proofErr w:type="spellStart"/>
      <w:r>
        <w:rPr>
          <w:b/>
          <w:bCs/>
          <w:sz w:val="28"/>
          <w:szCs w:val="28"/>
        </w:rPr>
        <w:t>Accreditated</w:t>
      </w:r>
      <w:proofErr w:type="spellEnd"/>
      <w:r>
        <w:rPr>
          <w:b/>
          <w:bCs/>
          <w:sz w:val="28"/>
          <w:szCs w:val="28"/>
        </w:rPr>
        <w:t xml:space="preserve"> training and certifications to enhance operative skills should be </w:t>
      </w:r>
      <w:r>
        <w:rPr>
          <w:b/>
          <w:bCs/>
          <w:sz w:val="28"/>
          <w:szCs w:val="28"/>
        </w:rPr>
        <w:lastRenderedPageBreak/>
        <w:t>mandated by surgical disciplines and Annual appraisals and attendances at conferences encouraged.</w:t>
      </w:r>
    </w:p>
    <w:p w14:paraId="73FBAD5E" w14:textId="1936EC6E" w:rsidR="00C93C8F" w:rsidRDefault="00C93C8F" w:rsidP="000E5116">
      <w:pPr>
        <w:rPr>
          <w:b/>
          <w:bCs/>
          <w:sz w:val="28"/>
          <w:szCs w:val="28"/>
        </w:rPr>
      </w:pPr>
    </w:p>
    <w:p w14:paraId="6B190669" w14:textId="572BB67E" w:rsidR="00C93C8F" w:rsidRDefault="00C93C8F" w:rsidP="000E5116">
      <w:pPr>
        <w:rPr>
          <w:b/>
          <w:bCs/>
          <w:sz w:val="28"/>
          <w:szCs w:val="28"/>
        </w:rPr>
      </w:pPr>
      <w:proofErr w:type="spellStart"/>
      <w:r>
        <w:rPr>
          <w:b/>
          <w:bCs/>
          <w:sz w:val="28"/>
          <w:szCs w:val="28"/>
        </w:rPr>
        <w:t>Aneela</w:t>
      </w:r>
      <w:proofErr w:type="spellEnd"/>
      <w:r>
        <w:rPr>
          <w:b/>
          <w:bCs/>
          <w:sz w:val="28"/>
          <w:szCs w:val="28"/>
        </w:rPr>
        <w:t xml:space="preserve"> </w:t>
      </w:r>
      <w:proofErr w:type="spellStart"/>
      <w:r>
        <w:rPr>
          <w:b/>
          <w:bCs/>
          <w:sz w:val="28"/>
          <w:szCs w:val="28"/>
        </w:rPr>
        <w:t>Ambareen</w:t>
      </w:r>
      <w:proofErr w:type="spellEnd"/>
      <w:r>
        <w:rPr>
          <w:b/>
          <w:bCs/>
          <w:sz w:val="28"/>
          <w:szCs w:val="28"/>
        </w:rPr>
        <w:t xml:space="preserve"> </w:t>
      </w:r>
    </w:p>
    <w:p w14:paraId="4304EF58" w14:textId="60A50CFF" w:rsidR="00C93C8F" w:rsidRDefault="00C93C8F" w:rsidP="000E5116">
      <w:pPr>
        <w:rPr>
          <w:b/>
          <w:bCs/>
          <w:sz w:val="28"/>
          <w:szCs w:val="28"/>
        </w:rPr>
      </w:pPr>
      <w:r>
        <w:rPr>
          <w:b/>
          <w:bCs/>
          <w:sz w:val="28"/>
          <w:szCs w:val="28"/>
        </w:rPr>
        <w:t>MBBS, MRCOG, DOWH, FACOG</w:t>
      </w:r>
    </w:p>
    <w:p w14:paraId="36F08547" w14:textId="4435CB2F" w:rsidR="00A96773" w:rsidRDefault="00A96773" w:rsidP="000E5116">
      <w:pPr>
        <w:rPr>
          <w:b/>
          <w:bCs/>
          <w:sz w:val="28"/>
          <w:szCs w:val="28"/>
        </w:rPr>
      </w:pPr>
    </w:p>
    <w:p w14:paraId="21D85D1A" w14:textId="77777777" w:rsidR="00A96773" w:rsidRDefault="00A96773" w:rsidP="00A96773">
      <w:pPr>
        <w:spacing w:before="160" w:line="388" w:lineRule="auto"/>
        <w:ind w:left="100"/>
        <w:rPr>
          <w:b/>
          <w:bCs/>
          <w:sz w:val="36"/>
          <w:szCs w:val="36"/>
        </w:rPr>
      </w:pPr>
      <w:r w:rsidRPr="00BF79ED">
        <w:rPr>
          <w:b/>
          <w:bCs/>
          <w:sz w:val="36"/>
          <w:szCs w:val="36"/>
        </w:rPr>
        <w:t>BIOGRAPHY</w:t>
      </w:r>
    </w:p>
    <w:p w14:paraId="04786B71" w14:textId="67A37F7E" w:rsidR="00A96773" w:rsidRPr="00BF79ED" w:rsidRDefault="00A96773" w:rsidP="00A96773">
      <w:pPr>
        <w:spacing w:before="160" w:line="388" w:lineRule="auto"/>
        <w:ind w:left="100"/>
        <w:rPr>
          <w:sz w:val="28"/>
          <w:szCs w:val="28"/>
        </w:rPr>
      </w:pPr>
      <w:r w:rsidRPr="00BF79ED">
        <w:rPr>
          <w:sz w:val="28"/>
          <w:szCs w:val="28"/>
        </w:rPr>
        <w:t xml:space="preserve">Dr </w:t>
      </w:r>
      <w:proofErr w:type="spellStart"/>
      <w:r w:rsidRPr="00BF79ED">
        <w:rPr>
          <w:sz w:val="28"/>
          <w:szCs w:val="28"/>
        </w:rPr>
        <w:t>Aneela</w:t>
      </w:r>
      <w:proofErr w:type="spellEnd"/>
      <w:r w:rsidRPr="00BF79ED">
        <w:rPr>
          <w:sz w:val="28"/>
          <w:szCs w:val="28"/>
        </w:rPr>
        <w:t xml:space="preserve"> </w:t>
      </w:r>
      <w:proofErr w:type="spellStart"/>
      <w:r w:rsidRPr="00BF79ED">
        <w:rPr>
          <w:sz w:val="28"/>
          <w:szCs w:val="28"/>
        </w:rPr>
        <w:t>Ambareen</w:t>
      </w:r>
      <w:proofErr w:type="spellEnd"/>
      <w:r w:rsidRPr="00BF79ED">
        <w:rPr>
          <w:sz w:val="28"/>
          <w:szCs w:val="28"/>
        </w:rPr>
        <w:t xml:space="preserve"> MBBS, MRCOG, DOWH, FACOG</w:t>
      </w:r>
      <w:r w:rsidRPr="00BF79ED">
        <w:rPr>
          <w:b/>
          <w:bCs/>
          <w:sz w:val="28"/>
          <w:szCs w:val="28"/>
        </w:rPr>
        <w:t xml:space="preserve">, </w:t>
      </w:r>
      <w:r w:rsidRPr="00BF79ED">
        <w:rPr>
          <w:sz w:val="28"/>
          <w:szCs w:val="28"/>
        </w:rPr>
        <w:t>has special interest in Women’s health and mental health issues. Currently working as Specialist Gynecologist in the NHS in London UK, she is keen on Patient safety and Preventive</w:t>
      </w:r>
      <w:r>
        <w:rPr>
          <w:sz w:val="28"/>
          <w:szCs w:val="28"/>
        </w:rPr>
        <w:t xml:space="preserve"> </w:t>
      </w:r>
      <w:r w:rsidRPr="00BF79ED">
        <w:rPr>
          <w:sz w:val="28"/>
          <w:szCs w:val="28"/>
        </w:rPr>
        <w:t>Medicine</w:t>
      </w:r>
      <w:r>
        <w:rPr>
          <w:sz w:val="28"/>
          <w:szCs w:val="28"/>
        </w:rPr>
        <w:t>.</w:t>
      </w:r>
    </w:p>
    <w:p w14:paraId="5EC0B479" w14:textId="77777777" w:rsidR="00A96773" w:rsidRPr="000E5116" w:rsidRDefault="00A96773" w:rsidP="000E5116">
      <w:pPr>
        <w:rPr>
          <w:b/>
          <w:bCs/>
          <w:sz w:val="28"/>
          <w:szCs w:val="28"/>
        </w:rPr>
      </w:pPr>
    </w:p>
    <w:sectPr w:rsidR="00A96773" w:rsidRPr="000E51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116"/>
    <w:rsid w:val="000E5116"/>
    <w:rsid w:val="003A6ED9"/>
    <w:rsid w:val="008575E4"/>
    <w:rsid w:val="00A96773"/>
    <w:rsid w:val="00AA4A2F"/>
    <w:rsid w:val="00C93C8F"/>
    <w:rsid w:val="00EC1B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CBC70"/>
  <w15:chartTrackingRefBased/>
  <w15:docId w15:val="{A902DD49-3892-4F88-BC15-704277EE1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doc.dowite@gmail.com</dc:creator>
  <cp:keywords/>
  <dc:description/>
  <cp:lastModifiedBy>doc.dowite@gmail.com</cp:lastModifiedBy>
  <cp:revision>2</cp:revision>
  <dcterms:created xsi:type="dcterms:W3CDTF">2020-10-26T12:41:00Z</dcterms:created>
  <dcterms:modified xsi:type="dcterms:W3CDTF">2020-10-26T12:41:00Z</dcterms:modified>
</cp:coreProperties>
</file>