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9E6CC5" w14:textId="77777777" w:rsidR="00762A16" w:rsidRDefault="00762A16" w:rsidP="00762A16">
      <w:pPr>
        <w:rPr>
          <w:rFonts w:asciiTheme="majorHAnsi" w:hAnsiTheme="majorHAnsi"/>
          <w:sz w:val="24"/>
          <w:szCs w:val="24"/>
        </w:rPr>
      </w:pPr>
      <w:r w:rsidRPr="00543F16">
        <w:rPr>
          <w:rFonts w:asciiTheme="majorHAnsi" w:hAnsiTheme="majorHAnsi"/>
          <w:sz w:val="24"/>
          <w:szCs w:val="24"/>
        </w:rPr>
        <w:t>Primary Fallopian Tube Carcinoma: An Incidental Findings after Histopathological Resul</w:t>
      </w:r>
      <w:r>
        <w:rPr>
          <w:rFonts w:asciiTheme="majorHAnsi" w:hAnsiTheme="majorHAnsi"/>
          <w:sz w:val="24"/>
          <w:szCs w:val="24"/>
        </w:rPr>
        <w:t>t in AFH Oman</w:t>
      </w:r>
    </w:p>
    <w:p w14:paraId="53BFA5D2" w14:textId="77777777" w:rsidR="00762A16" w:rsidRDefault="00762A16" w:rsidP="00762A16">
      <w:r>
        <w:t>Abstract:</w:t>
      </w:r>
    </w:p>
    <w:p w14:paraId="2D01E015" w14:textId="75FAB4D8" w:rsidR="00762A16" w:rsidRPr="001E2B59" w:rsidRDefault="00762A16" w:rsidP="00762A16">
      <w:pPr>
        <w:jc w:val="both"/>
        <w:rPr>
          <w:rFonts w:asciiTheme="majorHAnsi" w:hAnsiTheme="majorHAnsi" w:cs="Arial"/>
          <w:color w:val="000000"/>
          <w:sz w:val="24"/>
          <w:szCs w:val="24"/>
          <w:shd w:val="clear" w:color="auto" w:fill="FFFFFF"/>
        </w:rPr>
      </w:pPr>
      <w:r w:rsidRPr="00BB7861">
        <w:rPr>
          <w:rFonts w:asciiTheme="majorHAnsi" w:hAnsiTheme="majorHAnsi"/>
          <w:sz w:val="24"/>
          <w:szCs w:val="24"/>
        </w:rPr>
        <w:t>Primary Fallopian Tube Carcinoma (PFTC) is a rare</w:t>
      </w:r>
      <w:r>
        <w:rPr>
          <w:rFonts w:asciiTheme="majorHAnsi" w:hAnsiTheme="majorHAnsi"/>
          <w:sz w:val="24"/>
          <w:szCs w:val="24"/>
        </w:rPr>
        <w:t xml:space="preserve"> </w:t>
      </w:r>
      <w:r w:rsidRPr="00BB7861">
        <w:rPr>
          <w:rFonts w:asciiTheme="majorHAnsi" w:hAnsiTheme="majorHAnsi"/>
          <w:sz w:val="24"/>
          <w:szCs w:val="24"/>
        </w:rPr>
        <w:t>tumour</w:t>
      </w:r>
      <w:r>
        <w:rPr>
          <w:rFonts w:asciiTheme="majorHAnsi" w:hAnsiTheme="majorHAnsi"/>
          <w:sz w:val="24"/>
          <w:szCs w:val="24"/>
        </w:rPr>
        <w:t>,</w:t>
      </w:r>
      <w:r w:rsidRPr="00BB7861">
        <w:rPr>
          <w:rFonts w:asciiTheme="majorHAnsi" w:hAnsiTheme="majorHAnsi"/>
          <w:sz w:val="24"/>
          <w:szCs w:val="24"/>
        </w:rPr>
        <w:t xml:space="preserve"> accounts for about 0.14% to 1.8% of all genital malignancies. </w:t>
      </w:r>
      <w:r w:rsidRPr="00543F16">
        <w:rPr>
          <w:rFonts w:asciiTheme="majorHAnsi" w:hAnsiTheme="majorHAnsi" w:cs="Arial"/>
          <w:color w:val="333333"/>
          <w:sz w:val="24"/>
          <w:szCs w:val="24"/>
        </w:rPr>
        <w:t xml:space="preserve">In routine practice, a case of tubal carcinoma is usually </w:t>
      </w:r>
      <w:r>
        <w:rPr>
          <w:rFonts w:asciiTheme="majorHAnsi" w:hAnsiTheme="majorHAnsi" w:cs="Arial"/>
          <w:color w:val="333333"/>
          <w:sz w:val="24"/>
          <w:szCs w:val="24"/>
        </w:rPr>
        <w:t xml:space="preserve">presented as a cystic </w:t>
      </w:r>
      <w:r w:rsidRPr="00543F16">
        <w:rPr>
          <w:rFonts w:asciiTheme="majorHAnsi" w:hAnsiTheme="majorHAnsi" w:cs="Arial"/>
          <w:color w:val="333333"/>
          <w:sz w:val="24"/>
          <w:szCs w:val="24"/>
        </w:rPr>
        <w:t>adn</w:t>
      </w:r>
      <w:r>
        <w:rPr>
          <w:rFonts w:asciiTheme="majorHAnsi" w:hAnsiTheme="majorHAnsi" w:cs="Arial"/>
          <w:color w:val="333333"/>
          <w:sz w:val="24"/>
          <w:szCs w:val="24"/>
        </w:rPr>
        <w:t>e</w:t>
      </w:r>
      <w:r w:rsidRPr="00543F16">
        <w:rPr>
          <w:rFonts w:asciiTheme="majorHAnsi" w:hAnsiTheme="majorHAnsi" w:cs="Arial"/>
          <w:color w:val="333333"/>
          <w:sz w:val="24"/>
          <w:szCs w:val="24"/>
        </w:rPr>
        <w:t>xal mass</w:t>
      </w:r>
      <w:r>
        <w:rPr>
          <w:rFonts w:asciiTheme="majorHAnsi" w:hAnsiTheme="majorHAnsi" w:cs="Arial"/>
          <w:color w:val="333333"/>
          <w:sz w:val="24"/>
          <w:szCs w:val="24"/>
        </w:rPr>
        <w:t xml:space="preserve"> that </w:t>
      </w:r>
      <w:r w:rsidRPr="00BB7861">
        <w:rPr>
          <w:rFonts w:asciiTheme="majorHAnsi" w:hAnsiTheme="majorHAnsi"/>
          <w:sz w:val="24"/>
          <w:szCs w:val="24"/>
        </w:rPr>
        <w:t>resembles epithelial ovarian cancer histologically and clinically.</w:t>
      </w:r>
      <w:r w:rsidRPr="00543F16">
        <w:rPr>
          <w:rFonts w:asciiTheme="majorHAnsi" w:hAnsiTheme="majorHAnsi" w:cs="Arial"/>
          <w:color w:val="333333"/>
          <w:sz w:val="24"/>
          <w:szCs w:val="24"/>
        </w:rPr>
        <w:t xml:space="preserve"> </w:t>
      </w:r>
      <w:r w:rsidRPr="00BB7861">
        <w:rPr>
          <w:rFonts w:asciiTheme="majorHAnsi" w:hAnsiTheme="majorHAnsi"/>
          <w:sz w:val="24"/>
          <w:szCs w:val="24"/>
        </w:rPr>
        <w:t xml:space="preserve">Diagnosis is </w:t>
      </w:r>
      <w:r>
        <w:rPr>
          <w:rFonts w:asciiTheme="majorHAnsi" w:hAnsiTheme="majorHAnsi"/>
          <w:sz w:val="24"/>
          <w:szCs w:val="24"/>
        </w:rPr>
        <w:t>difficult</w:t>
      </w:r>
      <w:r w:rsidRPr="00BB7861">
        <w:rPr>
          <w:rFonts w:asciiTheme="majorHAnsi" w:hAnsiTheme="majorHAnsi"/>
          <w:sz w:val="24"/>
          <w:szCs w:val="24"/>
        </w:rPr>
        <w:t xml:space="preserve"> preoperatively and usually first identified by the pathologist</w:t>
      </w:r>
      <w:r>
        <w:rPr>
          <w:rFonts w:asciiTheme="majorHAnsi" w:hAnsiTheme="majorHAnsi"/>
          <w:sz w:val="24"/>
          <w:szCs w:val="24"/>
        </w:rPr>
        <w:t>.</w:t>
      </w:r>
      <w:r>
        <w:rPr>
          <w:rFonts w:asciiTheme="majorHAnsi" w:hAnsiTheme="majorHAnsi" w:cs="Arial"/>
          <w:color w:val="000000"/>
          <w:sz w:val="24"/>
          <w:szCs w:val="24"/>
          <w:shd w:val="clear" w:color="auto" w:fill="FFFFFF"/>
        </w:rPr>
        <w:t xml:space="preserve"> This case was a 59-year-old postmenopausal woman presented with irregular vaginal bleeding</w:t>
      </w:r>
      <w:r w:rsidR="00AD1C17">
        <w:rPr>
          <w:rFonts w:asciiTheme="majorHAnsi" w:hAnsiTheme="majorHAnsi" w:cs="Arial"/>
          <w:color w:val="000000"/>
          <w:sz w:val="24"/>
          <w:szCs w:val="24"/>
          <w:shd w:val="clear" w:color="auto" w:fill="FFFFFF"/>
        </w:rPr>
        <w:t>, intermittent vaginal discharge</w:t>
      </w:r>
      <w:r>
        <w:rPr>
          <w:rFonts w:asciiTheme="majorHAnsi" w:hAnsiTheme="majorHAnsi" w:cs="Arial"/>
          <w:color w:val="000000"/>
          <w:sz w:val="24"/>
          <w:szCs w:val="24"/>
          <w:shd w:val="clear" w:color="auto" w:fill="FFFFFF"/>
        </w:rPr>
        <w:t xml:space="preserve"> and tolerable lower abdominal pain. She has no medical co-morbidity with stable vital signs. Her initial ultrasound showed a bulky uterus</w:t>
      </w:r>
      <w:r w:rsidR="00AD1C17">
        <w:rPr>
          <w:rFonts w:asciiTheme="majorHAnsi" w:hAnsiTheme="majorHAnsi" w:cs="Arial"/>
          <w:color w:val="000000"/>
          <w:sz w:val="24"/>
          <w:szCs w:val="24"/>
          <w:shd w:val="clear" w:color="auto" w:fill="FFFFFF"/>
        </w:rPr>
        <w:t xml:space="preserve"> with 4mm </w:t>
      </w:r>
      <w:r>
        <w:rPr>
          <w:rFonts w:asciiTheme="majorHAnsi" w:hAnsiTheme="majorHAnsi" w:cs="Arial"/>
          <w:color w:val="000000"/>
          <w:sz w:val="24"/>
          <w:szCs w:val="24"/>
          <w:shd w:val="clear" w:color="auto" w:fill="FFFFFF"/>
        </w:rPr>
        <w:t>endometrial thickness, right ovary</w:t>
      </w:r>
      <w:r w:rsidR="00AD1C17">
        <w:rPr>
          <w:rFonts w:asciiTheme="majorHAnsi" w:hAnsiTheme="majorHAnsi" w:cs="Arial"/>
          <w:color w:val="000000"/>
          <w:sz w:val="24"/>
          <w:szCs w:val="24"/>
          <w:shd w:val="clear" w:color="auto" w:fill="FFFFFF"/>
        </w:rPr>
        <w:t xml:space="preserve"> was not visualized</w:t>
      </w:r>
      <w:r>
        <w:rPr>
          <w:rFonts w:asciiTheme="majorHAnsi" w:hAnsiTheme="majorHAnsi" w:cs="Arial"/>
          <w:color w:val="000000"/>
          <w:sz w:val="24"/>
          <w:szCs w:val="24"/>
          <w:shd w:val="clear" w:color="auto" w:fill="FFFFFF"/>
        </w:rPr>
        <w:t xml:space="preserve"> </w:t>
      </w:r>
      <w:r w:rsidR="00AD1C17">
        <w:rPr>
          <w:rFonts w:asciiTheme="majorHAnsi" w:hAnsiTheme="majorHAnsi" w:cs="Arial"/>
          <w:color w:val="000000"/>
          <w:sz w:val="24"/>
          <w:szCs w:val="24"/>
          <w:shd w:val="clear" w:color="auto" w:fill="FFFFFF"/>
        </w:rPr>
        <w:t>and</w:t>
      </w:r>
      <w:r>
        <w:rPr>
          <w:rFonts w:asciiTheme="majorHAnsi" w:hAnsiTheme="majorHAnsi" w:cs="Arial"/>
          <w:color w:val="000000"/>
          <w:sz w:val="24"/>
          <w:szCs w:val="24"/>
          <w:shd w:val="clear" w:color="auto" w:fill="FFFFFF"/>
        </w:rPr>
        <w:t xml:space="preserve"> left ovar</w:t>
      </w:r>
      <w:r w:rsidR="00AD1C17">
        <w:rPr>
          <w:rFonts w:asciiTheme="majorHAnsi" w:hAnsiTheme="majorHAnsi" w:cs="Arial"/>
          <w:color w:val="000000"/>
          <w:sz w:val="24"/>
          <w:szCs w:val="24"/>
          <w:shd w:val="clear" w:color="auto" w:fill="FFFFFF"/>
        </w:rPr>
        <w:t>y has</w:t>
      </w:r>
      <w:r>
        <w:rPr>
          <w:rFonts w:asciiTheme="majorHAnsi" w:hAnsiTheme="majorHAnsi" w:cs="Arial"/>
          <w:color w:val="000000"/>
          <w:sz w:val="24"/>
          <w:szCs w:val="24"/>
          <w:shd w:val="clear" w:color="auto" w:fill="FFFFFF"/>
        </w:rPr>
        <w:t xml:space="preserve"> hemorrhagic cyst measuring 4.4 cm x 4.2 cm with some internal echoes. Her tumour markers were normal. Office procedure of endometrial sampling re</w:t>
      </w:r>
      <w:r w:rsidR="00AD1C17">
        <w:rPr>
          <w:rFonts w:asciiTheme="majorHAnsi" w:hAnsiTheme="majorHAnsi" w:cs="Arial"/>
          <w:color w:val="000000"/>
          <w:sz w:val="24"/>
          <w:szCs w:val="24"/>
          <w:shd w:val="clear" w:color="auto" w:fill="FFFFFF"/>
        </w:rPr>
        <w:t xml:space="preserve">ported as </w:t>
      </w:r>
      <w:r>
        <w:rPr>
          <w:rFonts w:asciiTheme="majorHAnsi" w:hAnsiTheme="majorHAnsi" w:cs="Arial"/>
          <w:color w:val="000000"/>
          <w:sz w:val="24"/>
          <w:szCs w:val="24"/>
          <w:shd w:val="clear" w:color="auto" w:fill="FFFFFF"/>
        </w:rPr>
        <w:t xml:space="preserve">an inadequate sample that prompted for dilatation and curettage (D &amp; C). </w:t>
      </w:r>
      <w:r w:rsidR="00AD1C17">
        <w:rPr>
          <w:rFonts w:asciiTheme="majorHAnsi" w:hAnsiTheme="majorHAnsi" w:cs="Arial"/>
          <w:color w:val="000000"/>
          <w:sz w:val="24"/>
          <w:szCs w:val="24"/>
          <w:shd w:val="clear" w:color="auto" w:fill="FFFFFF"/>
        </w:rPr>
        <w:t xml:space="preserve"> This was, however</w:t>
      </w:r>
      <w:r>
        <w:rPr>
          <w:rFonts w:asciiTheme="majorHAnsi" w:hAnsiTheme="majorHAnsi" w:cs="Arial"/>
          <w:color w:val="000000"/>
          <w:sz w:val="24"/>
          <w:szCs w:val="24"/>
          <w:shd w:val="clear" w:color="auto" w:fill="FFFFFF"/>
        </w:rPr>
        <w:t xml:space="preserve"> complicated </w:t>
      </w:r>
      <w:r w:rsidR="00AD1C17">
        <w:rPr>
          <w:rFonts w:asciiTheme="majorHAnsi" w:hAnsiTheme="majorHAnsi" w:cs="Arial"/>
          <w:color w:val="000000"/>
          <w:sz w:val="24"/>
          <w:szCs w:val="24"/>
          <w:shd w:val="clear" w:color="auto" w:fill="FFFFFF"/>
        </w:rPr>
        <w:t xml:space="preserve">postoperatively by </w:t>
      </w:r>
      <w:r>
        <w:rPr>
          <w:rFonts w:asciiTheme="majorHAnsi" w:hAnsiTheme="majorHAnsi" w:cs="Arial"/>
          <w:color w:val="000000"/>
          <w:sz w:val="24"/>
          <w:szCs w:val="24"/>
          <w:shd w:val="clear" w:color="auto" w:fill="FFFFFF"/>
        </w:rPr>
        <w:t>severe abdominal pain and minimal vaginal bleeding</w:t>
      </w:r>
      <w:r w:rsidR="00AD1C17">
        <w:rPr>
          <w:rFonts w:asciiTheme="majorHAnsi" w:hAnsiTheme="majorHAnsi" w:cs="Arial"/>
          <w:color w:val="000000"/>
          <w:sz w:val="24"/>
          <w:szCs w:val="24"/>
          <w:shd w:val="clear" w:color="auto" w:fill="FFFFFF"/>
        </w:rPr>
        <w:t xml:space="preserve">. </w:t>
      </w:r>
      <w:r>
        <w:rPr>
          <w:rFonts w:asciiTheme="majorHAnsi" w:hAnsiTheme="majorHAnsi" w:cs="Arial"/>
          <w:color w:val="000000"/>
          <w:sz w:val="24"/>
          <w:szCs w:val="24"/>
          <w:shd w:val="clear" w:color="auto" w:fill="FFFFFF"/>
        </w:rPr>
        <w:t>S</w:t>
      </w:r>
      <w:r w:rsidR="00AD1C17">
        <w:rPr>
          <w:rFonts w:asciiTheme="majorHAnsi" w:hAnsiTheme="majorHAnsi" w:cs="Arial"/>
          <w:color w:val="000000"/>
          <w:sz w:val="24"/>
          <w:szCs w:val="24"/>
          <w:shd w:val="clear" w:color="auto" w:fill="FFFFFF"/>
        </w:rPr>
        <w:t xml:space="preserve">urgical </w:t>
      </w:r>
      <w:r>
        <w:rPr>
          <w:rFonts w:asciiTheme="majorHAnsi" w:hAnsiTheme="majorHAnsi" w:cs="Arial"/>
          <w:color w:val="000000"/>
          <w:sz w:val="24"/>
          <w:szCs w:val="24"/>
          <w:shd w:val="clear" w:color="auto" w:fill="FFFFFF"/>
        </w:rPr>
        <w:t xml:space="preserve">evaluation </w:t>
      </w:r>
      <w:r w:rsidR="00AD1C17">
        <w:rPr>
          <w:rFonts w:asciiTheme="majorHAnsi" w:hAnsiTheme="majorHAnsi" w:cs="Arial"/>
          <w:color w:val="000000"/>
          <w:sz w:val="24"/>
          <w:szCs w:val="24"/>
          <w:shd w:val="clear" w:color="auto" w:fill="FFFFFF"/>
        </w:rPr>
        <w:t xml:space="preserve">was done wherein a CT-scan of the abdomen </w:t>
      </w:r>
      <w:r>
        <w:rPr>
          <w:rFonts w:asciiTheme="majorHAnsi" w:hAnsiTheme="majorHAnsi" w:cs="Arial"/>
          <w:color w:val="000000"/>
          <w:sz w:val="24"/>
          <w:szCs w:val="24"/>
          <w:shd w:val="clear" w:color="auto" w:fill="FFFFFF"/>
        </w:rPr>
        <w:t xml:space="preserve">showed an evidence of focal mesenteric fat stranding noted just adjacent to the urinary bladder with associated fatty attenuation within it suggestive of possible omental infraction or a focal panniculitis.  </w:t>
      </w:r>
      <w:r w:rsidR="00784156">
        <w:rPr>
          <w:rFonts w:asciiTheme="majorHAnsi" w:hAnsiTheme="majorHAnsi" w:cs="Arial"/>
          <w:color w:val="000000"/>
          <w:sz w:val="24"/>
          <w:szCs w:val="24"/>
          <w:shd w:val="clear" w:color="auto" w:fill="FFFFFF"/>
        </w:rPr>
        <w:t>It also</w:t>
      </w:r>
      <w:r>
        <w:rPr>
          <w:rFonts w:asciiTheme="majorHAnsi" w:hAnsiTheme="majorHAnsi" w:cs="Arial"/>
          <w:color w:val="000000"/>
          <w:sz w:val="24"/>
          <w:szCs w:val="24"/>
          <w:shd w:val="clear" w:color="auto" w:fill="FFFFFF"/>
        </w:rPr>
        <w:t xml:space="preserve"> showed a left hydro/pyo/hematosalpinx apart from a left ovarian cyst 4.3 x 5.2 cm in size. </w:t>
      </w:r>
      <w:r w:rsidR="00784156">
        <w:rPr>
          <w:rFonts w:asciiTheme="majorHAnsi" w:hAnsiTheme="majorHAnsi" w:cs="Arial"/>
          <w:color w:val="000000"/>
          <w:sz w:val="24"/>
          <w:szCs w:val="24"/>
          <w:shd w:val="clear" w:color="auto" w:fill="FFFFFF"/>
        </w:rPr>
        <w:t>Furthermore, p</w:t>
      </w:r>
      <w:r>
        <w:rPr>
          <w:rFonts w:asciiTheme="majorHAnsi" w:hAnsiTheme="majorHAnsi" w:cs="Arial"/>
          <w:color w:val="000000"/>
          <w:sz w:val="24"/>
          <w:szCs w:val="24"/>
          <w:shd w:val="clear" w:color="auto" w:fill="FFFFFF"/>
        </w:rPr>
        <w:t>roctosigmoidoscopy</w:t>
      </w:r>
      <w:r w:rsidR="00784156">
        <w:rPr>
          <w:rFonts w:asciiTheme="majorHAnsi" w:hAnsiTheme="majorHAnsi" w:cs="Arial"/>
          <w:color w:val="000000"/>
          <w:sz w:val="24"/>
          <w:szCs w:val="24"/>
          <w:shd w:val="clear" w:color="auto" w:fill="FFFFFF"/>
        </w:rPr>
        <w:t xml:space="preserve"> was</w:t>
      </w:r>
      <w:r>
        <w:rPr>
          <w:rFonts w:asciiTheme="majorHAnsi" w:hAnsiTheme="majorHAnsi" w:cs="Arial"/>
          <w:color w:val="000000"/>
          <w:sz w:val="24"/>
          <w:szCs w:val="24"/>
          <w:shd w:val="clear" w:color="auto" w:fill="FFFFFF"/>
        </w:rPr>
        <w:t xml:space="preserve"> done which negative</w:t>
      </w:r>
      <w:r w:rsidR="00784156">
        <w:rPr>
          <w:rFonts w:asciiTheme="majorHAnsi" w:hAnsiTheme="majorHAnsi" w:cs="Arial"/>
          <w:color w:val="000000"/>
          <w:sz w:val="24"/>
          <w:szCs w:val="24"/>
          <w:shd w:val="clear" w:color="auto" w:fill="FFFFFF"/>
        </w:rPr>
        <w:t xml:space="preserve"> for any pathology</w:t>
      </w:r>
      <w:r>
        <w:rPr>
          <w:rFonts w:asciiTheme="majorHAnsi" w:hAnsiTheme="majorHAnsi" w:cs="Arial"/>
          <w:color w:val="000000"/>
          <w:sz w:val="24"/>
          <w:szCs w:val="24"/>
          <w:shd w:val="clear" w:color="auto" w:fill="FFFFFF"/>
        </w:rPr>
        <w:t>. Patient condition deteriorated</w:t>
      </w:r>
      <w:r w:rsidR="00784156">
        <w:rPr>
          <w:rFonts w:asciiTheme="majorHAnsi" w:hAnsiTheme="majorHAnsi" w:cs="Arial"/>
          <w:color w:val="000000"/>
          <w:sz w:val="24"/>
          <w:szCs w:val="24"/>
          <w:shd w:val="clear" w:color="auto" w:fill="FFFFFF"/>
        </w:rPr>
        <w:t xml:space="preserve"> and subsequently</w:t>
      </w:r>
      <w:r>
        <w:rPr>
          <w:rFonts w:asciiTheme="majorHAnsi" w:hAnsiTheme="majorHAnsi" w:cs="Arial"/>
          <w:color w:val="000000"/>
          <w:sz w:val="24"/>
          <w:szCs w:val="24"/>
          <w:shd w:val="clear" w:color="auto" w:fill="FFFFFF"/>
        </w:rPr>
        <w:t xml:space="preserve"> underwent emergency laparotomy with </w:t>
      </w:r>
      <w:r w:rsidR="00784156">
        <w:rPr>
          <w:rFonts w:asciiTheme="majorHAnsi" w:hAnsiTheme="majorHAnsi" w:cs="Arial"/>
          <w:color w:val="000000"/>
          <w:sz w:val="24"/>
          <w:szCs w:val="24"/>
          <w:shd w:val="clear" w:color="auto" w:fill="FFFFFF"/>
        </w:rPr>
        <w:t>the surgical team</w:t>
      </w:r>
      <w:r>
        <w:rPr>
          <w:rFonts w:asciiTheme="majorHAnsi" w:hAnsiTheme="majorHAnsi" w:cs="Arial"/>
          <w:color w:val="000000"/>
          <w:sz w:val="24"/>
          <w:szCs w:val="24"/>
          <w:shd w:val="clear" w:color="auto" w:fill="FFFFFF"/>
        </w:rPr>
        <w:t>. Intraoperative showed minimal hemoperitoneum with filmy to dense adhesion of colon to the right adnexal</w:t>
      </w:r>
      <w:bookmarkStart w:id="0" w:name="_GoBack"/>
      <w:bookmarkEnd w:id="0"/>
      <w:r>
        <w:rPr>
          <w:rFonts w:asciiTheme="majorHAnsi" w:hAnsiTheme="majorHAnsi" w:cs="Arial"/>
          <w:color w:val="000000"/>
          <w:sz w:val="24"/>
          <w:szCs w:val="24"/>
          <w:shd w:val="clear" w:color="auto" w:fill="FFFFFF"/>
        </w:rPr>
        <w:t xml:space="preserve"> just above the right angular end of the uterus.  Left adnexa showed dilated hemorrhagic tubal structure with cystic lesion in the ovary. Adhesiolysis done which showed incidental findings of a pinpoint right cornual </w:t>
      </w:r>
      <w:r w:rsidR="00784156">
        <w:rPr>
          <w:rFonts w:asciiTheme="majorHAnsi" w:hAnsiTheme="majorHAnsi" w:cs="Arial"/>
          <w:color w:val="000000"/>
          <w:sz w:val="24"/>
          <w:szCs w:val="24"/>
          <w:shd w:val="clear" w:color="auto" w:fill="FFFFFF"/>
        </w:rPr>
        <w:t xml:space="preserve">to midline </w:t>
      </w:r>
      <w:r>
        <w:rPr>
          <w:rFonts w:asciiTheme="majorHAnsi" w:hAnsiTheme="majorHAnsi" w:cs="Arial"/>
          <w:color w:val="000000"/>
          <w:sz w:val="24"/>
          <w:szCs w:val="24"/>
          <w:shd w:val="clear" w:color="auto" w:fill="FFFFFF"/>
        </w:rPr>
        <w:t xml:space="preserve">uterine perforation but the integrity of the ileocecal area was preserved, serosal cecal tissue biopsy sent for histopathology. </w:t>
      </w:r>
      <w:r w:rsidR="00784156">
        <w:rPr>
          <w:rFonts w:asciiTheme="majorHAnsi" w:hAnsiTheme="majorHAnsi" w:cs="Arial"/>
          <w:color w:val="000000"/>
          <w:sz w:val="24"/>
          <w:szCs w:val="24"/>
          <w:shd w:val="clear" w:color="auto" w:fill="FFFFFF"/>
        </w:rPr>
        <w:t>T</w:t>
      </w:r>
      <w:r>
        <w:rPr>
          <w:rFonts w:asciiTheme="majorHAnsi" w:hAnsiTheme="majorHAnsi" w:cs="Arial"/>
          <w:color w:val="000000"/>
          <w:sz w:val="24"/>
          <w:szCs w:val="24"/>
          <w:shd w:val="clear" w:color="auto" w:fill="FFFFFF"/>
        </w:rPr>
        <w:t>otal abdominal hysterectomy with bilateral salpingoophorectomy</w:t>
      </w:r>
      <w:r w:rsidR="00784156">
        <w:rPr>
          <w:rFonts w:asciiTheme="majorHAnsi" w:hAnsiTheme="majorHAnsi" w:cs="Arial"/>
          <w:color w:val="000000"/>
          <w:sz w:val="24"/>
          <w:szCs w:val="24"/>
          <w:shd w:val="clear" w:color="auto" w:fill="FFFFFF"/>
        </w:rPr>
        <w:t xml:space="preserve"> was done and </w:t>
      </w:r>
      <w:r>
        <w:rPr>
          <w:rFonts w:asciiTheme="majorHAnsi" w:hAnsiTheme="majorHAnsi" w:cs="Arial"/>
          <w:color w:val="000000"/>
          <w:sz w:val="24"/>
          <w:szCs w:val="24"/>
          <w:shd w:val="clear" w:color="auto" w:fill="FFFFFF"/>
        </w:rPr>
        <w:t xml:space="preserve">specimens were all sent for histopathology.  Histopathological </w:t>
      </w:r>
      <w:r w:rsidR="00784156">
        <w:rPr>
          <w:rFonts w:asciiTheme="majorHAnsi" w:hAnsiTheme="majorHAnsi" w:cs="Arial"/>
          <w:color w:val="000000"/>
          <w:sz w:val="24"/>
          <w:szCs w:val="24"/>
          <w:shd w:val="clear" w:color="auto" w:fill="FFFFFF"/>
        </w:rPr>
        <w:t xml:space="preserve">reported </w:t>
      </w:r>
      <w:r>
        <w:rPr>
          <w:rFonts w:asciiTheme="majorHAnsi" w:hAnsiTheme="majorHAnsi" w:cs="Arial"/>
          <w:color w:val="000000"/>
          <w:sz w:val="24"/>
          <w:szCs w:val="24"/>
          <w:shd w:val="clear" w:color="auto" w:fill="FFFFFF"/>
        </w:rPr>
        <w:t>an Intratubal high grade papillary serous carcinoma (Stage 1 A, pT1a) of the left tube with vascular invasion, carcinoma-in-situ in adjacent tubal epithelium, and pyosalpinx with perforation. The patient was referred to oncologist for chemotherapy. Currently, the patient is in good condition. Limited reported case as well as misdiagnosis incites the author to report and impart the clinicopathologic features of the rare occurrence of this primary tubal carcinoma and its management.</w:t>
      </w:r>
    </w:p>
    <w:p w14:paraId="3BFE51FB" w14:textId="77777777" w:rsidR="00762A16" w:rsidRPr="00543F16" w:rsidRDefault="00762A16" w:rsidP="00762A16">
      <w:pPr>
        <w:rPr>
          <w:rFonts w:asciiTheme="majorHAnsi" w:hAnsiTheme="majorHAnsi"/>
          <w:sz w:val="24"/>
          <w:szCs w:val="24"/>
        </w:rPr>
      </w:pPr>
    </w:p>
    <w:p w14:paraId="41CA5F81" w14:textId="77777777" w:rsidR="00762A16" w:rsidRDefault="00762A16" w:rsidP="0032003B">
      <w:pPr>
        <w:rPr>
          <w:rFonts w:asciiTheme="majorHAnsi" w:hAnsiTheme="majorHAnsi"/>
          <w:sz w:val="24"/>
          <w:szCs w:val="24"/>
        </w:rPr>
      </w:pPr>
    </w:p>
    <w:sectPr w:rsidR="00762A16" w:rsidSect="001664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A8F"/>
    <w:rsid w:val="00031450"/>
    <w:rsid w:val="0009513D"/>
    <w:rsid w:val="00095F7C"/>
    <w:rsid w:val="000C196C"/>
    <w:rsid w:val="000D730E"/>
    <w:rsid w:val="00166485"/>
    <w:rsid w:val="001E2B59"/>
    <w:rsid w:val="001F6CA8"/>
    <w:rsid w:val="0032003B"/>
    <w:rsid w:val="00377BB5"/>
    <w:rsid w:val="003F5234"/>
    <w:rsid w:val="003F5C6E"/>
    <w:rsid w:val="0052434E"/>
    <w:rsid w:val="0054267F"/>
    <w:rsid w:val="00543F16"/>
    <w:rsid w:val="005A41B5"/>
    <w:rsid w:val="005B5235"/>
    <w:rsid w:val="005C2FBC"/>
    <w:rsid w:val="0072030A"/>
    <w:rsid w:val="00762A16"/>
    <w:rsid w:val="00781E33"/>
    <w:rsid w:val="00784156"/>
    <w:rsid w:val="008F3C37"/>
    <w:rsid w:val="00937E1B"/>
    <w:rsid w:val="009A013C"/>
    <w:rsid w:val="00A6489B"/>
    <w:rsid w:val="00AD1C17"/>
    <w:rsid w:val="00B35A8F"/>
    <w:rsid w:val="00BB7861"/>
    <w:rsid w:val="00C45289"/>
    <w:rsid w:val="00CA0F82"/>
    <w:rsid w:val="00CC7232"/>
    <w:rsid w:val="00DA2D7F"/>
    <w:rsid w:val="00E26212"/>
    <w:rsid w:val="00E6265B"/>
    <w:rsid w:val="00E82EAA"/>
    <w:rsid w:val="00E928DA"/>
    <w:rsid w:val="00F51D77"/>
    <w:rsid w:val="00F64C0E"/>
    <w:rsid w:val="00F83C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B8929"/>
  <w15:docId w15:val="{6BB008CB-A22D-4D98-9B48-ACF1FCA75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66485"/>
  </w:style>
  <w:style w:type="paragraph" w:styleId="Heading3">
    <w:name w:val="heading 3"/>
    <w:basedOn w:val="Normal"/>
    <w:link w:val="Heading3Char"/>
    <w:uiPriority w:val="9"/>
    <w:qFormat/>
    <w:rsid w:val="003F523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35A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35A8F"/>
  </w:style>
  <w:style w:type="character" w:styleId="Hyperlink">
    <w:name w:val="Hyperlink"/>
    <w:basedOn w:val="DefaultParagraphFont"/>
    <w:uiPriority w:val="99"/>
    <w:semiHidden/>
    <w:unhideWhenUsed/>
    <w:rsid w:val="00B35A8F"/>
    <w:rPr>
      <w:color w:val="0000FF"/>
      <w:u w:val="single"/>
    </w:rPr>
  </w:style>
  <w:style w:type="character" w:styleId="Emphasis">
    <w:name w:val="Emphasis"/>
    <w:basedOn w:val="DefaultParagraphFont"/>
    <w:uiPriority w:val="20"/>
    <w:qFormat/>
    <w:rsid w:val="00B35A8F"/>
    <w:rPr>
      <w:i/>
      <w:iCs/>
    </w:rPr>
  </w:style>
  <w:style w:type="character" w:customStyle="1" w:styleId="Heading3Char">
    <w:name w:val="Heading 3 Char"/>
    <w:basedOn w:val="DefaultParagraphFont"/>
    <w:link w:val="Heading3"/>
    <w:uiPriority w:val="9"/>
    <w:rsid w:val="003F5234"/>
    <w:rPr>
      <w:rFonts w:ascii="Times New Roman" w:eastAsia="Times New Roman" w:hAnsi="Times New Roman" w:cs="Times New Roman"/>
      <w:b/>
      <w:bCs/>
      <w:sz w:val="27"/>
      <w:szCs w:val="27"/>
    </w:rPr>
  </w:style>
  <w:style w:type="character" w:customStyle="1" w:styleId="subsecthead">
    <w:name w:val="subsecthead"/>
    <w:basedOn w:val="DefaultParagraphFont"/>
    <w:rsid w:val="003F5234"/>
  </w:style>
  <w:style w:type="paragraph" w:customStyle="1" w:styleId="tablehead">
    <w:name w:val="tablehead"/>
    <w:basedOn w:val="Normal"/>
    <w:rsid w:val="003F52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
    <w:name w:val="body"/>
    <w:basedOn w:val="DefaultParagraphFont"/>
    <w:rsid w:val="003F5234"/>
  </w:style>
  <w:style w:type="character" w:styleId="FollowedHyperlink">
    <w:name w:val="FollowedHyperlink"/>
    <w:basedOn w:val="DefaultParagraphFont"/>
    <w:uiPriority w:val="99"/>
    <w:semiHidden/>
    <w:unhideWhenUsed/>
    <w:rsid w:val="00095F7C"/>
    <w:rPr>
      <w:color w:val="800080"/>
      <w:u w:val="single"/>
    </w:rPr>
  </w:style>
  <w:style w:type="paragraph" w:customStyle="1" w:styleId="refnum">
    <w:name w:val="refnum"/>
    <w:basedOn w:val="Normal"/>
    <w:rsid w:val="00095F7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8158727">
      <w:bodyDiv w:val="1"/>
      <w:marLeft w:val="0"/>
      <w:marRight w:val="0"/>
      <w:marTop w:val="0"/>
      <w:marBottom w:val="0"/>
      <w:divBdr>
        <w:top w:val="none" w:sz="0" w:space="0" w:color="auto"/>
        <w:left w:val="none" w:sz="0" w:space="0" w:color="auto"/>
        <w:bottom w:val="none" w:sz="0" w:space="0" w:color="auto"/>
        <w:right w:val="none" w:sz="0" w:space="0" w:color="auto"/>
      </w:divBdr>
      <w:divsChild>
        <w:div w:id="469983851">
          <w:marLeft w:val="0"/>
          <w:marRight w:val="0"/>
          <w:marTop w:val="0"/>
          <w:marBottom w:val="0"/>
          <w:divBdr>
            <w:top w:val="none" w:sz="0" w:space="0" w:color="auto"/>
            <w:left w:val="none" w:sz="0" w:space="0" w:color="auto"/>
            <w:bottom w:val="none" w:sz="0" w:space="0" w:color="auto"/>
            <w:right w:val="none" w:sz="0" w:space="0" w:color="auto"/>
          </w:divBdr>
          <w:divsChild>
            <w:div w:id="1695158294">
              <w:marLeft w:val="0"/>
              <w:marRight w:val="0"/>
              <w:marTop w:val="0"/>
              <w:marBottom w:val="0"/>
              <w:divBdr>
                <w:top w:val="none" w:sz="0" w:space="0" w:color="auto"/>
                <w:left w:val="none" w:sz="0" w:space="0" w:color="auto"/>
                <w:bottom w:val="none" w:sz="0" w:space="0" w:color="auto"/>
                <w:right w:val="none" w:sz="0" w:space="0" w:color="auto"/>
              </w:divBdr>
            </w:div>
          </w:divsChild>
        </w:div>
        <w:div w:id="683168602">
          <w:marLeft w:val="0"/>
          <w:marRight w:val="0"/>
          <w:marTop w:val="0"/>
          <w:marBottom w:val="0"/>
          <w:divBdr>
            <w:top w:val="none" w:sz="0" w:space="0" w:color="auto"/>
            <w:left w:val="none" w:sz="0" w:space="0" w:color="auto"/>
            <w:bottom w:val="none" w:sz="0" w:space="0" w:color="auto"/>
            <w:right w:val="none" w:sz="0" w:space="0" w:color="auto"/>
          </w:divBdr>
          <w:divsChild>
            <w:div w:id="999191167">
              <w:marLeft w:val="0"/>
              <w:marRight w:val="0"/>
              <w:marTop w:val="0"/>
              <w:marBottom w:val="0"/>
              <w:divBdr>
                <w:top w:val="none" w:sz="0" w:space="0" w:color="auto"/>
                <w:left w:val="none" w:sz="0" w:space="0" w:color="auto"/>
                <w:bottom w:val="none" w:sz="0" w:space="0" w:color="auto"/>
                <w:right w:val="none" w:sz="0" w:space="0" w:color="auto"/>
              </w:divBdr>
            </w:div>
            <w:div w:id="277613776">
              <w:marLeft w:val="0"/>
              <w:marRight w:val="0"/>
              <w:marTop w:val="0"/>
              <w:marBottom w:val="0"/>
              <w:divBdr>
                <w:top w:val="none" w:sz="0" w:space="0" w:color="auto"/>
                <w:left w:val="none" w:sz="0" w:space="0" w:color="auto"/>
                <w:bottom w:val="none" w:sz="0" w:space="0" w:color="auto"/>
                <w:right w:val="none" w:sz="0" w:space="0" w:color="auto"/>
              </w:divBdr>
            </w:div>
            <w:div w:id="102506488">
              <w:marLeft w:val="0"/>
              <w:marRight w:val="0"/>
              <w:marTop w:val="0"/>
              <w:marBottom w:val="0"/>
              <w:divBdr>
                <w:top w:val="none" w:sz="0" w:space="0" w:color="auto"/>
                <w:left w:val="none" w:sz="0" w:space="0" w:color="auto"/>
                <w:bottom w:val="none" w:sz="0" w:space="0" w:color="auto"/>
                <w:right w:val="none" w:sz="0" w:space="0" w:color="auto"/>
              </w:divBdr>
            </w:div>
            <w:div w:id="1248415891">
              <w:marLeft w:val="0"/>
              <w:marRight w:val="0"/>
              <w:marTop w:val="0"/>
              <w:marBottom w:val="0"/>
              <w:divBdr>
                <w:top w:val="none" w:sz="0" w:space="0" w:color="auto"/>
                <w:left w:val="none" w:sz="0" w:space="0" w:color="auto"/>
                <w:bottom w:val="none" w:sz="0" w:space="0" w:color="auto"/>
                <w:right w:val="none" w:sz="0" w:space="0" w:color="auto"/>
              </w:divBdr>
              <w:divsChild>
                <w:div w:id="1912422120">
                  <w:marLeft w:val="0"/>
                  <w:marRight w:val="0"/>
                  <w:marTop w:val="0"/>
                  <w:marBottom w:val="0"/>
                  <w:divBdr>
                    <w:top w:val="none" w:sz="0" w:space="0" w:color="auto"/>
                    <w:left w:val="none" w:sz="0" w:space="0" w:color="auto"/>
                    <w:bottom w:val="none" w:sz="0" w:space="0" w:color="auto"/>
                    <w:right w:val="none" w:sz="0" w:space="0" w:color="auto"/>
                  </w:divBdr>
                </w:div>
                <w:div w:id="1739397006">
                  <w:marLeft w:val="0"/>
                  <w:marRight w:val="0"/>
                  <w:marTop w:val="0"/>
                  <w:marBottom w:val="0"/>
                  <w:divBdr>
                    <w:top w:val="none" w:sz="0" w:space="0" w:color="auto"/>
                    <w:left w:val="none" w:sz="0" w:space="0" w:color="auto"/>
                    <w:bottom w:val="none" w:sz="0" w:space="0" w:color="auto"/>
                    <w:right w:val="none" w:sz="0" w:space="0" w:color="auto"/>
                  </w:divBdr>
                </w:div>
                <w:div w:id="787309789">
                  <w:marLeft w:val="0"/>
                  <w:marRight w:val="0"/>
                  <w:marTop w:val="0"/>
                  <w:marBottom w:val="0"/>
                  <w:divBdr>
                    <w:top w:val="none" w:sz="0" w:space="0" w:color="auto"/>
                    <w:left w:val="none" w:sz="0" w:space="0" w:color="auto"/>
                    <w:bottom w:val="none" w:sz="0" w:space="0" w:color="auto"/>
                    <w:right w:val="none" w:sz="0" w:space="0" w:color="auto"/>
                  </w:divBdr>
                </w:div>
              </w:divsChild>
            </w:div>
            <w:div w:id="112253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481107">
      <w:bodyDiv w:val="1"/>
      <w:marLeft w:val="0"/>
      <w:marRight w:val="0"/>
      <w:marTop w:val="0"/>
      <w:marBottom w:val="0"/>
      <w:divBdr>
        <w:top w:val="none" w:sz="0" w:space="0" w:color="auto"/>
        <w:left w:val="none" w:sz="0" w:space="0" w:color="auto"/>
        <w:bottom w:val="none" w:sz="0" w:space="0" w:color="auto"/>
        <w:right w:val="none" w:sz="0" w:space="0" w:color="auto"/>
      </w:divBdr>
    </w:div>
    <w:div w:id="1931157403">
      <w:bodyDiv w:val="1"/>
      <w:marLeft w:val="0"/>
      <w:marRight w:val="0"/>
      <w:marTop w:val="0"/>
      <w:marBottom w:val="0"/>
      <w:divBdr>
        <w:top w:val="none" w:sz="0" w:space="0" w:color="auto"/>
        <w:left w:val="none" w:sz="0" w:space="0" w:color="auto"/>
        <w:bottom w:val="none" w:sz="0" w:space="0" w:color="auto"/>
        <w:right w:val="none" w:sz="0" w:space="0" w:color="auto"/>
      </w:divBdr>
      <w:divsChild>
        <w:div w:id="740522718">
          <w:marLeft w:val="0"/>
          <w:marRight w:val="0"/>
          <w:marTop w:val="0"/>
          <w:marBottom w:val="0"/>
          <w:divBdr>
            <w:top w:val="none" w:sz="0" w:space="0" w:color="auto"/>
            <w:left w:val="none" w:sz="0" w:space="0" w:color="auto"/>
            <w:bottom w:val="none" w:sz="0" w:space="0" w:color="auto"/>
            <w:right w:val="none" w:sz="0" w:space="0" w:color="auto"/>
          </w:divBdr>
          <w:divsChild>
            <w:div w:id="301666219">
              <w:marLeft w:val="0"/>
              <w:marRight w:val="0"/>
              <w:marTop w:val="0"/>
              <w:marBottom w:val="0"/>
              <w:divBdr>
                <w:top w:val="none" w:sz="0" w:space="0" w:color="auto"/>
                <w:left w:val="none" w:sz="0" w:space="0" w:color="auto"/>
                <w:bottom w:val="none" w:sz="0" w:space="0" w:color="auto"/>
                <w:right w:val="none" w:sz="0" w:space="0" w:color="auto"/>
              </w:divBdr>
              <w:divsChild>
                <w:div w:id="1084764974">
                  <w:marLeft w:val="0"/>
                  <w:marRight w:val="0"/>
                  <w:marTop w:val="0"/>
                  <w:marBottom w:val="0"/>
                  <w:divBdr>
                    <w:top w:val="none" w:sz="0" w:space="0" w:color="auto"/>
                    <w:left w:val="none" w:sz="0" w:space="0" w:color="auto"/>
                    <w:bottom w:val="none" w:sz="0" w:space="0" w:color="auto"/>
                    <w:right w:val="none" w:sz="0" w:space="0" w:color="auto"/>
                  </w:divBdr>
                  <w:divsChild>
                    <w:div w:id="802044780">
                      <w:marLeft w:val="0"/>
                      <w:marRight w:val="0"/>
                      <w:marTop w:val="0"/>
                      <w:marBottom w:val="0"/>
                      <w:divBdr>
                        <w:top w:val="none" w:sz="0" w:space="0" w:color="auto"/>
                        <w:left w:val="none" w:sz="0" w:space="0" w:color="auto"/>
                        <w:bottom w:val="none" w:sz="0" w:space="0" w:color="auto"/>
                        <w:right w:val="none" w:sz="0" w:space="0" w:color="auto"/>
                      </w:divBdr>
                    </w:div>
                    <w:div w:id="760373036">
                      <w:marLeft w:val="0"/>
                      <w:marRight w:val="0"/>
                      <w:marTop w:val="0"/>
                      <w:marBottom w:val="0"/>
                      <w:divBdr>
                        <w:top w:val="none" w:sz="0" w:space="0" w:color="auto"/>
                        <w:left w:val="none" w:sz="0" w:space="0" w:color="auto"/>
                        <w:bottom w:val="none" w:sz="0" w:space="0" w:color="auto"/>
                        <w:right w:val="none" w:sz="0" w:space="0" w:color="auto"/>
                      </w:divBdr>
                    </w:div>
                    <w:div w:id="881985244">
                      <w:marLeft w:val="0"/>
                      <w:marRight w:val="0"/>
                      <w:marTop w:val="0"/>
                      <w:marBottom w:val="0"/>
                      <w:divBdr>
                        <w:top w:val="none" w:sz="0" w:space="0" w:color="auto"/>
                        <w:left w:val="none" w:sz="0" w:space="0" w:color="auto"/>
                        <w:bottom w:val="none" w:sz="0" w:space="0" w:color="auto"/>
                        <w:right w:val="none" w:sz="0" w:space="0" w:color="auto"/>
                      </w:divBdr>
                    </w:div>
                  </w:divsChild>
                </w:div>
                <w:div w:id="180702519">
                  <w:marLeft w:val="0"/>
                  <w:marRight w:val="0"/>
                  <w:marTop w:val="0"/>
                  <w:marBottom w:val="0"/>
                  <w:divBdr>
                    <w:top w:val="none" w:sz="0" w:space="0" w:color="auto"/>
                    <w:left w:val="none" w:sz="0" w:space="0" w:color="auto"/>
                    <w:bottom w:val="none" w:sz="0" w:space="0" w:color="auto"/>
                    <w:right w:val="none" w:sz="0" w:space="0" w:color="auto"/>
                  </w:divBdr>
                </w:div>
                <w:div w:id="1258714060">
                  <w:marLeft w:val="0"/>
                  <w:marRight w:val="0"/>
                  <w:marTop w:val="0"/>
                  <w:marBottom w:val="0"/>
                  <w:divBdr>
                    <w:top w:val="none" w:sz="0" w:space="0" w:color="auto"/>
                    <w:left w:val="none" w:sz="0" w:space="0" w:color="auto"/>
                    <w:bottom w:val="none" w:sz="0" w:space="0" w:color="auto"/>
                    <w:right w:val="none" w:sz="0" w:space="0" w:color="auto"/>
                  </w:divBdr>
                  <w:divsChild>
                    <w:div w:id="1144469396">
                      <w:marLeft w:val="0"/>
                      <w:marRight w:val="0"/>
                      <w:marTop w:val="0"/>
                      <w:marBottom w:val="0"/>
                      <w:divBdr>
                        <w:top w:val="none" w:sz="0" w:space="0" w:color="auto"/>
                        <w:left w:val="none" w:sz="0" w:space="0" w:color="auto"/>
                        <w:bottom w:val="none" w:sz="0" w:space="0" w:color="auto"/>
                        <w:right w:val="none" w:sz="0" w:space="0" w:color="auto"/>
                      </w:divBdr>
                    </w:div>
                    <w:div w:id="924802449">
                      <w:marLeft w:val="0"/>
                      <w:marRight w:val="0"/>
                      <w:marTop w:val="0"/>
                      <w:marBottom w:val="0"/>
                      <w:divBdr>
                        <w:top w:val="none" w:sz="0" w:space="0" w:color="auto"/>
                        <w:left w:val="none" w:sz="0" w:space="0" w:color="auto"/>
                        <w:bottom w:val="none" w:sz="0" w:space="0" w:color="auto"/>
                        <w:right w:val="none" w:sz="0" w:space="0" w:color="auto"/>
                      </w:divBdr>
                    </w:div>
                    <w:div w:id="793209202">
                      <w:marLeft w:val="0"/>
                      <w:marRight w:val="0"/>
                      <w:marTop w:val="0"/>
                      <w:marBottom w:val="0"/>
                      <w:divBdr>
                        <w:top w:val="none" w:sz="0" w:space="0" w:color="auto"/>
                        <w:left w:val="none" w:sz="0" w:space="0" w:color="auto"/>
                        <w:bottom w:val="none" w:sz="0" w:space="0" w:color="auto"/>
                        <w:right w:val="none" w:sz="0" w:space="0" w:color="auto"/>
                      </w:divBdr>
                    </w:div>
                    <w:div w:id="1519932484">
                      <w:marLeft w:val="0"/>
                      <w:marRight w:val="0"/>
                      <w:marTop w:val="0"/>
                      <w:marBottom w:val="0"/>
                      <w:divBdr>
                        <w:top w:val="none" w:sz="0" w:space="0" w:color="auto"/>
                        <w:left w:val="none" w:sz="0" w:space="0" w:color="auto"/>
                        <w:bottom w:val="none" w:sz="0" w:space="0" w:color="auto"/>
                        <w:right w:val="none" w:sz="0" w:space="0" w:color="auto"/>
                      </w:divBdr>
                    </w:div>
                  </w:divsChild>
                </w:div>
                <w:div w:id="18626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5755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417</Words>
  <Characters>2382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Rowena Zaplan</cp:lastModifiedBy>
  <cp:revision>3</cp:revision>
  <dcterms:created xsi:type="dcterms:W3CDTF">2019-10-12T12:21:00Z</dcterms:created>
  <dcterms:modified xsi:type="dcterms:W3CDTF">2019-10-14T17:10:00Z</dcterms:modified>
</cp:coreProperties>
</file>