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3ACE" w:rsidRPr="00DE3FFE" w:rsidRDefault="003217C5">
      <w:pPr>
        <w:pStyle w:val="BodyText"/>
        <w:spacing w:before="5"/>
        <w:rPr>
          <w:rFonts w:ascii="Arial" w:hAnsi="Arial" w:cs="Arial"/>
          <w:sz w:val="4"/>
        </w:rPr>
      </w:pPr>
      <w:r w:rsidRPr="00DE3FFE">
        <w:rPr>
          <w:rFonts w:ascii="Arial" w:hAnsi="Arial" w:cs="Arial"/>
          <w:noProof/>
          <w:sz w:val="4"/>
        </w:rPr>
        <w:drawing>
          <wp:inline distT="0" distB="0" distL="0" distR="0" wp14:anchorId="32820256" wp14:editId="40A0785B">
            <wp:extent cx="7227736" cy="954156"/>
            <wp:effectExtent l="0" t="0" r="0" b="0"/>
            <wp:docPr id="4" name="Picture 4" descr="C:\Users\gynecology-minl\Desktop\Gynecology 2020\Hea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ynecology-minl\Desktop\Gynecology 2020\Header.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243780" cy="956274"/>
                    </a:xfrm>
                    <a:prstGeom prst="rect">
                      <a:avLst/>
                    </a:prstGeom>
                    <a:noFill/>
                    <a:ln>
                      <a:noFill/>
                    </a:ln>
                  </pic:spPr>
                </pic:pic>
              </a:graphicData>
            </a:graphic>
          </wp:inline>
        </w:drawing>
      </w:r>
    </w:p>
    <w:p w:rsidR="008C3ACE" w:rsidRPr="00DE3FFE" w:rsidRDefault="00B5063E">
      <w:pPr>
        <w:pStyle w:val="Heading1"/>
        <w:ind w:left="1105" w:right="1062"/>
        <w:jc w:val="center"/>
        <w:rPr>
          <w:rFonts w:ascii="Arial" w:hAnsi="Arial" w:cs="Arial"/>
          <w:sz w:val="12"/>
        </w:rPr>
      </w:pPr>
      <w:r w:rsidRPr="00DE3FFE">
        <w:rPr>
          <w:rFonts w:ascii="Arial" w:hAnsi="Arial" w:cs="Arial"/>
          <w:color w:val="585858"/>
          <w:sz w:val="12"/>
          <w:u w:val="thick" w:color="585858"/>
        </w:rPr>
        <w:t>Abstract Template</w:t>
      </w:r>
    </w:p>
    <w:p w:rsidR="008C3ACE" w:rsidRPr="00DE3FFE" w:rsidRDefault="008C3ACE">
      <w:pPr>
        <w:pStyle w:val="BodyText"/>
        <w:rPr>
          <w:rFonts w:ascii="Arial" w:hAnsi="Arial" w:cs="Arial"/>
          <w:b/>
          <w:sz w:val="4"/>
        </w:rPr>
      </w:pPr>
    </w:p>
    <w:p w:rsidR="008C3ACE" w:rsidRPr="00DE3FFE" w:rsidRDefault="00B5063E">
      <w:pPr>
        <w:spacing w:before="92"/>
        <w:ind w:left="594" w:right="151"/>
        <w:rPr>
          <w:rFonts w:ascii="Arial" w:hAnsi="Arial" w:cs="Arial"/>
          <w:b/>
          <w:sz w:val="12"/>
        </w:rPr>
      </w:pPr>
      <w:r w:rsidRPr="00DE3FFE">
        <w:rPr>
          <w:rFonts w:ascii="Arial" w:hAnsi="Arial" w:cs="Arial"/>
          <w:b/>
          <w:color w:val="585858"/>
          <w:sz w:val="12"/>
        </w:rPr>
        <w:t xml:space="preserve">Title: </w:t>
      </w:r>
      <w:r w:rsidR="005E7F8D">
        <w:rPr>
          <w:rFonts w:ascii="Arial" w:hAnsi="Arial" w:cs="Arial"/>
          <w:b/>
          <w:color w:val="585858"/>
          <w:sz w:val="12"/>
        </w:rPr>
        <w:t xml:space="preserve">Effectiveness of birthing ball on reduction of labor pain in selected feto maternal parameters among primigravida </w:t>
      </w:r>
    </w:p>
    <w:p w:rsidR="008C3ACE" w:rsidRDefault="005E7F8D" w:rsidP="005E7F8D">
      <w:pPr>
        <w:pStyle w:val="Heading3"/>
        <w:spacing w:line="214" w:lineRule="exact"/>
        <w:ind w:left="594" w:firstLine="0"/>
        <w:rPr>
          <w:rFonts w:ascii="Arial" w:hAnsi="Arial" w:cs="Arial"/>
          <w:color w:val="585858"/>
          <w:sz w:val="10"/>
        </w:rPr>
      </w:pPr>
      <w:r>
        <w:rPr>
          <w:rFonts w:ascii="Arial" w:hAnsi="Arial" w:cs="Arial"/>
          <w:color w:val="585858"/>
          <w:sz w:val="10"/>
        </w:rPr>
        <w:t xml:space="preserve">Sharma Jyoti  </w:t>
      </w:r>
    </w:p>
    <w:p w:rsidR="005E7F8D" w:rsidRDefault="005E7F8D" w:rsidP="005E7F8D">
      <w:pPr>
        <w:pStyle w:val="Heading3"/>
        <w:spacing w:line="214" w:lineRule="exact"/>
        <w:ind w:left="594" w:firstLine="0"/>
        <w:rPr>
          <w:rFonts w:ascii="Arial" w:hAnsi="Arial" w:cs="Arial"/>
          <w:color w:val="585858"/>
          <w:sz w:val="10"/>
        </w:rPr>
      </w:pPr>
      <w:r>
        <w:rPr>
          <w:rFonts w:ascii="Arial" w:hAnsi="Arial" w:cs="Arial"/>
          <w:color w:val="585858"/>
          <w:sz w:val="10"/>
        </w:rPr>
        <w:t>Akal college of nursing , Baru Sahib .</w:t>
      </w:r>
      <w:bookmarkStart w:id="0" w:name="_GoBack"/>
      <w:bookmarkEnd w:id="0"/>
    </w:p>
    <w:p w:rsidR="005E7F8D" w:rsidRPr="00DE3FFE" w:rsidRDefault="005E7F8D" w:rsidP="005E7F8D">
      <w:pPr>
        <w:pStyle w:val="Heading3"/>
        <w:spacing w:line="214" w:lineRule="exact"/>
        <w:ind w:left="594" w:firstLine="0"/>
        <w:rPr>
          <w:rFonts w:ascii="Arial" w:hAnsi="Arial" w:cs="Arial"/>
          <w:sz w:val="10"/>
        </w:rPr>
      </w:pPr>
    </w:p>
    <w:p w:rsidR="008C3ACE" w:rsidRPr="00DE3FFE" w:rsidRDefault="008C3ACE">
      <w:pPr>
        <w:pStyle w:val="BodyText"/>
        <w:spacing w:before="9"/>
        <w:rPr>
          <w:rFonts w:ascii="Arial" w:hAnsi="Arial" w:cs="Arial"/>
          <w:sz w:val="10"/>
        </w:rPr>
      </w:pPr>
    </w:p>
    <w:p w:rsidR="008C3ACE" w:rsidRPr="00DE3FFE" w:rsidRDefault="008C3ACE">
      <w:pPr>
        <w:rPr>
          <w:rFonts w:ascii="Arial" w:hAnsi="Arial" w:cs="Arial"/>
          <w:sz w:val="12"/>
        </w:rPr>
        <w:sectPr w:rsidR="008C3ACE" w:rsidRPr="00DE3FFE">
          <w:type w:val="continuous"/>
          <w:pgSz w:w="11910" w:h="16840"/>
          <w:pgMar w:top="600" w:right="180" w:bottom="280" w:left="140" w:header="720" w:footer="720" w:gutter="0"/>
          <w:cols w:space="720"/>
        </w:sectPr>
      </w:pPr>
    </w:p>
    <w:p w:rsidR="008C3ACE" w:rsidRPr="00DE3FFE" w:rsidRDefault="00DE3FFE" w:rsidP="00DE3FFE">
      <w:pPr>
        <w:spacing w:before="120" w:after="120" w:line="360" w:lineRule="auto"/>
        <w:jc w:val="both"/>
        <w:rPr>
          <w:rFonts w:ascii="Arial" w:hAnsi="Arial" w:cs="Arial"/>
          <w:b/>
          <w:color w:val="000000" w:themeColor="text1"/>
          <w:sz w:val="14"/>
          <w:szCs w:val="24"/>
        </w:rPr>
      </w:pPr>
      <w:r w:rsidRPr="00DE3FFE">
        <w:rPr>
          <w:rFonts w:ascii="Arial" w:hAnsi="Arial" w:cs="Arial"/>
          <w:b/>
          <w:color w:val="000000" w:themeColor="text1"/>
          <w:sz w:val="14"/>
          <w:szCs w:val="24"/>
        </w:rPr>
        <w:lastRenderedPageBreak/>
        <w:t xml:space="preserve">Key words : </w:t>
      </w:r>
      <w:r w:rsidRPr="00DE3FFE">
        <w:rPr>
          <w:rFonts w:ascii="Arial" w:hAnsi="Arial" w:cs="Arial"/>
          <w:color w:val="000000" w:themeColor="text1"/>
          <w:sz w:val="14"/>
          <w:szCs w:val="24"/>
        </w:rPr>
        <w:t xml:space="preserve">Birthing ball  , Selected feto maternal </w:t>
      </w:r>
      <w:r>
        <w:rPr>
          <w:rFonts w:ascii="Arial" w:hAnsi="Arial" w:cs="Arial"/>
          <w:color w:val="000000" w:themeColor="text1"/>
          <w:sz w:val="14"/>
          <w:szCs w:val="24"/>
        </w:rPr>
        <w:t>parameters , Primigravida mother</w:t>
      </w:r>
    </w:p>
    <w:p w:rsidR="00DE3FFE" w:rsidRDefault="00DE3FFE" w:rsidP="00DE3FFE">
      <w:pPr>
        <w:spacing w:before="120" w:after="120" w:line="360" w:lineRule="auto"/>
        <w:jc w:val="both"/>
        <w:rPr>
          <w:rFonts w:ascii="Arial" w:hAnsi="Arial" w:cs="Arial"/>
          <w:b/>
          <w:color w:val="000000" w:themeColor="text1"/>
          <w:sz w:val="14"/>
          <w:szCs w:val="24"/>
        </w:rPr>
      </w:pPr>
      <w:r>
        <w:rPr>
          <w:rFonts w:ascii="Arial" w:hAnsi="Arial" w:cs="Arial"/>
          <w:b/>
          <w:color w:val="000000" w:themeColor="text1"/>
          <w:sz w:val="14"/>
          <w:szCs w:val="24"/>
        </w:rPr>
        <w:t xml:space="preserve">Abstract </w:t>
      </w:r>
    </w:p>
    <w:p w:rsidR="00DE3FFE" w:rsidRPr="00DE3FFE" w:rsidRDefault="00DE3FFE" w:rsidP="00DE3FFE">
      <w:pPr>
        <w:spacing w:before="120" w:after="120" w:line="360" w:lineRule="auto"/>
        <w:jc w:val="both"/>
        <w:rPr>
          <w:rFonts w:ascii="Arial" w:hAnsi="Arial" w:cs="Arial"/>
          <w:b/>
          <w:color w:val="000000" w:themeColor="text1"/>
          <w:sz w:val="14"/>
          <w:szCs w:val="24"/>
        </w:rPr>
      </w:pPr>
      <w:r w:rsidRPr="00DE3FFE">
        <w:rPr>
          <w:rFonts w:ascii="Arial" w:hAnsi="Arial" w:cs="Arial"/>
          <w:color w:val="000000" w:themeColor="text1"/>
          <w:sz w:val="14"/>
          <w:szCs w:val="24"/>
        </w:rPr>
        <w:t>Birthing ball is a large air filled rubber ball which is strong enough to support the weight of the mother. It helps in widen and flex the pelvic bone and joints and helps the baby to descent into birth canal more easily and also helps in the strengthening the muscles of the pelvic floor, which is responsible for the pushing stage of  childbirth. The present study aims to evaluate the effectiveness of birthing ball technique on the pain &amp; selected feto maternal parameters of the latent phase of labor among primigravida mothers.</w:t>
      </w:r>
    </w:p>
    <w:p w:rsidR="00DE3FFE" w:rsidRPr="00DE3FFE" w:rsidRDefault="00DE3FFE" w:rsidP="00DE3FFE">
      <w:pPr>
        <w:spacing w:line="360" w:lineRule="auto"/>
        <w:jc w:val="both"/>
        <w:rPr>
          <w:rFonts w:ascii="Arial" w:hAnsi="Arial" w:cs="Arial"/>
          <w:color w:val="000000" w:themeColor="text1"/>
          <w:sz w:val="14"/>
          <w:szCs w:val="24"/>
        </w:rPr>
      </w:pPr>
      <w:r w:rsidRPr="00DE3FFE">
        <w:rPr>
          <w:rFonts w:ascii="Arial" w:hAnsi="Arial" w:cs="Arial"/>
          <w:b/>
          <w:color w:val="000000" w:themeColor="text1"/>
          <w:sz w:val="14"/>
          <w:szCs w:val="24"/>
        </w:rPr>
        <w:t>Methods :</w:t>
      </w:r>
      <w:r w:rsidRPr="00DE3FFE">
        <w:rPr>
          <w:rFonts w:ascii="Arial" w:hAnsi="Arial" w:cs="Arial"/>
          <w:color w:val="000000" w:themeColor="text1"/>
          <w:sz w:val="14"/>
          <w:szCs w:val="24"/>
        </w:rPr>
        <w:t xml:space="preserve"> </w:t>
      </w:r>
    </w:p>
    <w:p w:rsidR="00DE3FFE" w:rsidRPr="00DE3FFE" w:rsidRDefault="00DE3FFE" w:rsidP="00DE3FFE">
      <w:pPr>
        <w:spacing w:line="360" w:lineRule="auto"/>
        <w:ind w:firstLine="720"/>
        <w:jc w:val="both"/>
        <w:rPr>
          <w:rFonts w:ascii="Arial" w:hAnsi="Arial" w:cs="Arial"/>
          <w:color w:val="000000" w:themeColor="text1"/>
          <w:sz w:val="14"/>
          <w:szCs w:val="24"/>
        </w:rPr>
      </w:pPr>
      <w:r w:rsidRPr="00DE3FFE">
        <w:rPr>
          <w:rFonts w:ascii="Arial" w:hAnsi="Arial" w:cs="Arial"/>
          <w:color w:val="000000" w:themeColor="text1"/>
          <w:sz w:val="14"/>
          <w:szCs w:val="24"/>
        </w:rPr>
        <w:t xml:space="preserve">A true experimental study with pre test – post test control group design with multiple observation  are used. Sixty primigravida mothers admitted in antenatal ward of KNH, Shimla, for safe confinement were recruited for the study. All the mothers who meet the sampling criteria were selected and randomly assigned to experimental and control group. Informed consent is obtained prior to data collection. Teaching regarding use of birthing ball was given to the mothers in the experimental group during antenatal period including guided practice for two day and they were helped to use birthing ball during labour for 20 min per hour for three hours. Pain level,  duration of uterine contraction and  fetal heart rate was assessed both before and after use of birthing ball in both group measured by using numerical pain rating scale, flow sheet and cardiotocography  respectively. </w:t>
      </w:r>
    </w:p>
    <w:p w:rsidR="00DE3FFE" w:rsidRPr="00DE3FFE" w:rsidRDefault="00DE3FFE" w:rsidP="00DE3FFE">
      <w:pPr>
        <w:spacing w:before="120" w:after="120" w:line="360" w:lineRule="auto"/>
        <w:jc w:val="both"/>
        <w:rPr>
          <w:rFonts w:ascii="Arial" w:hAnsi="Arial" w:cs="Arial"/>
          <w:b/>
          <w:color w:val="000000" w:themeColor="text1"/>
          <w:sz w:val="14"/>
          <w:szCs w:val="24"/>
        </w:rPr>
      </w:pPr>
      <w:r w:rsidRPr="00DE3FFE">
        <w:rPr>
          <w:rFonts w:ascii="Arial" w:hAnsi="Arial" w:cs="Arial"/>
          <w:b/>
          <w:color w:val="000000" w:themeColor="text1"/>
          <w:sz w:val="14"/>
          <w:szCs w:val="24"/>
        </w:rPr>
        <w:t xml:space="preserve">Results : </w:t>
      </w:r>
      <w:r w:rsidRPr="00DE3FFE">
        <w:rPr>
          <w:rFonts w:ascii="Arial" w:hAnsi="Arial" w:cs="Arial"/>
          <w:sz w:val="14"/>
          <w:szCs w:val="24"/>
        </w:rPr>
        <w:t>Mean and standard deviation  for experimental group is 1.86</w:t>
      </w:r>
      <w:r w:rsidRPr="00DE3FFE">
        <w:rPr>
          <w:rFonts w:ascii="Arial" w:hAnsi="Arial" w:cs="Arial"/>
          <w:sz w:val="14"/>
          <w:szCs w:val="24"/>
          <w:u w:val="single"/>
        </w:rPr>
        <w:t xml:space="preserve">+ </w:t>
      </w:r>
      <w:r w:rsidRPr="00DE3FFE">
        <w:rPr>
          <w:rFonts w:ascii="Arial" w:hAnsi="Arial" w:cs="Arial"/>
          <w:sz w:val="14"/>
          <w:szCs w:val="24"/>
        </w:rPr>
        <w:t>1.47  and mean and standard deviation for control group is 3.83</w:t>
      </w:r>
      <w:r w:rsidRPr="00DE3FFE">
        <w:rPr>
          <w:rFonts w:ascii="Arial" w:hAnsi="Arial" w:cs="Arial"/>
          <w:sz w:val="14"/>
          <w:szCs w:val="24"/>
          <w:u w:val="single"/>
        </w:rPr>
        <w:t xml:space="preserve">+ </w:t>
      </w:r>
      <w:r w:rsidRPr="00DE3FFE">
        <w:rPr>
          <w:rFonts w:ascii="Arial" w:hAnsi="Arial" w:cs="Arial"/>
          <w:sz w:val="14"/>
          <w:szCs w:val="24"/>
        </w:rPr>
        <w:t xml:space="preserve">0.87 with t value is 2.66 at the level of 0.001  which </w:t>
      </w:r>
      <w:r w:rsidRPr="00DE3FFE">
        <w:rPr>
          <w:rFonts w:ascii="Arial" w:hAnsi="Arial" w:cs="Arial"/>
          <w:color w:val="000000" w:themeColor="text1"/>
          <w:sz w:val="14"/>
          <w:szCs w:val="24"/>
        </w:rPr>
        <w:t xml:space="preserve">shows there is statistically significant difference in both groups in labor pain with time Primigravida mothers in experimental  group had less pain and higher duration of uterine contraction as compared to control group which is significant at p value &lt; 0.001. The mothers of experimental group was highly satisfied by the use of birthing  ball and they were likely  to use in future pregnancy. </w:t>
      </w:r>
    </w:p>
    <w:p w:rsidR="00DE3FFE" w:rsidRPr="00DE3FFE" w:rsidRDefault="00DE3FFE" w:rsidP="00DE3FFE">
      <w:pPr>
        <w:spacing w:before="120" w:after="120" w:line="360" w:lineRule="auto"/>
        <w:jc w:val="both"/>
        <w:rPr>
          <w:rFonts w:ascii="Arial" w:hAnsi="Arial" w:cs="Arial"/>
          <w:color w:val="000000" w:themeColor="text1"/>
          <w:sz w:val="14"/>
          <w:szCs w:val="24"/>
        </w:rPr>
      </w:pPr>
      <w:r w:rsidRPr="00DE3FFE">
        <w:rPr>
          <w:rFonts w:ascii="Arial" w:hAnsi="Arial" w:cs="Arial"/>
          <w:b/>
          <w:color w:val="000000" w:themeColor="text1"/>
          <w:sz w:val="14"/>
          <w:szCs w:val="24"/>
        </w:rPr>
        <w:t>Discussion :</w:t>
      </w:r>
      <w:r w:rsidRPr="00DE3FFE">
        <w:rPr>
          <w:rFonts w:ascii="Arial" w:hAnsi="Arial" w:cs="Arial"/>
          <w:color w:val="000000" w:themeColor="text1"/>
          <w:sz w:val="14"/>
          <w:szCs w:val="24"/>
        </w:rPr>
        <w:t xml:space="preserve"> Finding of the present study shows  that using birthing ball  helps to reduce labor pain and  progress of selected feto maternal parameters . It helps in acceleration of labor. It is a method of providing comfort during labor. The birthing ball is a non invasive procedure and has no adverse effects on the mother and the fetus and hence the midwives could be encouraged to use this as a pain relief method during labor.</w:t>
      </w:r>
    </w:p>
    <w:p w:rsidR="00DE3FFE" w:rsidRPr="00DE3FFE" w:rsidRDefault="00DE3FFE" w:rsidP="00DE3FFE">
      <w:pPr>
        <w:jc w:val="center"/>
        <w:rPr>
          <w:rFonts w:ascii="Arial" w:hAnsi="Arial" w:cs="Arial"/>
          <w:b/>
          <w:sz w:val="18"/>
          <w:szCs w:val="28"/>
        </w:rPr>
      </w:pPr>
    </w:p>
    <w:p w:rsidR="008C3ACE" w:rsidRPr="00DE3FFE" w:rsidRDefault="008C3ACE">
      <w:pPr>
        <w:pStyle w:val="BodyText"/>
        <w:spacing w:before="2"/>
        <w:rPr>
          <w:rFonts w:ascii="Arial" w:hAnsi="Arial" w:cs="Arial"/>
          <w:sz w:val="14"/>
        </w:rPr>
      </w:pPr>
    </w:p>
    <w:p w:rsidR="008C3ACE" w:rsidRPr="00DE3FFE" w:rsidRDefault="00B5063E">
      <w:pPr>
        <w:pStyle w:val="Heading3"/>
        <w:numPr>
          <w:ilvl w:val="0"/>
          <w:numId w:val="1"/>
        </w:numPr>
        <w:tabs>
          <w:tab w:val="left" w:pos="1914"/>
          <w:tab w:val="left" w:pos="1915"/>
        </w:tabs>
        <w:ind w:left="1914" w:hanging="494"/>
        <w:jc w:val="left"/>
        <w:rPr>
          <w:rFonts w:ascii="Arial" w:hAnsi="Arial" w:cs="Arial"/>
          <w:sz w:val="14"/>
        </w:rPr>
      </w:pPr>
      <w:r w:rsidRPr="00DE3FFE">
        <w:rPr>
          <w:rFonts w:ascii="Arial" w:hAnsi="Arial" w:cs="Arial"/>
          <w:color w:val="585858"/>
          <w:sz w:val="14"/>
        </w:rPr>
        <w:t>Image:</w:t>
      </w:r>
    </w:p>
    <w:p w:rsidR="008C3ACE" w:rsidRPr="00DE3FFE" w:rsidRDefault="008C3ACE">
      <w:pPr>
        <w:pStyle w:val="BodyText"/>
        <w:ind w:left="1238"/>
        <w:rPr>
          <w:rFonts w:ascii="Arial" w:hAnsi="Arial" w:cs="Arial"/>
          <w:sz w:val="14"/>
        </w:rPr>
      </w:pPr>
    </w:p>
    <w:p w:rsidR="008C3ACE" w:rsidRPr="00DE3FFE" w:rsidRDefault="00B5063E">
      <w:pPr>
        <w:pStyle w:val="ListParagraph"/>
        <w:numPr>
          <w:ilvl w:val="0"/>
          <w:numId w:val="1"/>
        </w:numPr>
        <w:tabs>
          <w:tab w:val="left" w:pos="1758"/>
        </w:tabs>
        <w:spacing w:before="92"/>
        <w:ind w:left="1757"/>
        <w:jc w:val="left"/>
        <w:rPr>
          <w:rFonts w:ascii="Arial" w:hAnsi="Arial" w:cs="Arial"/>
          <w:b/>
          <w:sz w:val="14"/>
        </w:rPr>
      </w:pPr>
      <w:r w:rsidRPr="00DE3FFE">
        <w:rPr>
          <w:rFonts w:ascii="Arial" w:hAnsi="Arial" w:cs="Arial"/>
          <w:b/>
          <w:color w:val="585858"/>
          <w:w w:val="99"/>
          <w:sz w:val="14"/>
        </w:rPr>
        <w:br w:type="column"/>
      </w:r>
      <w:r w:rsidRPr="00DE3FFE">
        <w:rPr>
          <w:rFonts w:ascii="Arial" w:hAnsi="Arial" w:cs="Arial"/>
          <w:b/>
          <w:color w:val="585858"/>
          <w:sz w:val="14"/>
        </w:rPr>
        <w:lastRenderedPageBreak/>
        <w:t>Reference:</w:t>
      </w:r>
    </w:p>
    <w:p w:rsidR="008C3ACE" w:rsidRPr="00DE3FFE" w:rsidRDefault="008C3ACE">
      <w:pPr>
        <w:pStyle w:val="BodyText"/>
        <w:spacing w:before="9"/>
        <w:rPr>
          <w:rFonts w:ascii="Arial" w:hAnsi="Arial" w:cs="Arial"/>
          <w:b/>
          <w:sz w:val="2"/>
        </w:rPr>
      </w:pPr>
    </w:p>
    <w:p w:rsidR="00DE3FFE" w:rsidRPr="00DE3FFE" w:rsidRDefault="00DE3FFE" w:rsidP="00DE3FFE">
      <w:pPr>
        <w:spacing w:before="120" w:after="120" w:line="300" w:lineRule="auto"/>
        <w:ind w:left="504" w:hanging="504"/>
        <w:jc w:val="both"/>
        <w:rPr>
          <w:rFonts w:ascii="Arial" w:hAnsi="Arial" w:cs="Arial"/>
          <w:color w:val="000000" w:themeColor="text1"/>
          <w:sz w:val="12"/>
          <w:szCs w:val="24"/>
        </w:rPr>
      </w:pPr>
      <w:r w:rsidRPr="00DE3FFE">
        <w:rPr>
          <w:rFonts w:ascii="Arial" w:hAnsi="Arial" w:cs="Arial"/>
          <w:color w:val="000000" w:themeColor="text1"/>
          <w:sz w:val="12"/>
          <w:szCs w:val="24"/>
        </w:rPr>
        <w:t>1.</w:t>
      </w:r>
      <w:r w:rsidRPr="00DE3FFE">
        <w:rPr>
          <w:rFonts w:ascii="Arial" w:hAnsi="Arial" w:cs="Arial"/>
          <w:color w:val="000000" w:themeColor="text1"/>
          <w:sz w:val="12"/>
          <w:szCs w:val="24"/>
        </w:rPr>
        <w:tab/>
        <w:t xml:space="preserve">Costa-Martins JM, Pereira M, Martins H, Moura-Ramos M, Coelho R, Tavares J. Attachment styles, pain, and the consumption of analgesics during labor: a prospective observational study. J Pain. 2014;15(3): 304–311. doi: 10.1016/j.jpain. 2013.12.004. </w:t>
      </w:r>
    </w:p>
    <w:p w:rsidR="00DE3FFE" w:rsidRPr="00DE3FFE" w:rsidRDefault="00DE3FFE" w:rsidP="00DE3FFE">
      <w:pPr>
        <w:spacing w:before="120" w:after="120" w:line="300" w:lineRule="auto"/>
        <w:ind w:left="504" w:hanging="504"/>
        <w:jc w:val="both"/>
        <w:rPr>
          <w:rFonts w:ascii="Arial" w:hAnsi="Arial" w:cs="Arial"/>
          <w:color w:val="000000" w:themeColor="text1"/>
          <w:sz w:val="12"/>
          <w:szCs w:val="24"/>
        </w:rPr>
      </w:pPr>
      <w:r w:rsidRPr="00DE3FFE">
        <w:rPr>
          <w:rFonts w:ascii="Arial" w:hAnsi="Arial" w:cs="Arial"/>
          <w:color w:val="000000" w:themeColor="text1"/>
          <w:sz w:val="12"/>
          <w:szCs w:val="24"/>
        </w:rPr>
        <w:t>2.</w:t>
      </w:r>
      <w:r w:rsidRPr="00DE3FFE">
        <w:rPr>
          <w:rFonts w:ascii="Arial" w:hAnsi="Arial" w:cs="Arial"/>
          <w:color w:val="000000" w:themeColor="text1"/>
          <w:sz w:val="12"/>
          <w:szCs w:val="24"/>
        </w:rPr>
        <w:tab/>
        <w:t xml:space="preserve">Wong CA. Advances in labor analgesia. Int J Women’s Health. 2009;1:139–154. doi: 10.2147/IJWH.S4553. </w:t>
      </w:r>
    </w:p>
    <w:p w:rsidR="00DE3FFE" w:rsidRPr="00DE3FFE" w:rsidRDefault="00DE3FFE" w:rsidP="00DE3FFE">
      <w:pPr>
        <w:spacing w:before="120" w:after="120" w:line="300" w:lineRule="auto"/>
        <w:ind w:left="504" w:hanging="504"/>
        <w:jc w:val="both"/>
        <w:rPr>
          <w:rFonts w:ascii="Arial" w:hAnsi="Arial" w:cs="Arial"/>
          <w:color w:val="000000" w:themeColor="text1"/>
          <w:sz w:val="12"/>
          <w:szCs w:val="24"/>
        </w:rPr>
      </w:pPr>
      <w:r w:rsidRPr="00DE3FFE">
        <w:rPr>
          <w:rFonts w:ascii="Arial" w:hAnsi="Arial" w:cs="Arial"/>
          <w:color w:val="000000" w:themeColor="text1"/>
          <w:sz w:val="12"/>
          <w:szCs w:val="24"/>
        </w:rPr>
        <w:t>3.</w:t>
      </w:r>
      <w:r w:rsidRPr="00DE3FFE">
        <w:rPr>
          <w:rFonts w:ascii="Arial" w:hAnsi="Arial" w:cs="Arial"/>
          <w:color w:val="000000" w:themeColor="text1"/>
          <w:sz w:val="12"/>
          <w:szCs w:val="24"/>
        </w:rPr>
        <w:tab/>
        <w:t>Vargens OM, Silva AC, Progianti JM. Non-invasive nursing technologies for pain relief during childbirth--the Brazilian nurse midwives’ view. Midwifery. 2013; 29(11): e99–e106. doi: 10.1016/j.midw.2012.11.011.</w:t>
      </w:r>
    </w:p>
    <w:p w:rsidR="00DE3FFE" w:rsidRPr="00DE3FFE" w:rsidRDefault="00DE3FFE" w:rsidP="00DE3FFE">
      <w:pPr>
        <w:spacing w:before="120" w:after="120" w:line="300" w:lineRule="auto"/>
        <w:ind w:left="504" w:hanging="504"/>
        <w:jc w:val="both"/>
        <w:rPr>
          <w:rFonts w:ascii="Arial" w:hAnsi="Arial" w:cs="Arial"/>
          <w:color w:val="000000" w:themeColor="text1"/>
          <w:sz w:val="12"/>
          <w:szCs w:val="24"/>
        </w:rPr>
      </w:pPr>
      <w:r w:rsidRPr="00DE3FFE">
        <w:rPr>
          <w:rFonts w:ascii="Arial" w:hAnsi="Arial" w:cs="Arial"/>
          <w:color w:val="000000" w:themeColor="text1"/>
          <w:sz w:val="12"/>
          <w:szCs w:val="24"/>
        </w:rPr>
        <w:t>4.</w:t>
      </w:r>
      <w:r w:rsidRPr="00DE3FFE">
        <w:rPr>
          <w:rFonts w:ascii="Arial" w:hAnsi="Arial" w:cs="Arial"/>
          <w:color w:val="000000" w:themeColor="text1"/>
          <w:sz w:val="12"/>
          <w:szCs w:val="24"/>
        </w:rPr>
        <w:tab/>
        <w:t xml:space="preserve">Carlsson IM, Ziegert K, Sahlberg-Blom E, Nissen E. Maintaining power: women’s experiences from labour onset before admittance to maternity ward. Midwifery. 2012;28(1):86–92. doi: 10.1016/j.midw.2010.11.011. </w:t>
      </w:r>
    </w:p>
    <w:p w:rsidR="00DE3FFE" w:rsidRPr="00DE3FFE" w:rsidRDefault="00DE3FFE" w:rsidP="00DE3FFE">
      <w:pPr>
        <w:spacing w:before="120" w:after="120" w:line="300" w:lineRule="auto"/>
        <w:ind w:left="504" w:hanging="504"/>
        <w:jc w:val="both"/>
        <w:rPr>
          <w:rFonts w:ascii="Arial" w:hAnsi="Arial" w:cs="Arial"/>
          <w:color w:val="000000" w:themeColor="text1"/>
          <w:sz w:val="12"/>
          <w:szCs w:val="24"/>
        </w:rPr>
      </w:pPr>
      <w:r w:rsidRPr="00DE3FFE">
        <w:rPr>
          <w:rFonts w:ascii="Arial" w:hAnsi="Arial" w:cs="Arial"/>
          <w:color w:val="000000" w:themeColor="text1"/>
          <w:sz w:val="12"/>
          <w:szCs w:val="24"/>
        </w:rPr>
        <w:t>5.</w:t>
      </w:r>
      <w:r w:rsidRPr="00DE3FFE">
        <w:rPr>
          <w:rFonts w:ascii="Arial" w:hAnsi="Arial" w:cs="Arial"/>
          <w:color w:val="000000" w:themeColor="text1"/>
          <w:sz w:val="12"/>
          <w:szCs w:val="24"/>
        </w:rPr>
        <w:tab/>
        <w:t xml:space="preserve">Baker A, Ferguson SA, Roach GD, Dawson D. Perceptions of labour pain by mothers and their attending midwives. J Adv Nurs. 2001;35(2):171–179. doi: 10.1046/j.1365-2648.2001.01834.x. </w:t>
      </w:r>
    </w:p>
    <w:p w:rsidR="00DE3FFE" w:rsidRPr="00DE3FFE" w:rsidRDefault="00DE3FFE" w:rsidP="00DE3FFE">
      <w:pPr>
        <w:spacing w:before="120" w:after="120" w:line="300" w:lineRule="auto"/>
        <w:ind w:left="504" w:hanging="504"/>
        <w:jc w:val="both"/>
        <w:rPr>
          <w:rFonts w:ascii="Arial" w:hAnsi="Arial" w:cs="Arial"/>
          <w:color w:val="000000" w:themeColor="text1"/>
          <w:sz w:val="12"/>
          <w:szCs w:val="24"/>
        </w:rPr>
      </w:pPr>
      <w:r w:rsidRPr="00DE3FFE">
        <w:rPr>
          <w:rFonts w:ascii="Arial" w:hAnsi="Arial" w:cs="Arial"/>
          <w:color w:val="000000" w:themeColor="text1"/>
          <w:sz w:val="12"/>
          <w:szCs w:val="24"/>
        </w:rPr>
        <w:t>6.</w:t>
      </w:r>
      <w:r w:rsidRPr="00DE3FFE">
        <w:rPr>
          <w:rFonts w:ascii="Arial" w:hAnsi="Arial" w:cs="Arial"/>
          <w:color w:val="000000" w:themeColor="text1"/>
          <w:sz w:val="12"/>
          <w:szCs w:val="24"/>
        </w:rPr>
        <w:tab/>
        <w:t>Gibson E. Women’s expectations and experiences with labour pain in medical and midwifery models of birth in the United States. Women Birth. 2014;27(3):185–189. doi: 10.1016/j.wombi.2014.05.002.</w:t>
      </w:r>
    </w:p>
    <w:p w:rsidR="00DE3FFE" w:rsidRPr="00DE3FFE" w:rsidRDefault="00DE3FFE" w:rsidP="00DE3FFE">
      <w:pPr>
        <w:spacing w:before="120" w:after="120" w:line="300" w:lineRule="auto"/>
        <w:ind w:left="504" w:hanging="504"/>
        <w:jc w:val="both"/>
        <w:rPr>
          <w:rFonts w:ascii="Arial" w:hAnsi="Arial" w:cs="Arial"/>
          <w:color w:val="000000" w:themeColor="text1"/>
          <w:sz w:val="12"/>
          <w:szCs w:val="24"/>
        </w:rPr>
      </w:pPr>
      <w:r w:rsidRPr="00DE3FFE">
        <w:rPr>
          <w:rFonts w:ascii="Arial" w:hAnsi="Arial" w:cs="Arial"/>
          <w:color w:val="000000" w:themeColor="text1"/>
          <w:sz w:val="12"/>
          <w:szCs w:val="24"/>
        </w:rPr>
        <w:t>7.</w:t>
      </w:r>
      <w:r w:rsidRPr="00DE3FFE">
        <w:rPr>
          <w:rFonts w:ascii="Arial" w:hAnsi="Arial" w:cs="Arial"/>
          <w:color w:val="000000" w:themeColor="text1"/>
          <w:sz w:val="12"/>
          <w:szCs w:val="24"/>
        </w:rPr>
        <w:tab/>
        <w:t xml:space="preserve">Lally JE, Murtagh MJ, Macphail S, Thomson R. More in hope than expectation: a systematic review of women’s expectations and experience of pain relief in labour. BMC Med. 2008;6(1):7. doi: 10.1186/1741-7015-6-7. </w:t>
      </w:r>
    </w:p>
    <w:p w:rsidR="008C3ACE" w:rsidRPr="006C70FE" w:rsidRDefault="006C70FE" w:rsidP="006C70FE">
      <w:pPr>
        <w:pStyle w:val="Heading3"/>
        <w:tabs>
          <w:tab w:val="left" w:pos="1758"/>
        </w:tabs>
        <w:ind w:left="0" w:firstLine="0"/>
        <w:rPr>
          <w:rFonts w:ascii="Arial" w:hAnsi="Arial" w:cs="Arial"/>
          <w:sz w:val="14"/>
        </w:rPr>
      </w:pPr>
      <w:r>
        <w:rPr>
          <w:rFonts w:ascii="Arial" w:hAnsi="Arial" w:cs="Arial"/>
          <w:b w:val="0"/>
          <w:bCs w:val="0"/>
          <w:sz w:val="14"/>
        </w:rPr>
        <w:t xml:space="preserve">    </w:t>
      </w:r>
      <w:r>
        <w:rPr>
          <w:rFonts w:ascii="Arial" w:hAnsi="Arial" w:cs="Arial"/>
          <w:b w:val="0"/>
          <w:bCs w:val="0"/>
          <w:sz w:val="14"/>
        </w:rPr>
        <w:tab/>
      </w:r>
      <w:r>
        <w:rPr>
          <w:rFonts w:ascii="Arial" w:hAnsi="Arial" w:cs="Arial"/>
          <w:b w:val="0"/>
          <w:bCs w:val="0"/>
          <w:sz w:val="14"/>
        </w:rPr>
        <w:tab/>
        <w:t xml:space="preserve">III </w:t>
      </w:r>
      <w:r w:rsidR="00B5063E" w:rsidRPr="00DE3FFE">
        <w:rPr>
          <w:rFonts w:ascii="Arial" w:hAnsi="Arial" w:cs="Arial"/>
          <w:color w:val="585858"/>
          <w:sz w:val="14"/>
        </w:rPr>
        <w:t>Biography:</w:t>
      </w:r>
    </w:p>
    <w:p w:rsidR="006C70FE" w:rsidRPr="00DE3FFE" w:rsidRDefault="006C70FE" w:rsidP="006C70FE">
      <w:pPr>
        <w:pStyle w:val="Heading3"/>
        <w:tabs>
          <w:tab w:val="left" w:pos="1758"/>
        </w:tabs>
        <w:ind w:left="1310" w:firstLine="0"/>
        <w:rPr>
          <w:rFonts w:ascii="Arial" w:hAnsi="Arial" w:cs="Arial"/>
          <w:sz w:val="14"/>
        </w:rPr>
      </w:pPr>
      <w:r>
        <w:rPr>
          <w:rFonts w:ascii="Arial" w:hAnsi="Arial" w:cs="Arial"/>
          <w:color w:val="585858"/>
          <w:sz w:val="14"/>
        </w:rPr>
        <w:t xml:space="preserve">Ms. Jyoti Sharma  has completed MSc nursing obstetrics and gynecology background at the age of 26yrs from Akal college of nursing Baru Sahib India ,Currently working as a nursing tutor in Rayat Bahra university Mohali India </w:t>
      </w:r>
    </w:p>
    <w:p w:rsidR="008C3ACE" w:rsidRPr="00DE3FFE" w:rsidRDefault="00B5063E">
      <w:pPr>
        <w:pStyle w:val="BodyText"/>
        <w:spacing w:before="119"/>
        <w:ind w:left="316" w:right="381"/>
        <w:jc w:val="both"/>
        <w:rPr>
          <w:rFonts w:ascii="Arial" w:hAnsi="Arial" w:cs="Arial"/>
          <w:sz w:val="14"/>
        </w:rPr>
      </w:pPr>
      <w:r w:rsidRPr="00DE3FFE">
        <w:rPr>
          <w:rFonts w:ascii="Arial" w:hAnsi="Arial" w:cs="Arial"/>
          <w:color w:val="585858"/>
          <w:sz w:val="14"/>
        </w:rPr>
        <w:t xml:space="preserve"> (Up to 100 words)</w:t>
      </w:r>
    </w:p>
    <w:p w:rsidR="008C3ACE" w:rsidRPr="00DE3FFE" w:rsidRDefault="008C3ACE">
      <w:pPr>
        <w:pStyle w:val="BodyText"/>
        <w:spacing w:before="1"/>
        <w:rPr>
          <w:rFonts w:ascii="Arial" w:hAnsi="Arial" w:cs="Arial"/>
          <w:sz w:val="14"/>
        </w:rPr>
      </w:pPr>
    </w:p>
    <w:p w:rsidR="008C3ACE" w:rsidRPr="00DE3FFE" w:rsidRDefault="00B5063E">
      <w:pPr>
        <w:pStyle w:val="Heading3"/>
        <w:numPr>
          <w:ilvl w:val="0"/>
          <w:numId w:val="1"/>
        </w:numPr>
        <w:tabs>
          <w:tab w:val="left" w:pos="1757"/>
          <w:tab w:val="left" w:pos="1758"/>
        </w:tabs>
        <w:spacing w:before="1"/>
        <w:ind w:left="1757"/>
        <w:jc w:val="left"/>
        <w:rPr>
          <w:rFonts w:ascii="Arial" w:hAnsi="Arial" w:cs="Arial"/>
          <w:sz w:val="14"/>
        </w:rPr>
      </w:pPr>
      <w:r w:rsidRPr="00DE3FFE">
        <w:rPr>
          <w:rFonts w:ascii="Arial" w:hAnsi="Arial" w:cs="Arial"/>
          <w:color w:val="585858"/>
          <w:sz w:val="14"/>
        </w:rPr>
        <w:t>Presenting author</w:t>
      </w:r>
      <w:r w:rsidRPr="00DE3FFE">
        <w:rPr>
          <w:rFonts w:ascii="Arial" w:hAnsi="Arial" w:cs="Arial"/>
          <w:color w:val="585858"/>
          <w:spacing w:val="-7"/>
          <w:sz w:val="14"/>
        </w:rPr>
        <w:t xml:space="preserve"> </w:t>
      </w:r>
      <w:r w:rsidRPr="00DE3FFE">
        <w:rPr>
          <w:rFonts w:ascii="Arial" w:hAnsi="Arial" w:cs="Arial"/>
          <w:color w:val="585858"/>
          <w:sz w:val="14"/>
        </w:rPr>
        <w:t>details</w:t>
      </w:r>
    </w:p>
    <w:p w:rsidR="008C3ACE" w:rsidRDefault="00DE3FFE">
      <w:pPr>
        <w:pStyle w:val="BodyText"/>
        <w:spacing w:before="7"/>
        <w:rPr>
          <w:rFonts w:ascii="Arial" w:hAnsi="Arial" w:cs="Arial"/>
          <w:b/>
          <w:sz w:val="9"/>
        </w:rPr>
      </w:pPr>
      <w:r>
        <w:rPr>
          <w:rFonts w:ascii="Arial" w:hAnsi="Arial" w:cs="Arial"/>
          <w:b/>
          <w:sz w:val="9"/>
        </w:rPr>
        <w:t xml:space="preserve"> </w:t>
      </w:r>
    </w:p>
    <w:p w:rsidR="00DE3FFE" w:rsidRPr="00DE3FFE" w:rsidRDefault="00DE3FFE">
      <w:pPr>
        <w:pStyle w:val="BodyText"/>
        <w:spacing w:before="7"/>
        <w:rPr>
          <w:rFonts w:ascii="Arial" w:hAnsi="Arial" w:cs="Arial"/>
          <w:b/>
          <w:sz w:val="9"/>
        </w:rPr>
      </w:pPr>
      <w:r>
        <w:rPr>
          <w:rFonts w:ascii="Arial" w:hAnsi="Arial" w:cs="Arial"/>
          <w:b/>
          <w:sz w:val="9"/>
        </w:rPr>
        <w:t xml:space="preserve">                     </w:t>
      </w:r>
      <w:r>
        <w:rPr>
          <w:rFonts w:ascii="Arial" w:hAnsi="Arial" w:cs="Arial"/>
          <w:b/>
          <w:noProof/>
          <w:sz w:val="9"/>
        </w:rPr>
        <w:drawing>
          <wp:inline distT="0" distB="0" distL="0" distR="0">
            <wp:extent cx="1450442" cy="1932167"/>
            <wp:effectExtent l="0" t="0" r="0" b="0"/>
            <wp:docPr id="7" name="Picture 7" descr="C:\Users\BS16BSNS007\Desktop\IMG_20160507_1123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S16BSNS007\Desktop\IMG_20160507_112355.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50948" cy="1932841"/>
                    </a:xfrm>
                    <a:prstGeom prst="rect">
                      <a:avLst/>
                    </a:prstGeom>
                    <a:noFill/>
                    <a:ln>
                      <a:noFill/>
                    </a:ln>
                  </pic:spPr>
                </pic:pic>
              </a:graphicData>
            </a:graphic>
          </wp:inline>
        </w:drawing>
      </w:r>
    </w:p>
    <w:p w:rsidR="006C70FE" w:rsidRDefault="00B5063E">
      <w:pPr>
        <w:pStyle w:val="BodyText"/>
        <w:spacing w:before="172"/>
        <w:ind w:left="316" w:right="4143"/>
        <w:rPr>
          <w:rFonts w:ascii="Arial" w:hAnsi="Arial" w:cs="Arial"/>
          <w:color w:val="585858"/>
          <w:sz w:val="14"/>
        </w:rPr>
      </w:pPr>
      <w:r w:rsidRPr="00DE3FFE">
        <w:rPr>
          <w:rFonts w:ascii="Arial" w:hAnsi="Arial" w:cs="Arial"/>
          <w:color w:val="585858"/>
          <w:sz w:val="14"/>
        </w:rPr>
        <w:t xml:space="preserve">Name: </w:t>
      </w:r>
      <w:r w:rsidR="006C70FE">
        <w:rPr>
          <w:rFonts w:ascii="Arial" w:hAnsi="Arial" w:cs="Arial"/>
          <w:color w:val="585858"/>
          <w:sz w:val="14"/>
        </w:rPr>
        <w:t>Jyoti Sharma +918350943977</w:t>
      </w:r>
    </w:p>
    <w:p w:rsidR="006C70FE" w:rsidRDefault="006C70FE" w:rsidP="006C70FE">
      <w:pPr>
        <w:pStyle w:val="BodyText"/>
        <w:spacing w:before="172"/>
        <w:ind w:right="4143"/>
        <w:rPr>
          <w:rFonts w:ascii="Arial" w:hAnsi="Arial" w:cs="Arial"/>
          <w:color w:val="585858"/>
          <w:sz w:val="14"/>
        </w:rPr>
      </w:pPr>
      <w:r>
        <w:rPr>
          <w:rFonts w:ascii="Arial" w:hAnsi="Arial" w:cs="Arial"/>
          <w:color w:val="585858"/>
          <w:sz w:val="14"/>
        </w:rPr>
        <w:t xml:space="preserve">      jpm221287@gmail.com</w:t>
      </w:r>
    </w:p>
    <w:p w:rsidR="006C70FE" w:rsidRDefault="00B5063E">
      <w:pPr>
        <w:pStyle w:val="BodyText"/>
        <w:ind w:left="316" w:right="1786"/>
        <w:rPr>
          <w:rFonts w:ascii="Arial" w:hAnsi="Arial" w:cs="Arial"/>
          <w:color w:val="585858"/>
          <w:sz w:val="14"/>
        </w:rPr>
      </w:pPr>
      <w:r w:rsidRPr="00DE3FFE">
        <w:rPr>
          <w:rFonts w:ascii="Arial" w:hAnsi="Arial" w:cs="Arial"/>
          <w:color w:val="585858"/>
          <w:sz w:val="14"/>
        </w:rPr>
        <w:t xml:space="preserve">Category: (Oral presentation) </w:t>
      </w:r>
    </w:p>
    <w:p w:rsidR="008C3ACE" w:rsidRPr="00DE3FFE" w:rsidRDefault="00B5063E">
      <w:pPr>
        <w:pStyle w:val="BodyText"/>
        <w:ind w:left="316" w:right="1786"/>
        <w:rPr>
          <w:rFonts w:ascii="Arial" w:hAnsi="Arial" w:cs="Arial"/>
          <w:sz w:val="12"/>
        </w:rPr>
      </w:pPr>
      <w:r w:rsidRPr="00DE3FFE">
        <w:rPr>
          <w:rFonts w:ascii="Arial" w:hAnsi="Arial" w:cs="Arial"/>
          <w:color w:val="585858"/>
          <w:sz w:val="14"/>
        </w:rPr>
        <w:t>Passport Number</w:t>
      </w:r>
      <w:r w:rsidRPr="00DE3FFE">
        <w:rPr>
          <w:rFonts w:ascii="Arial" w:hAnsi="Arial" w:cs="Arial"/>
          <w:color w:val="585858"/>
          <w:sz w:val="12"/>
        </w:rPr>
        <w:t>:</w:t>
      </w:r>
    </w:p>
    <w:p w:rsidR="008C3ACE" w:rsidRPr="00DE3FFE" w:rsidRDefault="008C3ACE">
      <w:pPr>
        <w:rPr>
          <w:rFonts w:ascii="Arial" w:hAnsi="Arial" w:cs="Arial"/>
          <w:sz w:val="12"/>
        </w:rPr>
        <w:sectPr w:rsidR="008C3ACE" w:rsidRPr="00DE3FFE">
          <w:type w:val="continuous"/>
          <w:pgSz w:w="11910" w:h="16840"/>
          <w:pgMar w:top="600" w:right="180" w:bottom="280" w:left="140" w:header="720" w:footer="720" w:gutter="0"/>
          <w:cols w:num="2" w:space="720" w:equalWidth="0">
            <w:col w:w="5639" w:space="40"/>
            <w:col w:w="5911"/>
          </w:cols>
        </w:sectPr>
      </w:pPr>
    </w:p>
    <w:p w:rsidR="008C3ACE" w:rsidRPr="00DE3FFE" w:rsidRDefault="008C3ACE">
      <w:pPr>
        <w:pStyle w:val="BodyText"/>
        <w:rPr>
          <w:rFonts w:ascii="Arial" w:hAnsi="Arial" w:cs="Arial"/>
          <w:sz w:val="10"/>
        </w:rPr>
      </w:pPr>
    </w:p>
    <w:p w:rsidR="008C3ACE" w:rsidRPr="00DE3FFE" w:rsidRDefault="008C3ACE">
      <w:pPr>
        <w:pStyle w:val="BodyText"/>
        <w:rPr>
          <w:rFonts w:ascii="Arial" w:hAnsi="Arial" w:cs="Arial"/>
          <w:sz w:val="10"/>
        </w:rPr>
      </w:pPr>
    </w:p>
    <w:p w:rsidR="00215726" w:rsidRPr="00DE3FFE" w:rsidRDefault="00DE3FFE">
      <w:pPr>
        <w:pStyle w:val="BodyText"/>
        <w:rPr>
          <w:rFonts w:ascii="Arial" w:hAnsi="Arial" w:cs="Arial"/>
          <w:sz w:val="10"/>
        </w:rPr>
      </w:pPr>
      <w:r>
        <w:rPr>
          <w:rFonts w:ascii="Arial" w:hAnsi="Arial" w:cs="Arial"/>
          <w:noProof/>
          <w:sz w:val="10"/>
        </w:rPr>
        <w:drawing>
          <wp:inline distT="0" distB="0" distL="0" distR="0">
            <wp:extent cx="1333406" cy="1463040"/>
            <wp:effectExtent l="0" t="0" r="635" b="3810"/>
            <wp:docPr id="1" name="Picture 1" descr="C:\Users\BS16BSNS007\Desktop\Thesis Joyti\photo\IMG_20171213_1108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S16BSNS007\Desktop\Thesis Joyti\photo\IMG_20171213_110824.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35867" cy="1465740"/>
                    </a:xfrm>
                    <a:prstGeom prst="rect">
                      <a:avLst/>
                    </a:prstGeom>
                    <a:noFill/>
                    <a:ln>
                      <a:noFill/>
                    </a:ln>
                  </pic:spPr>
                </pic:pic>
              </a:graphicData>
            </a:graphic>
          </wp:inline>
        </w:drawing>
      </w:r>
      <w:r w:rsidRPr="00DE3FFE">
        <w:rPr>
          <w:snapToGrid w:val="0"/>
          <w:color w:val="000000"/>
          <w:w w:val="0"/>
          <w:sz w:val="0"/>
          <w:szCs w:val="0"/>
          <w:u w:color="000000"/>
          <w:bdr w:val="none" w:sz="0" w:space="0" w:color="000000"/>
          <w:shd w:val="clear" w:color="000000" w:fill="000000"/>
        </w:rPr>
        <w:t xml:space="preserve"> </w:t>
      </w:r>
      <w:r>
        <w:rPr>
          <w:rFonts w:ascii="Arial" w:hAnsi="Arial" w:cs="Arial"/>
          <w:noProof/>
          <w:sz w:val="10"/>
        </w:rPr>
        <w:drawing>
          <wp:inline distT="0" distB="0" distL="0" distR="0">
            <wp:extent cx="1264258" cy="1685100"/>
            <wp:effectExtent l="0" t="0" r="0" b="0"/>
            <wp:docPr id="6" name="Picture 6" descr="C:\Users\BS16BSNS007\Desktop\Thesis Joyti\photo\IMG_20171205_2245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S16BSNS007\Desktop\Thesis Joyti\photo\IMG_20171205_22455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64494" cy="1685414"/>
                    </a:xfrm>
                    <a:prstGeom prst="rect">
                      <a:avLst/>
                    </a:prstGeom>
                    <a:noFill/>
                    <a:ln>
                      <a:noFill/>
                    </a:ln>
                  </pic:spPr>
                </pic:pic>
              </a:graphicData>
            </a:graphic>
          </wp:inline>
        </w:drawing>
      </w:r>
    </w:p>
    <w:p w:rsidR="00215726" w:rsidRPr="00DE3FFE" w:rsidRDefault="00215726">
      <w:pPr>
        <w:pStyle w:val="BodyText"/>
        <w:rPr>
          <w:rFonts w:ascii="Arial" w:hAnsi="Arial" w:cs="Arial"/>
          <w:sz w:val="10"/>
        </w:rPr>
      </w:pPr>
    </w:p>
    <w:p w:rsidR="001A3AE1" w:rsidRPr="00DE3FFE" w:rsidRDefault="001A3AE1" w:rsidP="001A3AE1">
      <w:pPr>
        <w:pStyle w:val="BodyText"/>
        <w:spacing w:line="55" w:lineRule="exact"/>
        <w:rPr>
          <w:rFonts w:ascii="Arial" w:hAnsi="Arial" w:cs="Arial"/>
          <w:sz w:val="4"/>
        </w:rPr>
      </w:pPr>
    </w:p>
    <w:p w:rsidR="00B5063E" w:rsidRPr="00DE3FFE" w:rsidRDefault="001A3AE1" w:rsidP="001A3AE1">
      <w:pPr>
        <w:tabs>
          <w:tab w:val="left" w:pos="4946"/>
        </w:tabs>
        <w:rPr>
          <w:rFonts w:ascii="Arial" w:hAnsi="Arial" w:cs="Arial"/>
          <w:sz w:val="12"/>
        </w:rPr>
      </w:pPr>
      <w:r w:rsidRPr="00DE3FFE">
        <w:rPr>
          <w:rFonts w:ascii="Arial" w:hAnsi="Arial" w:cs="Arial"/>
          <w:sz w:val="12"/>
        </w:rPr>
        <w:tab/>
      </w:r>
      <w:r w:rsidR="00215726" w:rsidRPr="00DE3FFE">
        <w:rPr>
          <w:rFonts w:ascii="Arial" w:hAnsi="Arial" w:cs="Arial"/>
          <w:noProof/>
          <w:sz w:val="12"/>
        </w:rPr>
        <w:drawing>
          <wp:inline distT="0" distB="0" distL="0" distR="0" wp14:anchorId="5970B998" wp14:editId="548CF05B">
            <wp:extent cx="7359650" cy="956274"/>
            <wp:effectExtent l="0" t="0" r="0" b="0"/>
            <wp:docPr id="2" name="Picture 2" descr="C:\Users\gynecology-minl\Desktop\Gynecology 2019\Footer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ynecology-minl\Desktop\Gynecology 2019\Footer (2).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359650" cy="956274"/>
                    </a:xfrm>
                    <a:prstGeom prst="rect">
                      <a:avLst/>
                    </a:prstGeom>
                    <a:noFill/>
                    <a:ln>
                      <a:noFill/>
                    </a:ln>
                  </pic:spPr>
                </pic:pic>
              </a:graphicData>
            </a:graphic>
          </wp:inline>
        </w:drawing>
      </w:r>
    </w:p>
    <w:sectPr w:rsidR="00B5063E" w:rsidRPr="00DE3FFE">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57F38"/>
    <w:multiLevelType w:val="hybridMultilevel"/>
    <w:tmpl w:val="92008D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2">
    <w:nsid w:val="653E3D4F"/>
    <w:multiLevelType w:val="hybridMultilevel"/>
    <w:tmpl w:val="5ACE2AFA"/>
    <w:lvl w:ilvl="0" w:tplc="30E084E4">
      <w:start w:val="2"/>
      <w:numFmt w:val="decimal"/>
      <w:lvlText w:val="%1."/>
      <w:lvlJc w:val="left"/>
      <w:pPr>
        <w:ind w:left="1037" w:hanging="360"/>
        <w:jc w:val="left"/>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1"/>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ACE"/>
    <w:rsid w:val="001A3AE1"/>
    <w:rsid w:val="00215726"/>
    <w:rsid w:val="003217C5"/>
    <w:rsid w:val="004B51DB"/>
    <w:rsid w:val="0058095B"/>
    <w:rsid w:val="005E7F8D"/>
    <w:rsid w:val="00605747"/>
    <w:rsid w:val="00677986"/>
    <w:rsid w:val="006C70FE"/>
    <w:rsid w:val="0087363E"/>
    <w:rsid w:val="008C3ACE"/>
    <w:rsid w:val="00935715"/>
    <w:rsid w:val="009F3FAE"/>
    <w:rsid w:val="00A11783"/>
    <w:rsid w:val="00B5063E"/>
    <w:rsid w:val="00BF55A2"/>
    <w:rsid w:val="00C0276C"/>
    <w:rsid w:val="00D13B33"/>
    <w:rsid w:val="00DD0ED4"/>
    <w:rsid w:val="00DE3FFE"/>
    <w:rsid w:val="00EC4830"/>
    <w:rsid w:val="00F277CD"/>
    <w:rsid w:val="00FE13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34"/>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34"/>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2</Pages>
  <Words>683</Words>
  <Characters>3897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4571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BS16BSNS007</cp:lastModifiedBy>
  <cp:revision>11</cp:revision>
  <dcterms:created xsi:type="dcterms:W3CDTF">2018-04-10T05:59:00Z</dcterms:created>
  <dcterms:modified xsi:type="dcterms:W3CDTF">2019-10-09T07:31:00Z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