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F68" w:rsidRPr="001473D0" w:rsidRDefault="00F66F68" w:rsidP="00F66F68">
      <w:pPr>
        <w:bidi w:val="0"/>
        <w:spacing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bidi="ar-IQ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ar-IQ"/>
        </w:rPr>
        <w:t>Maternal p</w:t>
      </w:r>
      <w:r w:rsidRPr="001473D0">
        <w:rPr>
          <w:rFonts w:ascii="Times New Roman" w:hAnsi="Times New Roman" w:cs="Times New Roman"/>
          <w:b/>
          <w:bCs/>
          <w:sz w:val="24"/>
          <w:szCs w:val="24"/>
          <w:lang w:bidi="ar-IQ"/>
        </w:rPr>
        <w:t>lasma kisspeptin-10</w:t>
      </w:r>
      <w:r>
        <w:rPr>
          <w:rFonts w:ascii="Times New Roman" w:hAnsi="Times New Roman" w:cs="Times New Roman"/>
          <w:b/>
          <w:bCs/>
          <w:sz w:val="24"/>
          <w:szCs w:val="24"/>
          <w:lang w:bidi="ar-IQ"/>
        </w:rPr>
        <w:t xml:space="preserve"> level</w:t>
      </w:r>
      <w:r w:rsidRPr="001473D0">
        <w:rPr>
          <w:rFonts w:ascii="Times New Roman" w:hAnsi="Times New Roman" w:cs="Times New Roman"/>
          <w:b/>
          <w:bCs/>
          <w:sz w:val="24"/>
          <w:szCs w:val="24"/>
          <w:lang w:bidi="ar-IQ"/>
        </w:rPr>
        <w:t xml:space="preserve"> in </w:t>
      </w:r>
      <w:proofErr w:type="spellStart"/>
      <w:r w:rsidRPr="001473D0">
        <w:rPr>
          <w:rFonts w:ascii="Times New Roman" w:hAnsi="Times New Roman" w:cs="Times New Roman"/>
          <w:b/>
          <w:bCs/>
          <w:sz w:val="24"/>
          <w:szCs w:val="24"/>
          <w:lang w:bidi="ar-IQ"/>
        </w:rPr>
        <w:t>preeclamptic</w:t>
      </w:r>
      <w:proofErr w:type="spellEnd"/>
      <w:r w:rsidRPr="001473D0">
        <w:rPr>
          <w:rFonts w:ascii="Times New Roman" w:hAnsi="Times New Roman" w:cs="Times New Roman"/>
          <w:b/>
          <w:bCs/>
          <w:sz w:val="24"/>
          <w:szCs w:val="24"/>
          <w:lang w:bidi="ar-IQ"/>
        </w:rPr>
        <w:t xml:space="preserve"> pregnant women </w:t>
      </w:r>
      <w:r>
        <w:rPr>
          <w:rFonts w:ascii="Times New Roman" w:hAnsi="Times New Roman" w:cs="Times New Roman"/>
          <w:b/>
          <w:bCs/>
          <w:sz w:val="24"/>
          <w:szCs w:val="24"/>
          <w:lang w:bidi="ar-IQ"/>
        </w:rPr>
        <w:t xml:space="preserve">and its relation in changing their </w:t>
      </w:r>
      <w:r w:rsidRPr="001473D0">
        <w:rPr>
          <w:rFonts w:ascii="Times New Roman" w:hAnsi="Times New Roman" w:cs="Times New Roman"/>
          <w:b/>
          <w:bCs/>
          <w:sz w:val="24"/>
          <w:szCs w:val="24"/>
          <w:lang w:bidi="ar-IQ"/>
        </w:rPr>
        <w:t>reproductive hormones</w:t>
      </w:r>
    </w:p>
    <w:p w:rsidR="00F66F68" w:rsidRPr="001473D0" w:rsidRDefault="00F66F68" w:rsidP="00F66F68">
      <w:pPr>
        <w:bidi w:val="0"/>
        <w:spacing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bidi="ar-IQ"/>
        </w:rPr>
      </w:pPr>
    </w:p>
    <w:p w:rsidR="00F66F68" w:rsidRPr="001473D0" w:rsidRDefault="00F66F68" w:rsidP="00F66F68">
      <w:pPr>
        <w:bidi w:val="0"/>
        <w:spacing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bidi="ar-IQ"/>
        </w:rPr>
      </w:pPr>
      <w:proofErr w:type="spellStart"/>
      <w:r w:rsidRPr="001473D0">
        <w:rPr>
          <w:rFonts w:ascii="Times New Roman" w:hAnsi="Times New Roman" w:cs="Times New Roman"/>
          <w:b/>
          <w:bCs/>
          <w:sz w:val="24"/>
          <w:szCs w:val="24"/>
          <w:lang w:bidi="ar-IQ"/>
        </w:rPr>
        <w:t>Maysoun</w:t>
      </w:r>
      <w:proofErr w:type="spellEnd"/>
      <w:r w:rsidRPr="001473D0">
        <w:rPr>
          <w:rFonts w:ascii="Times New Roman" w:hAnsi="Times New Roman" w:cs="Times New Roman"/>
          <w:b/>
          <w:bCs/>
          <w:sz w:val="24"/>
          <w:szCs w:val="24"/>
          <w:lang w:bidi="ar-IQ"/>
        </w:rPr>
        <w:t xml:space="preserve"> A. Al-</w:t>
      </w:r>
      <w:proofErr w:type="spellStart"/>
      <w:r w:rsidRPr="001473D0">
        <w:rPr>
          <w:rFonts w:ascii="Times New Roman" w:hAnsi="Times New Roman" w:cs="Times New Roman"/>
          <w:b/>
          <w:bCs/>
          <w:sz w:val="24"/>
          <w:szCs w:val="24"/>
          <w:lang w:bidi="ar-IQ"/>
        </w:rPr>
        <w:t>Kaabi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bidi="ar-IQ"/>
        </w:rPr>
        <w:t>a</w:t>
      </w:r>
      <w:proofErr w:type="spellEnd"/>
      <w:r w:rsidRPr="001473D0">
        <w:rPr>
          <w:rFonts w:ascii="Times New Roman" w:hAnsi="Times New Roman" w:cs="Times New Roman"/>
          <w:b/>
          <w:bCs/>
          <w:sz w:val="24"/>
          <w:szCs w:val="24"/>
          <w:lang w:bidi="ar-IQ"/>
        </w:rPr>
        <w:t xml:space="preserve">, </w:t>
      </w:r>
      <w:proofErr w:type="spellStart"/>
      <w:r w:rsidRPr="001473D0">
        <w:rPr>
          <w:rFonts w:ascii="Times New Roman" w:hAnsi="Times New Roman" w:cs="Times New Roman"/>
          <w:b/>
          <w:bCs/>
          <w:sz w:val="24"/>
          <w:szCs w:val="24"/>
          <w:lang w:bidi="ar-IQ"/>
        </w:rPr>
        <w:t>Farqad</w:t>
      </w:r>
      <w:proofErr w:type="spellEnd"/>
      <w:r w:rsidRPr="001473D0">
        <w:rPr>
          <w:rFonts w:ascii="Times New Roman" w:hAnsi="Times New Roman" w:cs="Times New Roman"/>
          <w:b/>
          <w:bCs/>
          <w:sz w:val="24"/>
          <w:szCs w:val="24"/>
          <w:lang w:bidi="ar-IQ"/>
        </w:rPr>
        <w:t xml:space="preserve"> B. </w:t>
      </w:r>
      <w:proofErr w:type="spellStart"/>
      <w:r w:rsidRPr="001473D0">
        <w:rPr>
          <w:rFonts w:ascii="Times New Roman" w:hAnsi="Times New Roman" w:cs="Times New Roman"/>
          <w:b/>
          <w:bCs/>
          <w:sz w:val="24"/>
          <w:szCs w:val="24"/>
          <w:lang w:bidi="ar-IQ"/>
        </w:rPr>
        <w:t>Hamdan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bidi="ar-IQ"/>
        </w:rPr>
        <w:t>b</w:t>
      </w:r>
      <w:proofErr w:type="spellEnd"/>
      <w:r w:rsidRPr="001473D0">
        <w:rPr>
          <w:rFonts w:ascii="Times New Roman" w:hAnsi="Times New Roman" w:cs="Times New Roman"/>
          <w:b/>
          <w:bCs/>
          <w:sz w:val="24"/>
          <w:szCs w:val="24"/>
          <w:lang w:bidi="ar-IQ"/>
        </w:rPr>
        <w:t>, Hisham Al-</w:t>
      </w:r>
      <w:proofErr w:type="spellStart"/>
      <w:r w:rsidRPr="001473D0">
        <w:rPr>
          <w:rFonts w:ascii="Times New Roman" w:hAnsi="Times New Roman" w:cs="Times New Roman"/>
          <w:b/>
          <w:bCs/>
          <w:sz w:val="24"/>
          <w:szCs w:val="24"/>
          <w:lang w:bidi="ar-IQ"/>
        </w:rPr>
        <w:t>Matubsi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bidi="ar-IQ"/>
        </w:rPr>
        <w:t>c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bidi="ar-IQ"/>
        </w:rPr>
        <w:t xml:space="preserve"> *</w:t>
      </w:r>
    </w:p>
    <w:p w:rsidR="00F66F68" w:rsidRPr="001473D0" w:rsidRDefault="00F66F68" w:rsidP="00F66F68">
      <w:pPr>
        <w:bidi w:val="0"/>
        <w:spacing w:after="0" w:line="240" w:lineRule="auto"/>
        <w:jc w:val="left"/>
        <w:outlineLvl w:val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66F68" w:rsidRPr="001473D0" w:rsidRDefault="00F66F68" w:rsidP="00F66F68">
      <w:pPr>
        <w:bidi w:val="0"/>
        <w:spacing w:after="0" w:line="240" w:lineRule="auto"/>
        <w:jc w:val="left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473D0">
        <w:rPr>
          <w:rFonts w:ascii="Times New Roman" w:hAnsi="Times New Roman" w:cs="Times New Roman"/>
          <w:sz w:val="24"/>
          <w:szCs w:val="24"/>
        </w:rPr>
        <w:t>Um</w:t>
      </w:r>
      <w:proofErr w:type="spellEnd"/>
      <w:r w:rsidRPr="001473D0">
        <w:rPr>
          <w:rFonts w:ascii="Times New Roman" w:hAnsi="Times New Roman" w:cs="Times New Roman"/>
          <w:sz w:val="24"/>
          <w:szCs w:val="24"/>
        </w:rPr>
        <w:t xml:space="preserve"> Al-</w:t>
      </w:r>
      <w:proofErr w:type="spellStart"/>
      <w:r w:rsidRPr="001473D0">
        <w:rPr>
          <w:rFonts w:ascii="Times New Roman" w:hAnsi="Times New Roman" w:cs="Times New Roman"/>
          <w:sz w:val="24"/>
          <w:szCs w:val="24"/>
        </w:rPr>
        <w:t>Banin</w:t>
      </w:r>
      <w:proofErr w:type="spellEnd"/>
      <w:r w:rsidRPr="001473D0">
        <w:rPr>
          <w:rFonts w:ascii="Times New Roman" w:hAnsi="Times New Roman" w:cs="Times New Roman"/>
          <w:sz w:val="24"/>
          <w:szCs w:val="24"/>
        </w:rPr>
        <w:t xml:space="preserve"> Center for Infertility treatment and IVF, Al-</w:t>
      </w:r>
      <w:proofErr w:type="spellStart"/>
      <w:r w:rsidRPr="001473D0">
        <w:rPr>
          <w:rFonts w:ascii="Times New Roman" w:hAnsi="Times New Roman" w:cs="Times New Roman"/>
          <w:sz w:val="24"/>
          <w:szCs w:val="24"/>
        </w:rPr>
        <w:t>Imamain</w:t>
      </w:r>
      <w:proofErr w:type="spellEnd"/>
      <w:r w:rsidRPr="001473D0">
        <w:rPr>
          <w:rFonts w:ascii="Times New Roman" w:hAnsi="Times New Roman" w:cs="Times New Roman"/>
          <w:sz w:val="24"/>
          <w:szCs w:val="24"/>
        </w:rPr>
        <w:t xml:space="preserve"> Al-</w:t>
      </w:r>
      <w:proofErr w:type="spellStart"/>
      <w:r w:rsidRPr="001473D0">
        <w:rPr>
          <w:rFonts w:ascii="Times New Roman" w:hAnsi="Times New Roman" w:cs="Times New Roman"/>
          <w:sz w:val="24"/>
          <w:szCs w:val="24"/>
        </w:rPr>
        <w:t>Kadhimyian</w:t>
      </w:r>
      <w:proofErr w:type="spellEnd"/>
      <w:r w:rsidRPr="001473D0">
        <w:rPr>
          <w:rFonts w:ascii="Times New Roman" w:hAnsi="Times New Roman" w:cs="Times New Roman"/>
          <w:sz w:val="24"/>
          <w:szCs w:val="24"/>
        </w:rPr>
        <w:t xml:space="preserve"> Medical City, Baghdad, Iraq</w:t>
      </w:r>
    </w:p>
    <w:p w:rsidR="00F66F68" w:rsidRPr="001473D0" w:rsidRDefault="00F66F68" w:rsidP="00F66F68">
      <w:pPr>
        <w:bidi w:val="0"/>
        <w:spacing w:after="0" w:line="240" w:lineRule="auto"/>
        <w:jc w:val="left"/>
        <w:outlineLvl w:val="0"/>
        <w:rPr>
          <w:rFonts w:ascii="Times New Roman" w:hAnsi="Times New Roman" w:cs="Times New Roman"/>
          <w:sz w:val="24"/>
          <w:szCs w:val="24"/>
          <w:lang w:bidi="ar-IQ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  <w:lang w:bidi="ar-IQ"/>
        </w:rPr>
        <w:t>b</w:t>
      </w:r>
      <w:r w:rsidRPr="001473D0">
        <w:rPr>
          <w:rFonts w:ascii="Times New Roman" w:hAnsi="Times New Roman" w:cs="Times New Roman"/>
          <w:sz w:val="24"/>
          <w:szCs w:val="24"/>
          <w:lang w:bidi="ar-IQ"/>
        </w:rPr>
        <w:t>Al-Nahrain</w:t>
      </w:r>
      <w:proofErr w:type="spellEnd"/>
      <w:r w:rsidRPr="001473D0">
        <w:rPr>
          <w:rFonts w:ascii="Times New Roman" w:hAnsi="Times New Roman" w:cs="Times New Roman"/>
          <w:sz w:val="24"/>
          <w:szCs w:val="24"/>
          <w:lang w:bidi="ar-IQ"/>
        </w:rPr>
        <w:t xml:space="preserve"> University, Department of Physiology, College of Medicine, Baghdad, Iraq </w:t>
      </w:r>
    </w:p>
    <w:p w:rsidR="00F66F68" w:rsidRPr="001473D0" w:rsidRDefault="00F66F68" w:rsidP="00F66F68">
      <w:pPr>
        <w:bidi w:val="0"/>
        <w:spacing w:after="0" w:line="240" w:lineRule="auto"/>
        <w:jc w:val="left"/>
        <w:outlineLvl w:val="0"/>
        <w:rPr>
          <w:rFonts w:ascii="Times New Roman" w:hAnsi="Times New Roman" w:cs="Times New Roman"/>
          <w:sz w:val="24"/>
          <w:szCs w:val="24"/>
          <w:lang w:bidi="ar-IQ"/>
        </w:rPr>
      </w:pP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bidi="ar-IQ"/>
        </w:rPr>
        <w:t>c</w:t>
      </w:r>
      <w:r w:rsidRPr="001473D0">
        <w:rPr>
          <w:rFonts w:ascii="Times New Roman" w:hAnsi="Times New Roman" w:cs="Times New Roman"/>
          <w:sz w:val="24"/>
          <w:szCs w:val="24"/>
          <w:lang w:bidi="ar-IQ"/>
        </w:rPr>
        <w:t xml:space="preserve"> University of Petra, Faculty of Pharmacy and Medical Sciences, Amman, Jordan</w:t>
      </w:r>
    </w:p>
    <w:p w:rsidR="00F66F68" w:rsidRPr="001473D0" w:rsidRDefault="00F66F68" w:rsidP="00F66F68">
      <w:pPr>
        <w:tabs>
          <w:tab w:val="right" w:pos="0"/>
        </w:tabs>
        <w:bidi w:val="0"/>
        <w:spacing w:after="0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  <w:lang w:bidi="ar-IQ"/>
        </w:rPr>
      </w:pPr>
    </w:p>
    <w:p w:rsidR="00F66F68" w:rsidRPr="001473D0" w:rsidRDefault="00F66F68" w:rsidP="00F66F68">
      <w:pPr>
        <w:tabs>
          <w:tab w:val="right" w:pos="0"/>
        </w:tabs>
        <w:bidi w:val="0"/>
        <w:spacing w:after="0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  <w:lang w:bidi="ar-IQ"/>
        </w:rPr>
      </w:pPr>
    </w:p>
    <w:p w:rsidR="00F66F68" w:rsidRPr="001C53DA" w:rsidRDefault="00F66F68" w:rsidP="00F66F68">
      <w:pPr>
        <w:tabs>
          <w:tab w:val="left" w:pos="1106"/>
          <w:tab w:val="right" w:pos="8306"/>
        </w:tabs>
        <w:bidi w:val="0"/>
        <w:spacing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bidi="ar-IQ"/>
        </w:rPr>
      </w:pPr>
      <w:r w:rsidRPr="001C53DA">
        <w:rPr>
          <w:rFonts w:ascii="Times New Roman" w:hAnsi="Times New Roman" w:cs="Times New Roman"/>
          <w:b/>
          <w:bCs/>
          <w:sz w:val="24"/>
          <w:szCs w:val="24"/>
          <w:lang w:bidi="ar-IQ"/>
        </w:rPr>
        <w:t>Abstract</w:t>
      </w:r>
    </w:p>
    <w:p w:rsidR="00F66F68" w:rsidRPr="001C53DA" w:rsidRDefault="00F66F68" w:rsidP="00F66F68">
      <w:pPr>
        <w:pStyle w:val="Default"/>
        <w:ind w:left="720"/>
        <w:jc w:val="both"/>
        <w:rPr>
          <w:lang w:bidi="ar-IQ"/>
        </w:rPr>
      </w:pPr>
      <w:r w:rsidRPr="00590E22">
        <w:rPr>
          <w:i/>
          <w:iCs/>
        </w:rPr>
        <w:t>Objective:</w:t>
      </w:r>
      <w:r w:rsidRPr="001C53DA">
        <w:t xml:space="preserve"> </w:t>
      </w:r>
      <w:r>
        <w:t>T</w:t>
      </w:r>
      <w:r w:rsidRPr="001C53DA">
        <w:t xml:space="preserve">o evaluate </w:t>
      </w:r>
      <w:r w:rsidRPr="001C53DA">
        <w:rPr>
          <w:lang w:bidi="ar-IQ"/>
        </w:rPr>
        <w:t xml:space="preserve">plasma kisspeptin-10 (KP-10) </w:t>
      </w:r>
      <w:r>
        <w:rPr>
          <w:lang w:bidi="ar-IQ"/>
        </w:rPr>
        <w:t xml:space="preserve">as a marker for </w:t>
      </w:r>
      <w:r>
        <w:t xml:space="preserve">preeclampsia </w:t>
      </w:r>
      <w:r w:rsidRPr="001C53DA">
        <w:t xml:space="preserve">and </w:t>
      </w:r>
      <w:r w:rsidRPr="001C53DA">
        <w:rPr>
          <w:lang w:bidi="ar-IQ"/>
        </w:rPr>
        <w:t>assess</w:t>
      </w:r>
      <w:r w:rsidRPr="001C53DA">
        <w:t xml:space="preserve"> its relation to altered </w:t>
      </w:r>
      <w:r w:rsidRPr="001C53DA">
        <w:rPr>
          <w:lang w:bidi="ar-IQ"/>
        </w:rPr>
        <w:t xml:space="preserve">reproductive hormones in </w:t>
      </w:r>
      <w:proofErr w:type="spellStart"/>
      <w:r w:rsidRPr="001C53DA">
        <w:t>preeclamptic</w:t>
      </w:r>
      <w:proofErr w:type="spellEnd"/>
      <w:r w:rsidRPr="001C53DA">
        <w:t xml:space="preserve"> </w:t>
      </w:r>
      <w:r w:rsidRPr="001C53DA">
        <w:rPr>
          <w:lang w:bidi="ar-IQ"/>
        </w:rPr>
        <w:t xml:space="preserve">pregnant women. </w:t>
      </w:r>
    </w:p>
    <w:p w:rsidR="00F66F68" w:rsidRPr="001C53DA" w:rsidRDefault="00F66F68" w:rsidP="00F66F6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IQ"/>
        </w:rPr>
      </w:pPr>
      <w:r>
        <w:rPr>
          <w:rFonts w:ascii="Times New Roman" w:hAnsi="Times New Roman" w:cs="Times New Roman"/>
          <w:i/>
          <w:iCs/>
          <w:sz w:val="24"/>
          <w:szCs w:val="24"/>
          <w:lang w:bidi="ar-IQ"/>
        </w:rPr>
        <w:t>Materials and m</w:t>
      </w:r>
      <w:r w:rsidRPr="00590E22">
        <w:rPr>
          <w:rFonts w:ascii="Times New Roman" w:hAnsi="Times New Roman" w:cs="Times New Roman"/>
          <w:i/>
          <w:iCs/>
          <w:sz w:val="24"/>
          <w:szCs w:val="24"/>
          <w:lang w:bidi="ar-IQ"/>
        </w:rPr>
        <w:t>ethods:</w:t>
      </w:r>
      <w:r w:rsidRPr="001C53DA">
        <w:rPr>
          <w:rFonts w:ascii="Times New Roman" w:hAnsi="Times New Roman" w:cs="Times New Roman"/>
          <w:b/>
          <w:bCs/>
          <w:sz w:val="24"/>
          <w:szCs w:val="24"/>
          <w:lang w:bidi="ar-IQ"/>
        </w:rPr>
        <w:t xml:space="preserve"> 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>First time pregnant women (n =100) at</w:t>
      </w:r>
      <w:r w:rsidRPr="001C53DA">
        <w:rPr>
          <w:rFonts w:ascii="Times New Roman" w:hAnsi="Times New Roman" w:cs="Times New Roman"/>
          <w:sz w:val="24"/>
          <w:szCs w:val="24"/>
        </w:rPr>
        <w:t xml:space="preserve"> 20 weeks of gestation participated in this study 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 xml:space="preserve">and divided into </w:t>
      </w:r>
      <w:proofErr w:type="spellStart"/>
      <w:r w:rsidRPr="001C53DA">
        <w:rPr>
          <w:rFonts w:ascii="Times New Roman" w:hAnsi="Times New Roman" w:cs="Times New Roman"/>
          <w:sz w:val="24"/>
          <w:szCs w:val="24"/>
          <w:lang w:bidi="ar-IQ"/>
        </w:rPr>
        <w:t>preeclamptics</w:t>
      </w:r>
      <w:proofErr w:type="spellEnd"/>
      <w:r w:rsidRPr="001C53DA">
        <w:rPr>
          <w:rFonts w:ascii="Times New Roman" w:hAnsi="Times New Roman" w:cs="Times New Roman"/>
          <w:sz w:val="24"/>
          <w:szCs w:val="24"/>
          <w:lang w:bidi="ar-IQ"/>
        </w:rPr>
        <w:t xml:space="preserve"> (n =60) and normotensives (n =40). </w:t>
      </w:r>
    </w:p>
    <w:p w:rsidR="00F66F68" w:rsidRPr="001C53DA" w:rsidRDefault="00F66F68" w:rsidP="00F66F6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C1D1E"/>
          <w:sz w:val="24"/>
          <w:szCs w:val="24"/>
        </w:rPr>
      </w:pPr>
      <w:r w:rsidRPr="001C53DA">
        <w:rPr>
          <w:rFonts w:ascii="Times New Roman" w:hAnsi="Times New Roman" w:cs="Times New Roman"/>
          <w:sz w:val="24"/>
          <w:szCs w:val="24"/>
        </w:rPr>
        <w:t>KP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>-10, luteinizing hormone (LH), follicle stimulating hormone (FSH), beta- human chorionic gonad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>o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>tropin (β-HCG), estradiol (E</w:t>
      </w:r>
      <w:r w:rsidRPr="001C53DA">
        <w:rPr>
          <w:rFonts w:ascii="Times New Roman" w:hAnsi="Times New Roman" w:cs="Times New Roman"/>
          <w:sz w:val="24"/>
          <w:szCs w:val="24"/>
          <w:vertAlign w:val="subscript"/>
          <w:lang w:bidi="ar-IQ"/>
        </w:rPr>
        <w:t>2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>), and progesterone (PRG) were evaluated during second and third trimesters of pregnancy for all women.</w:t>
      </w:r>
    </w:p>
    <w:p w:rsidR="00F66F68" w:rsidRPr="001C53DA" w:rsidRDefault="00F66F68" w:rsidP="00F66F6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IQ"/>
        </w:rPr>
      </w:pPr>
      <w:r w:rsidRPr="00590E22">
        <w:rPr>
          <w:rFonts w:ascii="Times New Roman" w:hAnsi="Times New Roman" w:cs="Times New Roman"/>
          <w:i/>
          <w:iCs/>
          <w:sz w:val="24"/>
          <w:szCs w:val="24"/>
          <w:lang w:bidi="ar-IQ"/>
        </w:rPr>
        <w:t>Results:</w:t>
      </w:r>
      <w:r w:rsidRPr="001C53DA">
        <w:rPr>
          <w:rFonts w:ascii="Times New Roman" w:hAnsi="Times New Roman" w:cs="Times New Roman"/>
          <w:b/>
          <w:bCs/>
          <w:sz w:val="24"/>
          <w:szCs w:val="24"/>
          <w:lang w:bidi="ar-IQ"/>
        </w:rPr>
        <w:t xml:space="preserve"> 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>Kisspeptin-10 levels were reduced in PE women compared with normotensive pregnancies.</w:t>
      </w:r>
      <w:r w:rsidRPr="001C53DA">
        <w:rPr>
          <w:rFonts w:ascii="Times New Roman" w:eastAsia="MinionPro-Regular" w:hAnsi="Times New Roman" w:cs="Times New Roman"/>
          <w:sz w:val="24"/>
          <w:szCs w:val="24"/>
        </w:rPr>
        <w:t xml:space="preserve"> In the 2</w:t>
      </w:r>
      <w:r w:rsidRPr="001C53DA">
        <w:rPr>
          <w:rFonts w:ascii="Times New Roman" w:eastAsia="MinionPro-Regular" w:hAnsi="Times New Roman" w:cs="Times New Roman"/>
          <w:sz w:val="24"/>
          <w:szCs w:val="24"/>
          <w:vertAlign w:val="superscript"/>
        </w:rPr>
        <w:t>nd</w:t>
      </w:r>
      <w:r w:rsidRPr="001C53DA">
        <w:rPr>
          <w:rFonts w:ascii="Times New Roman" w:eastAsia="MinionPro-Regular" w:hAnsi="Times New Roman" w:cs="Times New Roman"/>
          <w:sz w:val="24"/>
          <w:szCs w:val="24"/>
        </w:rPr>
        <w:t xml:space="preserve"> trimester, </w:t>
      </w:r>
      <w:r w:rsidRPr="001C53DA">
        <w:rPr>
          <w:rFonts w:ascii="Times New Roman" w:hAnsi="Times New Roman" w:cs="Times New Roman"/>
          <w:sz w:val="24"/>
          <w:szCs w:val="24"/>
        </w:rPr>
        <w:t>area under Receiver-operator characteristic (ROC) curve was 0.662, positive and negative predictive values were 32.8 and 94.6 and test sensitivity and specificity were 55% and 87.5% respectively. In the 3</w:t>
      </w:r>
      <w:r w:rsidRPr="001C53DA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1C53DA">
        <w:rPr>
          <w:rFonts w:ascii="Times New Roman" w:hAnsi="Times New Roman" w:cs="Times New Roman"/>
          <w:sz w:val="24"/>
          <w:szCs w:val="24"/>
        </w:rPr>
        <w:t xml:space="preserve"> trimester, area under ROC curve was 0.747 positive and negative predictive values were 22.2 and 97.3 and test sensitivity and specificity were 83.3% and 67.5% respectively. </w:t>
      </w:r>
    </w:p>
    <w:p w:rsidR="00F66F68" w:rsidRPr="001C53DA" w:rsidRDefault="00F66F68" w:rsidP="00F66F6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IQ"/>
        </w:rPr>
      </w:pPr>
      <w:r w:rsidRPr="001C53DA">
        <w:rPr>
          <w:rFonts w:ascii="Times New Roman" w:hAnsi="Times New Roman" w:cs="Times New Roman"/>
          <w:sz w:val="24"/>
          <w:szCs w:val="24"/>
          <w:lang w:bidi="ar-IQ"/>
        </w:rPr>
        <w:t>In PE patients, plasma KP-10 demonstrated an inverse correlation with E</w:t>
      </w:r>
      <w:r w:rsidRPr="001C53DA">
        <w:rPr>
          <w:rFonts w:ascii="Times New Roman" w:hAnsi="Times New Roman" w:cs="Times New Roman"/>
          <w:sz w:val="24"/>
          <w:szCs w:val="24"/>
          <w:vertAlign w:val="subscript"/>
          <w:lang w:bidi="ar-IQ"/>
        </w:rPr>
        <w:t>2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 xml:space="preserve"> (during the 2</w:t>
      </w:r>
      <w:r w:rsidRPr="001C53DA">
        <w:rPr>
          <w:rFonts w:ascii="Times New Roman" w:hAnsi="Times New Roman" w:cs="Times New Roman"/>
          <w:sz w:val="24"/>
          <w:szCs w:val="24"/>
          <w:vertAlign w:val="superscript"/>
          <w:lang w:bidi="ar-IQ"/>
        </w:rPr>
        <w:t>nd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 xml:space="preserve"> trimester), </w:t>
      </w:r>
      <w:r w:rsidRPr="001C53DA">
        <w:rPr>
          <w:rFonts w:ascii="Times New Roman" w:hAnsi="Times New Roman" w:cs="Times New Roman"/>
          <w:sz w:val="24"/>
          <w:szCs w:val="24"/>
        </w:rPr>
        <w:t>LH and FSH (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>during the 3</w:t>
      </w:r>
      <w:r w:rsidRPr="001C53DA">
        <w:rPr>
          <w:rFonts w:ascii="Times New Roman" w:hAnsi="Times New Roman" w:cs="Times New Roman"/>
          <w:sz w:val="24"/>
          <w:szCs w:val="24"/>
          <w:vertAlign w:val="superscript"/>
          <w:lang w:bidi="ar-IQ"/>
        </w:rPr>
        <w:t>rd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 xml:space="preserve"> trimester)</w:t>
      </w:r>
      <w:r w:rsidRPr="001C53DA">
        <w:rPr>
          <w:rFonts w:ascii="Times New Roman" w:hAnsi="Times New Roman" w:cs="Times New Roman"/>
          <w:sz w:val="24"/>
          <w:szCs w:val="24"/>
        </w:rPr>
        <w:t>, and positively correlated with β-</w:t>
      </w:r>
      <w:proofErr w:type="spellStart"/>
      <w:r w:rsidRPr="001C53DA">
        <w:rPr>
          <w:rFonts w:ascii="Times New Roman" w:hAnsi="Times New Roman" w:cs="Times New Roman"/>
          <w:sz w:val="24"/>
          <w:szCs w:val="24"/>
        </w:rPr>
        <w:t>hCG</w:t>
      </w:r>
      <w:proofErr w:type="spellEnd"/>
      <w:r w:rsidRPr="001C53DA">
        <w:rPr>
          <w:rFonts w:ascii="Times New Roman" w:hAnsi="Times New Roman" w:cs="Times New Roman"/>
          <w:sz w:val="24"/>
          <w:szCs w:val="24"/>
        </w:rPr>
        <w:t xml:space="preserve"> 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>(during the 3</w:t>
      </w:r>
      <w:r w:rsidRPr="001C53DA">
        <w:rPr>
          <w:rFonts w:ascii="Times New Roman" w:hAnsi="Times New Roman" w:cs="Times New Roman"/>
          <w:sz w:val="24"/>
          <w:szCs w:val="24"/>
          <w:vertAlign w:val="superscript"/>
          <w:lang w:bidi="ar-IQ"/>
        </w:rPr>
        <w:t>rd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 xml:space="preserve"> trimester).</w:t>
      </w:r>
    </w:p>
    <w:p w:rsidR="00F66F68" w:rsidRPr="006B7758" w:rsidRDefault="00F66F68" w:rsidP="00F66F6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E22">
        <w:rPr>
          <w:rFonts w:ascii="Times New Roman" w:hAnsi="Times New Roman" w:cs="Times New Roman"/>
          <w:i/>
          <w:iCs/>
          <w:sz w:val="24"/>
          <w:szCs w:val="24"/>
        </w:rPr>
        <w:t>Conclusion:</w:t>
      </w:r>
      <w:r w:rsidRPr="001C53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B7758">
        <w:rPr>
          <w:rFonts w:ascii="Times New Roman" w:eastAsia="MinionPro-Regular" w:hAnsi="Times New Roman" w:cs="Times New Roman"/>
          <w:sz w:val="24"/>
          <w:szCs w:val="24"/>
        </w:rPr>
        <w:t>This study showed significantly reduced plasma KP-10 levels in PE women. This suggests that KP-10 may play an important role in the pathophysiology of PE. Therefore, combined with previous studies,</w:t>
      </w:r>
      <w:r w:rsidRPr="006B7758">
        <w:rPr>
          <w:rFonts w:ascii="Times New Roman" w:hAnsi="Times New Roman" w:cs="Times New Roman"/>
          <w:sz w:val="24"/>
          <w:szCs w:val="24"/>
        </w:rPr>
        <w:t xml:space="preserve"> to diagnose the PE, testing for maternal </w:t>
      </w:r>
      <w:r w:rsidRPr="006B7758">
        <w:rPr>
          <w:rFonts w:ascii="Times New Roman" w:hAnsi="Times New Roman" w:cs="Times New Roman"/>
          <w:sz w:val="24"/>
          <w:szCs w:val="24"/>
          <w:lang w:bidi="ar-IQ"/>
        </w:rPr>
        <w:t>Kisspeptin-10</w:t>
      </w:r>
      <w:r w:rsidRPr="006B7758">
        <w:rPr>
          <w:rFonts w:ascii="Times New Roman" w:hAnsi="Times New Roman" w:cs="Times New Roman"/>
          <w:sz w:val="24"/>
          <w:szCs w:val="24"/>
        </w:rPr>
        <w:t xml:space="preserve"> plasma levels may be useful as an effective screening, but because of low positive predictive value and inadequate test sensitivity, screening cannot be recommended. Furthermore, Kp-10 </w:t>
      </w:r>
      <w:r w:rsidRPr="006B7758">
        <w:rPr>
          <w:rFonts w:ascii="Times New Roman" w:hAnsi="Times New Roman" w:cs="Times New Roman"/>
          <w:sz w:val="24"/>
          <w:szCs w:val="24"/>
          <w:lang w:bidi="ar-IQ"/>
        </w:rPr>
        <w:t xml:space="preserve">in PE patients demonstrated </w:t>
      </w:r>
      <w:r w:rsidRPr="006B7758">
        <w:rPr>
          <w:rFonts w:ascii="Times New Roman" w:hAnsi="Times New Roman" w:cs="Times New Roman"/>
          <w:sz w:val="24"/>
          <w:szCs w:val="24"/>
        </w:rPr>
        <w:t>significant positive correlation with β-</w:t>
      </w:r>
      <w:proofErr w:type="spellStart"/>
      <w:r w:rsidRPr="006B7758">
        <w:rPr>
          <w:rFonts w:ascii="Times New Roman" w:hAnsi="Times New Roman" w:cs="Times New Roman"/>
          <w:sz w:val="24"/>
          <w:szCs w:val="24"/>
        </w:rPr>
        <w:t>hCG</w:t>
      </w:r>
      <w:proofErr w:type="spellEnd"/>
      <w:r w:rsidRPr="006B7758">
        <w:rPr>
          <w:rFonts w:ascii="Times New Roman" w:hAnsi="Times New Roman" w:cs="Times New Roman"/>
          <w:sz w:val="24"/>
          <w:szCs w:val="24"/>
        </w:rPr>
        <w:t>.</w:t>
      </w:r>
    </w:p>
    <w:p w:rsidR="00F66F68" w:rsidRDefault="00F66F68" w:rsidP="00F66F6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6F68" w:rsidRPr="001C53DA" w:rsidRDefault="00F66F68" w:rsidP="00F66F6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ar-IQ"/>
        </w:rPr>
      </w:pPr>
      <w:r w:rsidRPr="001C53DA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>estradiol,</w:t>
      </w:r>
      <w:r w:rsidRPr="001C53DA">
        <w:rPr>
          <w:rFonts w:ascii="Times New Roman" w:hAnsi="Times New Roman" w:cs="Times New Roman"/>
          <w:sz w:val="24"/>
          <w:szCs w:val="24"/>
        </w:rPr>
        <w:t xml:space="preserve"> 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>follicle stimulating hormone,</w:t>
      </w:r>
      <w:r w:rsidRPr="001C53DA">
        <w:rPr>
          <w:rFonts w:ascii="Times New Roman" w:hAnsi="Times New Roman" w:cs="Times New Roman"/>
          <w:sz w:val="24"/>
          <w:szCs w:val="24"/>
        </w:rPr>
        <w:t xml:space="preserve"> Kisspeptin-10,</w:t>
      </w:r>
      <w:r w:rsidRPr="001C53DA">
        <w:rPr>
          <w:rFonts w:ascii="Times New Roman" w:hAnsi="Times New Roman" w:cs="Times New Roman"/>
          <w:sz w:val="24"/>
          <w:szCs w:val="24"/>
          <w:lang w:bidi="ar-IQ"/>
        </w:rPr>
        <w:t xml:space="preserve"> luteinizing hormone, preeclampsia, progesterone.</w:t>
      </w:r>
      <w:r w:rsidRPr="001C53DA">
        <w:rPr>
          <w:rFonts w:ascii="Times New Roman" w:hAnsi="Times New Roman" w:cs="Times New Roman"/>
          <w:b/>
          <w:bCs/>
          <w:sz w:val="24"/>
          <w:szCs w:val="24"/>
          <w:lang w:bidi="ar-IQ"/>
        </w:rPr>
        <w:t xml:space="preserve"> </w:t>
      </w:r>
    </w:p>
    <w:p w:rsidR="00113829" w:rsidRPr="00F66F68" w:rsidRDefault="00F66F68">
      <w:bookmarkStart w:id="0" w:name="_GoBack"/>
      <w:bookmarkEnd w:id="0"/>
    </w:p>
    <w:sectPr w:rsidR="00113829" w:rsidRPr="00F66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F68"/>
    <w:rsid w:val="00F20C41"/>
    <w:rsid w:val="00F66F68"/>
    <w:rsid w:val="00FE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5B8916-843F-44E1-BE49-A3F31E8E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F68"/>
    <w:pPr>
      <w:bidi/>
      <w:spacing w:after="200" w:line="276" w:lineRule="auto"/>
      <w:ind w:left="720"/>
      <w:jc w:val="right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66F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uiPriority w:val="99"/>
    <w:unhideWhenUsed/>
    <w:rsid w:val="00F66F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Hisham Al-Matubsi</dc:creator>
  <cp:keywords/>
  <dc:description/>
  <cp:lastModifiedBy>Hisham Al-Matubsi</cp:lastModifiedBy>
  <cp:revision>1</cp:revision>
  <dcterms:created xsi:type="dcterms:W3CDTF">2019-03-27T10:39:00Z</dcterms:created>
  <dcterms:modified xsi:type="dcterms:W3CDTF">2019-03-27T10:41:00Z</dcterms:modified>
</cp:coreProperties>
</file>