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992" w:rsidRPr="00577CD7" w:rsidRDefault="00EE351B" w:rsidP="00EE351B">
      <w:pPr>
        <w:rPr>
          <w:b/>
        </w:rPr>
      </w:pPr>
      <w:r w:rsidRPr="00577CD7">
        <w:rPr>
          <w:b/>
        </w:rPr>
        <w:t>INDICATION FOR CAESAREAN DELIVERY IN A SEMI- URBAN AND TERTIARY HOSPITAL IN BANGLADESH</w:t>
      </w:r>
    </w:p>
    <w:p w:rsidR="00577CD7" w:rsidRPr="00577CD7" w:rsidRDefault="00EE351B" w:rsidP="00577CD7">
      <w:pPr>
        <w:spacing w:line="240" w:lineRule="auto"/>
        <w:rPr>
          <w:b/>
        </w:rPr>
      </w:pPr>
      <w:r w:rsidRPr="00577CD7">
        <w:rPr>
          <w:b/>
        </w:rPr>
        <w:t>Nighat Ara</w:t>
      </w:r>
    </w:p>
    <w:p w:rsidR="00EE351B" w:rsidRDefault="00577CD7" w:rsidP="00577CD7">
      <w:pPr>
        <w:spacing w:line="240" w:lineRule="auto"/>
        <w:rPr>
          <w:i/>
        </w:rPr>
      </w:pPr>
      <w:r w:rsidRPr="00577CD7">
        <w:rPr>
          <w:i/>
        </w:rPr>
        <w:t>Department of Gynae and Obs, United Hospital, Dhaka, Bangladesh</w:t>
      </w:r>
      <w:r w:rsidR="00EE351B" w:rsidRPr="00577CD7">
        <w:rPr>
          <w:i/>
        </w:rPr>
        <w:t xml:space="preserve"> </w:t>
      </w:r>
    </w:p>
    <w:p w:rsidR="00577CD7" w:rsidRPr="00577CD7" w:rsidRDefault="00577CD7" w:rsidP="00EE351B">
      <w:pPr>
        <w:rPr>
          <w:i/>
        </w:rPr>
      </w:pPr>
    </w:p>
    <w:p w:rsidR="00EE351B" w:rsidRDefault="00EE351B" w:rsidP="00577CD7">
      <w:pPr>
        <w:jc w:val="both"/>
      </w:pPr>
      <w:r w:rsidRPr="00577CD7">
        <w:rPr>
          <w:b/>
        </w:rPr>
        <w:t>Background:</w:t>
      </w:r>
      <w:r>
        <w:t xml:space="preserve"> Caesarean deliveries (CD) are increasing in developing countries, particularly among the rich. In contrast, among the poorest women in the poorest countries rates of CD are less than 1-2%, with many thousands of women dying because of lack of access to this important intervention. Data about indications for CD from developing countries are very sparse.  Researchers and Obstetricians from 10 countries organized by the Initiative </w:t>
      </w:r>
      <w:r w:rsidR="00577CD7">
        <w:t>for</w:t>
      </w:r>
      <w:r>
        <w:t xml:space="preserve"> Maternal Mortality Program Assessment </w:t>
      </w:r>
      <w:r w:rsidR="00577CD7">
        <w:t>(IMMPACT</w:t>
      </w:r>
      <w:r>
        <w:t>)</w:t>
      </w:r>
      <w:r w:rsidR="00AF48DC">
        <w:t xml:space="preserve"> and the international federation of Gynecology and Obstetrics (FIGO), recommended indications of CD </w:t>
      </w:r>
      <w:r w:rsidR="00577CD7">
        <w:t>are</w:t>
      </w:r>
      <w:r w:rsidR="00AF48DC">
        <w:t xml:space="preserve"> classified absolute and non-absolute categories. The absolute indications include obstructed labor, major APH, </w:t>
      </w:r>
      <w:r w:rsidR="00577CD7">
        <w:t>malpresentation and</w:t>
      </w:r>
      <w:r w:rsidR="00AF48DC">
        <w:t xml:space="preserve"> uterine rupture. The non-absolute indications include previous caesarean </w:t>
      </w:r>
      <w:r w:rsidR="00577CD7">
        <w:t>section,</w:t>
      </w:r>
      <w:r w:rsidR="00AF48DC">
        <w:t xml:space="preserve"> failure to progress, genitourinary fistula or third-degree tears, non-major APH, maternal medical diseases</w:t>
      </w:r>
      <w:r w:rsidR="00577CD7">
        <w:t>, psychosocial</w:t>
      </w:r>
      <w:r w:rsidR="00AF48DC">
        <w:t xml:space="preserve"> factors, fetal compromise and breech presentation. A semi-urban and tertiary care hospital carried out CD since January 2016 and wanted to assess indications of these procedures according to both the Robson classification (revised 2012) and the above described recommended classification.</w:t>
      </w:r>
    </w:p>
    <w:p w:rsidR="00577CD7" w:rsidRDefault="00577CD7" w:rsidP="00577CD7">
      <w:pPr>
        <w:jc w:val="both"/>
      </w:pPr>
    </w:p>
    <w:p w:rsidR="00AF48DC" w:rsidRDefault="00AF48DC" w:rsidP="00577CD7">
      <w:pPr>
        <w:jc w:val="both"/>
      </w:pPr>
      <w:r w:rsidRPr="00577CD7">
        <w:rPr>
          <w:b/>
        </w:rPr>
        <w:t>Objectives:</w:t>
      </w:r>
      <w:r>
        <w:t xml:space="preserve"> To classify all CD by both the Robson classification</w:t>
      </w:r>
      <w:r w:rsidR="00121F9C">
        <w:t xml:space="preserve"> and the recommended classification mentioned above for justified implication of the intervention among the patient required.</w:t>
      </w:r>
    </w:p>
    <w:p w:rsidR="00577CD7" w:rsidRDefault="00577CD7" w:rsidP="00577CD7">
      <w:pPr>
        <w:jc w:val="both"/>
      </w:pPr>
    </w:p>
    <w:p w:rsidR="00121F9C" w:rsidRDefault="00121F9C" w:rsidP="00577CD7">
      <w:pPr>
        <w:jc w:val="both"/>
      </w:pPr>
      <w:r w:rsidRPr="00577CD7">
        <w:rPr>
          <w:b/>
        </w:rPr>
        <w:t>Method:</w:t>
      </w:r>
      <w:r>
        <w:t xml:space="preserve"> All case records of women who have had CD at semi-urban and the tertiary facility from January 2016 studied through structured questionnaire with inclusions and exclusions criteria with information on obstetrics history, the urgency (i.e. absolute or non-absolute nature of the CD as well as the indication.</w:t>
      </w:r>
    </w:p>
    <w:p w:rsidR="00121F9C" w:rsidRDefault="00121F9C" w:rsidP="00577CD7">
      <w:pPr>
        <w:jc w:val="both"/>
      </w:pPr>
    </w:p>
    <w:p w:rsidR="00121F9C" w:rsidRPr="00EE351B" w:rsidRDefault="00121F9C" w:rsidP="00577CD7">
      <w:pPr>
        <w:jc w:val="both"/>
      </w:pPr>
      <w:r w:rsidRPr="00577CD7">
        <w:rPr>
          <w:b/>
        </w:rPr>
        <w:t>Results:</w:t>
      </w:r>
      <w:r>
        <w:t xml:space="preserve"> Data collected and </w:t>
      </w:r>
      <w:r w:rsidR="00577CD7">
        <w:t>analyzed</w:t>
      </w:r>
      <w:r>
        <w:t xml:space="preserve"> to present findings that proper </w:t>
      </w:r>
      <w:r w:rsidR="00577CD7">
        <w:t>implementations</w:t>
      </w:r>
      <w:r>
        <w:t xml:space="preserve"> of CD </w:t>
      </w:r>
      <w:r w:rsidR="00577CD7">
        <w:t>interventions</w:t>
      </w:r>
      <w:r>
        <w:t xml:space="preserve"> are still not executed. Rich women have better </w:t>
      </w:r>
      <w:r w:rsidR="00577CD7">
        <w:t>accessibility</w:t>
      </w:r>
      <w:r>
        <w:t xml:space="preserve"> of the </w:t>
      </w:r>
      <w:r w:rsidR="00577CD7">
        <w:t>interventions</w:t>
      </w:r>
      <w:r>
        <w:t xml:space="preserve"> than the poor women in </w:t>
      </w:r>
      <w:r w:rsidR="00577CD7">
        <w:t>rural and semi-urban areas.</w:t>
      </w:r>
    </w:p>
    <w:sectPr w:rsidR="00121F9C" w:rsidRPr="00EE351B" w:rsidSect="00EE351B">
      <w:pgSz w:w="12240" w:h="15840"/>
      <w:pgMar w:top="1440" w:right="1440" w:bottom="63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7826CE"/>
    <w:rsid w:val="00121F9C"/>
    <w:rsid w:val="001234B9"/>
    <w:rsid w:val="00165C7A"/>
    <w:rsid w:val="0034474A"/>
    <w:rsid w:val="004C7B3F"/>
    <w:rsid w:val="0057590E"/>
    <w:rsid w:val="00577CD7"/>
    <w:rsid w:val="00614BF1"/>
    <w:rsid w:val="006E2CD8"/>
    <w:rsid w:val="0073130A"/>
    <w:rsid w:val="007826CE"/>
    <w:rsid w:val="007A7B65"/>
    <w:rsid w:val="007B7C5B"/>
    <w:rsid w:val="007C238A"/>
    <w:rsid w:val="00894C4C"/>
    <w:rsid w:val="00952567"/>
    <w:rsid w:val="009C639F"/>
    <w:rsid w:val="009F45F1"/>
    <w:rsid w:val="00A00079"/>
    <w:rsid w:val="00A213E7"/>
    <w:rsid w:val="00A27442"/>
    <w:rsid w:val="00A742B4"/>
    <w:rsid w:val="00AF48DC"/>
    <w:rsid w:val="00B03C3D"/>
    <w:rsid w:val="00B2443F"/>
    <w:rsid w:val="00BD2BBF"/>
    <w:rsid w:val="00C657BC"/>
    <w:rsid w:val="00C7665D"/>
    <w:rsid w:val="00E23992"/>
    <w:rsid w:val="00E450AC"/>
    <w:rsid w:val="00EC4AD4"/>
    <w:rsid w:val="00EE351B"/>
    <w:rsid w:val="00F14A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26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6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13</cp:revision>
  <cp:lastPrinted>2018-10-07T18:14:00Z</cp:lastPrinted>
  <dcterms:created xsi:type="dcterms:W3CDTF">2018-10-03T17:41:00Z</dcterms:created>
  <dcterms:modified xsi:type="dcterms:W3CDTF">2019-02-05T13:39:00Z</dcterms:modified>
</cp:coreProperties>
</file>