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Pr="0078018D" w:rsidRDefault="001A3AE1">
      <w:pPr>
        <w:pStyle w:val="BodyText"/>
        <w:spacing w:before="5"/>
        <w:rPr>
          <w:sz w:val="10"/>
        </w:rPr>
      </w:pPr>
      <w:r w:rsidRPr="0078018D">
        <w:rPr>
          <w:noProof/>
          <w:sz w:val="10"/>
          <w:lang w:val="en-IN" w:eastAsia="en-IN"/>
        </w:rPr>
        <w:drawing>
          <wp:inline distT="0" distB="0" distL="0" distR="0">
            <wp:extent cx="7359650" cy="953816"/>
            <wp:effectExtent l="0" t="0" r="0" b="0"/>
            <wp:docPr id="1" name="Picture 1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Pr="0078018D" w:rsidRDefault="008C3ACE">
      <w:pPr>
        <w:pStyle w:val="BodyText"/>
        <w:rPr>
          <w:b/>
          <w:sz w:val="14"/>
        </w:rPr>
      </w:pPr>
    </w:p>
    <w:p w:rsidR="0062716C" w:rsidRPr="0078018D" w:rsidRDefault="0062716C" w:rsidP="0062716C">
      <w:pPr>
        <w:adjustRightInd w:val="0"/>
        <w:rPr>
          <w:b/>
          <w:i/>
          <w:sz w:val="28"/>
          <w:szCs w:val="28"/>
          <w:lang w:val="en-IN" w:eastAsia="en-IN"/>
        </w:rPr>
      </w:pPr>
    </w:p>
    <w:p w:rsidR="0062716C" w:rsidRPr="0078018D" w:rsidRDefault="0062716C" w:rsidP="0062716C">
      <w:pPr>
        <w:adjustRightInd w:val="0"/>
        <w:rPr>
          <w:b/>
          <w:i/>
          <w:sz w:val="28"/>
          <w:szCs w:val="28"/>
          <w:lang w:val="en-IN" w:eastAsia="en-IN"/>
        </w:rPr>
      </w:pPr>
      <w:r w:rsidRPr="0078018D">
        <w:rPr>
          <w:b/>
          <w:i/>
          <w:sz w:val="28"/>
          <w:szCs w:val="28"/>
          <w:lang w:val="en-IN" w:eastAsia="en-IN"/>
        </w:rPr>
        <w:t>In-silico approach to FIGLA genes preferentially express in the germline</w:t>
      </w:r>
    </w:p>
    <w:p w:rsidR="0062716C" w:rsidRPr="0078018D" w:rsidRDefault="0062716C" w:rsidP="0062716C">
      <w:pPr>
        <w:jc w:val="both"/>
        <w:rPr>
          <w:rFonts w:eastAsia="MS PGothic"/>
        </w:rPr>
      </w:pPr>
    </w:p>
    <w:p w:rsidR="0062716C" w:rsidRPr="0078018D" w:rsidRDefault="0062716C" w:rsidP="0062716C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78018D">
        <w:rPr>
          <w:b/>
          <w:bCs/>
          <w:i/>
          <w:sz w:val="24"/>
          <w:szCs w:val="24"/>
        </w:rPr>
        <w:t>Shouhartha Choudhury</w:t>
      </w:r>
      <w:r w:rsidRPr="0078018D">
        <w:rPr>
          <w:b/>
          <w:bCs/>
          <w:i/>
          <w:sz w:val="24"/>
          <w:szCs w:val="24"/>
          <w:vertAlign w:val="superscript"/>
        </w:rPr>
        <w:t>1</w:t>
      </w:r>
      <w:r w:rsidRPr="0078018D">
        <w:rPr>
          <w:b/>
          <w:i/>
          <w:sz w:val="24"/>
          <w:szCs w:val="24"/>
        </w:rPr>
        <w:t xml:space="preserve"> and, Supriyo Chakraborty</w:t>
      </w:r>
      <w:r w:rsidR="006F3591">
        <w:rPr>
          <w:b/>
          <w:i/>
          <w:sz w:val="24"/>
          <w:szCs w:val="24"/>
          <w:vertAlign w:val="superscript"/>
        </w:rPr>
        <w:t>2</w:t>
      </w:r>
      <w:r w:rsidRPr="0078018D">
        <w:rPr>
          <w:b/>
          <w:i/>
          <w:sz w:val="24"/>
          <w:szCs w:val="24"/>
          <w:vertAlign w:val="superscript"/>
        </w:rPr>
        <w:t>*</w:t>
      </w:r>
    </w:p>
    <w:p w:rsidR="0062716C" w:rsidRPr="0078018D" w:rsidRDefault="0062716C" w:rsidP="0062716C">
      <w:pPr>
        <w:shd w:val="clear" w:color="auto" w:fill="FFFFFF"/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78018D">
        <w:rPr>
          <w:b/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78018D">
        <w:rPr>
          <w:b/>
          <w:sz w:val="24"/>
          <w:szCs w:val="24"/>
          <w:lang w:val="en-IN" w:eastAsia="en-IN"/>
        </w:rPr>
        <w:t>Department of Biotechnology, Assam University, Silchar-788011</w:t>
      </w:r>
    </w:p>
    <w:p w:rsidR="0062716C" w:rsidRPr="0078018D" w:rsidRDefault="0062716C" w:rsidP="0062716C">
      <w:pPr>
        <w:shd w:val="clear" w:color="auto" w:fill="FFFFFF"/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78018D">
        <w:rPr>
          <w:b/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Pr="0078018D">
        <w:rPr>
          <w:b/>
          <w:sz w:val="24"/>
          <w:szCs w:val="24"/>
          <w:lang w:val="en-IN" w:eastAsia="en-IN"/>
        </w:rPr>
        <w:t>School of Life Sciences, Assam University, Silchar-788011</w:t>
      </w:r>
    </w:p>
    <w:p w:rsidR="008C3ACE" w:rsidRPr="0078018D" w:rsidRDefault="008C3ACE">
      <w:pPr>
        <w:pStyle w:val="BodyText"/>
        <w:spacing w:before="9"/>
      </w:pPr>
    </w:p>
    <w:p w:rsidR="008C3ACE" w:rsidRPr="0078018D" w:rsidRDefault="008C3ACE">
      <w:pPr>
        <w:sectPr w:rsidR="008C3ACE" w:rsidRPr="0078018D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62716C" w:rsidRPr="0078018D" w:rsidRDefault="00B5063E" w:rsidP="0062716C">
      <w:pPr>
        <w:adjustRightInd w:val="0"/>
        <w:spacing w:line="360" w:lineRule="auto"/>
        <w:jc w:val="both"/>
        <w:rPr>
          <w:rFonts w:eastAsiaTheme="minorHAnsi"/>
          <w:b/>
          <w:i/>
          <w:lang w:val="en-IN"/>
        </w:rPr>
      </w:pPr>
      <w:r w:rsidRPr="0078018D">
        <w:lastRenderedPageBreak/>
        <w:t xml:space="preserve">Keywords: </w:t>
      </w:r>
      <w:r w:rsidR="0062716C" w:rsidRPr="0078018D">
        <w:rPr>
          <w:b/>
          <w:i/>
          <w:sz w:val="20"/>
          <w:szCs w:val="20"/>
          <w:lang w:val="en-IN" w:eastAsia="en-IN"/>
        </w:rPr>
        <w:t>FIGLA, bHLH transcription factor, Gene expression</w:t>
      </w:r>
      <w:r w:rsidR="0062716C" w:rsidRPr="0078018D">
        <w:rPr>
          <w:b/>
          <w:bCs/>
          <w:i/>
          <w:iCs/>
          <w:sz w:val="20"/>
          <w:szCs w:val="20"/>
          <w:lang w:val="en-IN" w:eastAsia="en-IN"/>
        </w:rPr>
        <w:t>;</w:t>
      </w:r>
      <w:r w:rsidR="0062716C" w:rsidRPr="0078018D">
        <w:rPr>
          <w:b/>
          <w:bCs/>
          <w:iCs/>
          <w:sz w:val="20"/>
          <w:szCs w:val="20"/>
          <w:lang w:val="en-IN" w:eastAsia="en-IN"/>
        </w:rPr>
        <w:t xml:space="preserve"> </w:t>
      </w:r>
      <w:r w:rsidR="0062716C" w:rsidRPr="0078018D">
        <w:rPr>
          <w:rFonts w:eastAsiaTheme="minorHAnsi"/>
          <w:b/>
          <w:i/>
          <w:sz w:val="20"/>
          <w:szCs w:val="20"/>
          <w:lang w:val="en-IN"/>
        </w:rPr>
        <w:t>Spermatogenesis; and Oogenesis</w:t>
      </w:r>
    </w:p>
    <w:p w:rsidR="008C3ACE" w:rsidRPr="0078018D" w:rsidRDefault="008C3ACE" w:rsidP="0062716C">
      <w:pPr>
        <w:pStyle w:val="Heading3"/>
        <w:spacing w:before="114"/>
        <w:ind w:left="426" w:right="9" w:firstLine="0"/>
        <w:jc w:val="both"/>
        <w:rPr>
          <w:b w:val="0"/>
          <w:sz w:val="20"/>
        </w:rPr>
      </w:pPr>
    </w:p>
    <w:p w:rsidR="008C3ACE" w:rsidRPr="0078018D" w:rsidRDefault="00B5063E" w:rsidP="0062716C">
      <w:pPr>
        <w:tabs>
          <w:tab w:val="left" w:pos="1866"/>
          <w:tab w:val="left" w:pos="1867"/>
        </w:tabs>
        <w:rPr>
          <w:b/>
          <w:sz w:val="20"/>
          <w:szCs w:val="20"/>
        </w:rPr>
      </w:pPr>
      <w:r w:rsidRPr="0078018D">
        <w:rPr>
          <w:b/>
          <w:sz w:val="20"/>
          <w:szCs w:val="20"/>
        </w:rPr>
        <w:t xml:space="preserve">Abstract </w:t>
      </w:r>
    </w:p>
    <w:p w:rsidR="0062716C" w:rsidRPr="0078018D" w:rsidRDefault="0062716C" w:rsidP="0062716C">
      <w:pPr>
        <w:tabs>
          <w:tab w:val="left" w:pos="1866"/>
          <w:tab w:val="left" w:pos="1867"/>
        </w:tabs>
        <w:rPr>
          <w:b/>
          <w:sz w:val="20"/>
          <w:szCs w:val="20"/>
        </w:rPr>
      </w:pPr>
    </w:p>
    <w:p w:rsidR="0062716C" w:rsidRPr="0078018D" w:rsidRDefault="0062716C" w:rsidP="0062716C">
      <w:pPr>
        <w:jc w:val="both"/>
        <w:rPr>
          <w:bCs/>
          <w:sz w:val="20"/>
          <w:szCs w:val="20"/>
          <w:lang w:val="en-IN" w:eastAsia="en-IN"/>
        </w:rPr>
      </w:pPr>
      <w:r w:rsidRPr="0078018D">
        <w:rPr>
          <w:sz w:val="20"/>
          <w:szCs w:val="20"/>
          <w:lang w:val="en-IN" w:eastAsia="en-IN"/>
        </w:rPr>
        <w:t xml:space="preserve">The present study investigated </w:t>
      </w:r>
      <w:r w:rsidRPr="0078018D">
        <w:rPr>
          <w:rFonts w:eastAsiaTheme="minorHAnsi"/>
          <w:i/>
          <w:sz w:val="20"/>
          <w:szCs w:val="20"/>
          <w:lang w:val="en-IN"/>
        </w:rPr>
        <w:t>factor</w:t>
      </w:r>
      <w:r w:rsidRPr="0078018D">
        <w:rPr>
          <w:bCs/>
          <w:sz w:val="20"/>
          <w:szCs w:val="20"/>
          <w:lang w:val="en-IN" w:eastAsia="en-IN"/>
        </w:rPr>
        <w:t xml:space="preserve"> in the germline (</w:t>
      </w:r>
      <w:r w:rsidRPr="0078018D">
        <w:rPr>
          <w:bCs/>
          <w:i/>
          <w:iCs/>
          <w:sz w:val="20"/>
          <w:szCs w:val="20"/>
          <w:lang w:val="en-IN" w:eastAsia="en-IN"/>
        </w:rPr>
        <w:t>FIGLA</w:t>
      </w:r>
      <w:r w:rsidRPr="0078018D">
        <w:rPr>
          <w:bCs/>
          <w:sz w:val="20"/>
          <w:szCs w:val="20"/>
          <w:lang w:val="en-IN" w:eastAsia="en-IN"/>
        </w:rPr>
        <w:t xml:space="preserve">) play important roles ovary formation and folliculogenesis, and control oocyte development and somatic cell function. The oocyte-specific </w:t>
      </w:r>
      <w:r w:rsidRPr="0078018D">
        <w:rPr>
          <w:bCs/>
          <w:i/>
          <w:sz w:val="20"/>
          <w:szCs w:val="20"/>
          <w:lang w:val="en-IN" w:eastAsia="en-IN"/>
        </w:rPr>
        <w:t xml:space="preserve">transcription factors </w:t>
      </w:r>
      <w:r w:rsidRPr="0078018D">
        <w:rPr>
          <w:bCs/>
          <w:sz w:val="20"/>
          <w:szCs w:val="20"/>
          <w:lang w:val="en-IN" w:eastAsia="en-IN"/>
        </w:rPr>
        <w:t xml:space="preserve">are essential for oogenesis, pluripotency and embryonic development. The </w:t>
      </w:r>
      <w:r w:rsidRPr="0078018D">
        <w:rPr>
          <w:i/>
          <w:sz w:val="20"/>
          <w:szCs w:val="20"/>
          <w:lang w:val="en-IN" w:eastAsia="en-IN"/>
        </w:rPr>
        <w:t>FIGLA transcription factors</w:t>
      </w:r>
      <w:r w:rsidRPr="0078018D">
        <w:rPr>
          <w:sz w:val="20"/>
          <w:szCs w:val="20"/>
          <w:lang w:val="en-IN" w:eastAsia="en-IN"/>
        </w:rPr>
        <w:t xml:space="preserve"> play germ cell development and </w:t>
      </w:r>
      <w:r w:rsidRPr="0078018D">
        <w:rPr>
          <w:bCs/>
          <w:sz w:val="20"/>
          <w:szCs w:val="20"/>
          <w:lang w:val="en-IN" w:eastAsia="en-IN"/>
        </w:rPr>
        <w:t>regulate reproductive life span and represent candidate</w:t>
      </w:r>
      <w:r w:rsidRPr="0078018D">
        <w:rPr>
          <w:rFonts w:eastAsiaTheme="minorHAnsi"/>
          <w:i/>
          <w:sz w:val="20"/>
          <w:szCs w:val="20"/>
          <w:lang w:val="en-IN"/>
        </w:rPr>
        <w:t xml:space="preserve"> </w:t>
      </w:r>
      <w:r w:rsidRPr="0078018D">
        <w:rPr>
          <w:bCs/>
          <w:sz w:val="20"/>
          <w:szCs w:val="20"/>
          <w:lang w:val="en-IN" w:eastAsia="en-IN"/>
        </w:rPr>
        <w:t>genes for reproductive disorders, such as premature ovarian failure and infertility.</w:t>
      </w:r>
      <w:r w:rsidRPr="0078018D">
        <w:rPr>
          <w:rFonts w:eastAsiaTheme="minorHAnsi"/>
          <w:sz w:val="20"/>
          <w:szCs w:val="20"/>
          <w:lang w:val="en-IN"/>
        </w:rPr>
        <w:t xml:space="preserve"> Those </w:t>
      </w:r>
      <w:r w:rsidRPr="0078018D">
        <w:rPr>
          <w:bCs/>
          <w:sz w:val="20"/>
          <w:szCs w:val="20"/>
          <w:lang w:val="en-IN" w:eastAsia="en-IN"/>
        </w:rPr>
        <w:t xml:space="preserve">oocyte-specific </w:t>
      </w:r>
      <w:r w:rsidRPr="0078018D">
        <w:rPr>
          <w:bCs/>
          <w:i/>
          <w:sz w:val="20"/>
          <w:szCs w:val="20"/>
          <w:lang w:val="en-IN" w:eastAsia="en-IN"/>
        </w:rPr>
        <w:t>transcription factors</w:t>
      </w:r>
      <w:r w:rsidRPr="0078018D">
        <w:rPr>
          <w:bCs/>
          <w:sz w:val="20"/>
          <w:szCs w:val="20"/>
          <w:lang w:val="en-IN" w:eastAsia="en-IN"/>
        </w:rPr>
        <w:t xml:space="preserve"> regulate attractive targets to human fertility.</w:t>
      </w:r>
      <w:r w:rsidRPr="0078018D">
        <w:rPr>
          <w:rFonts w:eastAsiaTheme="minorHAnsi"/>
          <w:sz w:val="20"/>
          <w:szCs w:val="20"/>
          <w:lang w:val="en-IN"/>
        </w:rPr>
        <w:t xml:space="preserve"> In this study, we </w:t>
      </w:r>
      <w:r w:rsidRPr="0078018D">
        <w:rPr>
          <w:sz w:val="20"/>
          <w:szCs w:val="20"/>
        </w:rPr>
        <w:t>curated literature-derived</w:t>
      </w:r>
      <w:r w:rsidRPr="0078018D">
        <w:rPr>
          <w:rFonts w:eastAsiaTheme="minorHAnsi"/>
          <w:sz w:val="20"/>
          <w:szCs w:val="20"/>
          <w:lang w:val="en-IN"/>
        </w:rPr>
        <w:t xml:space="preserve"> information of </w:t>
      </w:r>
      <w:r w:rsidRPr="0078018D">
        <w:rPr>
          <w:rFonts w:eastAsiaTheme="minorHAnsi"/>
          <w:i/>
          <w:sz w:val="20"/>
          <w:szCs w:val="20"/>
          <w:lang w:val="en-IN"/>
        </w:rPr>
        <w:t>FIGLA</w:t>
      </w:r>
      <w:r w:rsidRPr="0078018D">
        <w:rPr>
          <w:rFonts w:eastAsiaTheme="minorHAnsi"/>
          <w:sz w:val="20"/>
          <w:szCs w:val="20"/>
          <w:lang w:val="en-IN"/>
        </w:rPr>
        <w:t xml:space="preserve"> </w:t>
      </w:r>
      <w:r w:rsidRPr="0078018D">
        <w:rPr>
          <w:rFonts w:eastAsiaTheme="minorHAnsi"/>
          <w:i/>
          <w:sz w:val="20"/>
          <w:szCs w:val="20"/>
          <w:lang w:val="en-IN"/>
        </w:rPr>
        <w:t xml:space="preserve">transcription factor </w:t>
      </w:r>
      <w:r w:rsidRPr="0078018D">
        <w:rPr>
          <w:sz w:val="20"/>
          <w:szCs w:val="20"/>
        </w:rPr>
        <w:t xml:space="preserve">in genomic data. </w:t>
      </w:r>
      <w:r w:rsidRPr="0078018D">
        <w:rPr>
          <w:bCs/>
          <w:sz w:val="20"/>
          <w:szCs w:val="20"/>
        </w:rPr>
        <w:t xml:space="preserve">We accumulate eukaryotic organism genome </w:t>
      </w:r>
      <w:r w:rsidRPr="0078018D">
        <w:rPr>
          <w:bCs/>
          <w:i/>
          <w:sz w:val="20"/>
          <w:szCs w:val="20"/>
        </w:rPr>
        <w:t>i.e.</w:t>
      </w:r>
      <w:r w:rsidRPr="0078018D">
        <w:rPr>
          <w:bCs/>
          <w:sz w:val="20"/>
          <w:szCs w:val="20"/>
        </w:rPr>
        <w:t xml:space="preserve"> </w:t>
      </w:r>
      <w:r w:rsidRPr="0078018D">
        <w:rPr>
          <w:bCs/>
          <w:i/>
          <w:sz w:val="20"/>
          <w:szCs w:val="20"/>
        </w:rPr>
        <w:t xml:space="preserve">Homo sapiens, Ailuropoda melanoleuca </w:t>
      </w:r>
      <w:r w:rsidRPr="0078018D">
        <w:rPr>
          <w:bCs/>
          <w:sz w:val="20"/>
          <w:szCs w:val="20"/>
        </w:rPr>
        <w:t>and,</w:t>
      </w:r>
      <w:r w:rsidRPr="0078018D">
        <w:rPr>
          <w:bCs/>
          <w:i/>
          <w:sz w:val="20"/>
          <w:szCs w:val="20"/>
        </w:rPr>
        <w:t xml:space="preserve"> Mus musculus </w:t>
      </w:r>
      <w:r w:rsidRPr="0078018D">
        <w:rPr>
          <w:bCs/>
          <w:sz w:val="20"/>
          <w:szCs w:val="20"/>
        </w:rPr>
        <w:t>for comparative and functional analysis.</w:t>
      </w:r>
      <w:r w:rsidRPr="0078018D">
        <w:rPr>
          <w:rFonts w:eastAsiaTheme="minorHAnsi"/>
          <w:sz w:val="20"/>
          <w:szCs w:val="20"/>
          <w:lang w:val="en-IN"/>
        </w:rPr>
        <w:t xml:space="preserve"> </w:t>
      </w:r>
      <w:r w:rsidRPr="0078018D">
        <w:rPr>
          <w:bCs/>
          <w:sz w:val="20"/>
          <w:szCs w:val="20"/>
        </w:rPr>
        <w:t xml:space="preserve">The </w:t>
      </w:r>
      <w:r w:rsidRPr="0078018D">
        <w:rPr>
          <w:bCs/>
          <w:i/>
          <w:sz w:val="20"/>
          <w:szCs w:val="20"/>
        </w:rPr>
        <w:t>bHLH transcription factor</w:t>
      </w:r>
      <w:r w:rsidRPr="0078018D">
        <w:rPr>
          <w:bCs/>
          <w:sz w:val="20"/>
          <w:szCs w:val="20"/>
        </w:rPr>
        <w:t xml:space="preserve"> data analysis suggested </w:t>
      </w:r>
      <w:r w:rsidRPr="0078018D">
        <w:rPr>
          <w:rFonts w:eastAsiaTheme="minorHAnsi"/>
          <w:sz w:val="20"/>
          <w:szCs w:val="20"/>
          <w:lang w:val="en-IN"/>
        </w:rPr>
        <w:t xml:space="preserve">number of </w:t>
      </w:r>
      <w:r w:rsidRPr="0078018D">
        <w:rPr>
          <w:rFonts w:eastAsiaTheme="minorHAnsi"/>
          <w:i/>
          <w:sz w:val="20"/>
          <w:szCs w:val="20"/>
          <w:lang w:val="en-IN"/>
        </w:rPr>
        <w:t xml:space="preserve">FIGLA </w:t>
      </w:r>
      <w:r w:rsidRPr="0078018D">
        <w:rPr>
          <w:rFonts w:eastAsiaTheme="minorHAnsi"/>
          <w:sz w:val="20"/>
          <w:szCs w:val="20"/>
          <w:lang w:val="en-IN"/>
        </w:rPr>
        <w:t xml:space="preserve">genes and their </w:t>
      </w:r>
      <w:r w:rsidRPr="0078018D">
        <w:rPr>
          <w:rFonts w:eastAsiaTheme="minorHAnsi"/>
          <w:i/>
          <w:sz w:val="20"/>
          <w:szCs w:val="20"/>
          <w:lang w:val="en-IN"/>
        </w:rPr>
        <w:t>domain,</w:t>
      </w:r>
      <w:r w:rsidRPr="0078018D">
        <w:rPr>
          <w:rFonts w:eastAsiaTheme="minorHAnsi"/>
          <w:sz w:val="20"/>
          <w:szCs w:val="20"/>
          <w:lang w:val="en-IN"/>
        </w:rPr>
        <w:t xml:space="preserve"> </w:t>
      </w:r>
      <w:r w:rsidRPr="0078018D">
        <w:rPr>
          <w:rFonts w:eastAsiaTheme="minorHAnsi"/>
          <w:i/>
          <w:sz w:val="20"/>
          <w:szCs w:val="20"/>
          <w:lang w:val="en-IN"/>
        </w:rPr>
        <w:t>motifs</w:t>
      </w:r>
      <w:r w:rsidRPr="0078018D">
        <w:rPr>
          <w:rFonts w:eastAsiaTheme="minorHAnsi"/>
          <w:sz w:val="20"/>
          <w:szCs w:val="20"/>
          <w:lang w:val="en-IN"/>
        </w:rPr>
        <w:t xml:space="preserve">, </w:t>
      </w:r>
      <w:r w:rsidRPr="0078018D">
        <w:rPr>
          <w:rFonts w:eastAsiaTheme="minorHAnsi"/>
          <w:i/>
          <w:sz w:val="20"/>
          <w:szCs w:val="20"/>
          <w:lang w:val="en-IN"/>
        </w:rPr>
        <w:t xml:space="preserve">phylogeny, chromosome location </w:t>
      </w:r>
      <w:r w:rsidRPr="0078018D">
        <w:rPr>
          <w:rFonts w:eastAsiaTheme="minorHAnsi"/>
          <w:sz w:val="20"/>
          <w:szCs w:val="20"/>
          <w:lang w:val="en-IN"/>
        </w:rPr>
        <w:t xml:space="preserve">and </w:t>
      </w:r>
      <w:r w:rsidRPr="0078018D">
        <w:rPr>
          <w:rFonts w:eastAsiaTheme="minorHAnsi"/>
          <w:i/>
          <w:sz w:val="20"/>
          <w:szCs w:val="20"/>
          <w:lang w:val="en-IN"/>
        </w:rPr>
        <w:t>gene</w:t>
      </w:r>
      <w:r w:rsidRPr="0078018D">
        <w:rPr>
          <w:rFonts w:eastAsiaTheme="minorHAnsi"/>
          <w:sz w:val="20"/>
          <w:szCs w:val="20"/>
          <w:lang w:val="en-IN"/>
        </w:rPr>
        <w:t xml:space="preserve"> </w:t>
      </w:r>
      <w:r w:rsidRPr="0078018D">
        <w:rPr>
          <w:rFonts w:eastAsiaTheme="minorHAnsi"/>
          <w:i/>
          <w:sz w:val="20"/>
          <w:szCs w:val="20"/>
          <w:lang w:val="en-IN"/>
        </w:rPr>
        <w:t>expression</w:t>
      </w:r>
      <w:r w:rsidRPr="0078018D">
        <w:rPr>
          <w:rFonts w:eastAsiaTheme="minorHAnsi"/>
          <w:sz w:val="20"/>
          <w:szCs w:val="20"/>
          <w:lang w:val="en-IN"/>
        </w:rPr>
        <w:t xml:space="preserve">. </w:t>
      </w:r>
      <w:r w:rsidRPr="0078018D">
        <w:rPr>
          <w:bCs/>
          <w:sz w:val="20"/>
          <w:szCs w:val="20"/>
        </w:rPr>
        <w:t>In this study</w:t>
      </w:r>
      <w:r w:rsidRPr="0078018D">
        <w:rPr>
          <w:rFonts w:eastAsiaTheme="minorHAnsi"/>
          <w:sz w:val="20"/>
          <w:szCs w:val="20"/>
          <w:lang w:val="en-IN"/>
        </w:rPr>
        <w:t xml:space="preserve">, we identified several cell-specific </w:t>
      </w:r>
      <w:r w:rsidRPr="0078018D">
        <w:rPr>
          <w:rFonts w:eastAsiaTheme="minorHAnsi"/>
          <w:i/>
          <w:sz w:val="20"/>
          <w:szCs w:val="20"/>
          <w:lang w:val="en-IN"/>
        </w:rPr>
        <w:t>transcription factors</w:t>
      </w:r>
      <w:r w:rsidRPr="0078018D">
        <w:rPr>
          <w:rFonts w:eastAsiaTheme="minorHAnsi"/>
          <w:sz w:val="20"/>
          <w:szCs w:val="20"/>
          <w:lang w:val="en-IN"/>
        </w:rPr>
        <w:t xml:space="preserve"> using in-silico subtraction. These genes discovered spermatogenesis and oogenesis </w:t>
      </w:r>
      <w:r w:rsidRPr="0078018D">
        <w:rPr>
          <w:rFonts w:eastAsiaTheme="minorHAnsi"/>
          <w:i/>
          <w:sz w:val="20"/>
          <w:szCs w:val="20"/>
          <w:lang w:val="en-IN"/>
        </w:rPr>
        <w:t>transcription factor</w:t>
      </w:r>
      <w:r w:rsidRPr="0078018D">
        <w:rPr>
          <w:rFonts w:eastAsiaTheme="minorHAnsi"/>
          <w:sz w:val="20"/>
          <w:szCs w:val="20"/>
          <w:lang w:val="en-IN"/>
        </w:rPr>
        <w:t xml:space="preserve"> preferentially express in germ cells.</w:t>
      </w:r>
    </w:p>
    <w:p w:rsidR="008C3ACE" w:rsidRPr="0078018D" w:rsidRDefault="008C3ACE">
      <w:pPr>
        <w:pStyle w:val="BodyText"/>
        <w:spacing w:before="2"/>
        <w:rPr>
          <w:sz w:val="20"/>
          <w:szCs w:val="20"/>
        </w:rPr>
      </w:pPr>
    </w:p>
    <w:p w:rsidR="008C3ACE" w:rsidRPr="0078018D" w:rsidRDefault="008C3ACE" w:rsidP="0062716C">
      <w:pPr>
        <w:pStyle w:val="Heading3"/>
        <w:tabs>
          <w:tab w:val="left" w:pos="1914"/>
          <w:tab w:val="left" w:pos="1915"/>
        </w:tabs>
        <w:ind w:left="1914" w:firstLine="0"/>
      </w:pPr>
    </w:p>
    <w:p w:rsidR="008C3ACE" w:rsidRPr="0078018D" w:rsidRDefault="0062716C" w:rsidP="0078018D">
      <w:pPr>
        <w:pStyle w:val="BodyText"/>
        <w:ind w:left="1238"/>
        <w:rPr>
          <w:sz w:val="20"/>
        </w:rPr>
      </w:pPr>
      <w:r w:rsidRPr="0078018D">
        <w:rPr>
          <w:noProof/>
          <w:sz w:val="20"/>
          <w:lang w:val="en-IN" w:eastAsia="en-IN"/>
        </w:rPr>
        <w:drawing>
          <wp:inline distT="0" distB="0" distL="0" distR="0">
            <wp:extent cx="2336879" cy="2257425"/>
            <wp:effectExtent l="19050" t="0" r="6271" b="0"/>
            <wp:docPr id="2" name="Picture 1" descr="C:\Users\dell\Desktop\Gray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Gray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586" cy="226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CE" w:rsidRPr="0078018D" w:rsidRDefault="00B5063E" w:rsidP="0062716C">
      <w:pPr>
        <w:tabs>
          <w:tab w:val="left" w:pos="1758"/>
        </w:tabs>
        <w:spacing w:before="92"/>
        <w:rPr>
          <w:b/>
          <w:sz w:val="19"/>
        </w:rPr>
      </w:pPr>
      <w:r w:rsidRPr="0078018D">
        <w:rPr>
          <w:b/>
          <w:w w:val="99"/>
          <w:sz w:val="19"/>
        </w:rPr>
        <w:br w:type="column"/>
      </w:r>
      <w:r w:rsidR="0062716C" w:rsidRPr="0078018D">
        <w:rPr>
          <w:b/>
          <w:w w:val="99"/>
          <w:sz w:val="19"/>
        </w:rPr>
        <w:lastRenderedPageBreak/>
        <w:t xml:space="preserve">   </w:t>
      </w:r>
      <w:r w:rsidR="0078018D">
        <w:rPr>
          <w:b/>
          <w:sz w:val="19"/>
        </w:rPr>
        <w:t>Reference</w:t>
      </w:r>
    </w:p>
    <w:p w:rsidR="008C3ACE" w:rsidRPr="0078018D" w:rsidRDefault="008C3ACE">
      <w:pPr>
        <w:pStyle w:val="BodyText"/>
        <w:spacing w:before="9"/>
        <w:rPr>
          <w:b/>
          <w:sz w:val="18"/>
        </w:rPr>
      </w:pPr>
    </w:p>
    <w:p w:rsidR="0062716C" w:rsidRPr="0078018D" w:rsidRDefault="0062716C" w:rsidP="0062716C">
      <w:pPr>
        <w:pStyle w:val="BodyText"/>
        <w:widowControl/>
        <w:numPr>
          <w:ilvl w:val="0"/>
          <w:numId w:val="3"/>
        </w:numPr>
        <w:tabs>
          <w:tab w:val="left" w:pos="288"/>
        </w:tabs>
        <w:autoSpaceDE/>
        <w:autoSpaceDN/>
        <w:spacing w:after="120" w:line="228" w:lineRule="auto"/>
        <w:rPr>
          <w:b/>
        </w:rPr>
      </w:pPr>
      <w:r w:rsidRPr="0078018D">
        <w:t xml:space="preserve">Pangas, Stephanie A., and Aleksandar Rajkovic. "Transcriptional regulation of early oogenesis: in search of masters." </w:t>
      </w:r>
      <w:r w:rsidRPr="0078018D">
        <w:rPr>
          <w:i/>
          <w:iCs/>
        </w:rPr>
        <w:t>Human Reproduction Update</w:t>
      </w:r>
      <w:r w:rsidRPr="0078018D">
        <w:t xml:space="preserve"> 12.1 (2005): 65-76.</w:t>
      </w:r>
    </w:p>
    <w:p w:rsidR="0062716C" w:rsidRPr="0078018D" w:rsidRDefault="0062716C" w:rsidP="0062716C">
      <w:pPr>
        <w:pStyle w:val="BodyText"/>
        <w:widowControl/>
        <w:numPr>
          <w:ilvl w:val="0"/>
          <w:numId w:val="3"/>
        </w:numPr>
        <w:tabs>
          <w:tab w:val="left" w:pos="288"/>
        </w:tabs>
        <w:autoSpaceDE/>
        <w:autoSpaceDN/>
        <w:spacing w:after="120" w:line="228" w:lineRule="auto"/>
        <w:rPr>
          <w:b/>
        </w:rPr>
      </w:pPr>
      <w:r w:rsidRPr="0078018D">
        <w:t xml:space="preserve">Zhao, Han, et al. "Transcription factor FIGLA is mutated in patients with premature ovarian failure." </w:t>
      </w:r>
      <w:r w:rsidRPr="0078018D">
        <w:rPr>
          <w:i/>
          <w:iCs/>
        </w:rPr>
        <w:t>The American Journal of Human Genetics</w:t>
      </w:r>
      <w:r w:rsidRPr="0078018D">
        <w:t xml:space="preserve"> 82.6 (2008): 1342-1348.</w:t>
      </w:r>
    </w:p>
    <w:p w:rsidR="008C3ACE" w:rsidRPr="0078018D" w:rsidRDefault="0062716C" w:rsidP="0062716C">
      <w:pPr>
        <w:pStyle w:val="BodyText"/>
        <w:widowControl/>
        <w:numPr>
          <w:ilvl w:val="0"/>
          <w:numId w:val="3"/>
        </w:numPr>
        <w:tabs>
          <w:tab w:val="left" w:pos="288"/>
        </w:tabs>
        <w:autoSpaceDE/>
        <w:autoSpaceDN/>
        <w:spacing w:after="120" w:line="228" w:lineRule="auto"/>
        <w:rPr>
          <w:b/>
        </w:rPr>
      </w:pPr>
      <w:r w:rsidRPr="0078018D">
        <w:t xml:space="preserve">Hu, Wei, et al. "FIGLA, a basic helix-loop-helix transcription factor, balances sexually dimorphic gene expression in postnatal oocytes." </w:t>
      </w:r>
      <w:r w:rsidRPr="0078018D">
        <w:rPr>
          <w:i/>
          <w:iCs/>
        </w:rPr>
        <w:t>Molecular and cellular biology</w:t>
      </w:r>
      <w:r w:rsidRPr="0078018D">
        <w:t xml:space="preserve"> 30.14 (2010): 3661-3671.</w:t>
      </w:r>
    </w:p>
    <w:p w:rsidR="0062716C" w:rsidRPr="0078018D" w:rsidRDefault="0062716C" w:rsidP="0062716C">
      <w:pPr>
        <w:pStyle w:val="BodyText"/>
        <w:widowControl/>
        <w:tabs>
          <w:tab w:val="left" w:pos="288"/>
        </w:tabs>
        <w:autoSpaceDE/>
        <w:autoSpaceDN/>
        <w:spacing w:after="120" w:line="228" w:lineRule="auto"/>
        <w:ind w:left="762"/>
        <w:rPr>
          <w:b/>
        </w:rPr>
      </w:pPr>
    </w:p>
    <w:p w:rsidR="008C3ACE" w:rsidRDefault="00AD7E42" w:rsidP="0062716C">
      <w:pPr>
        <w:pStyle w:val="Heading3"/>
        <w:tabs>
          <w:tab w:val="left" w:pos="1758"/>
        </w:tabs>
        <w:ind w:left="0" w:firstLine="0"/>
      </w:pPr>
      <w:r>
        <w:t xml:space="preserve">  </w:t>
      </w:r>
      <w:r w:rsidR="0078018D">
        <w:t>Biography</w:t>
      </w:r>
    </w:p>
    <w:p w:rsidR="0078018D" w:rsidRPr="0078018D" w:rsidRDefault="0078018D" w:rsidP="0062716C">
      <w:pPr>
        <w:pStyle w:val="Heading3"/>
        <w:tabs>
          <w:tab w:val="left" w:pos="1758"/>
        </w:tabs>
        <w:ind w:left="0" w:firstLine="0"/>
      </w:pPr>
    </w:p>
    <w:p w:rsidR="0062716C" w:rsidRPr="0078018D" w:rsidRDefault="0062716C" w:rsidP="0062716C">
      <w:pPr>
        <w:jc w:val="both"/>
        <w:rPr>
          <w:sz w:val="18"/>
          <w:szCs w:val="18"/>
        </w:rPr>
      </w:pPr>
      <w:r w:rsidRPr="0078018D">
        <w:rPr>
          <w:sz w:val="18"/>
          <w:szCs w:val="18"/>
        </w:rPr>
        <w:t xml:space="preserve">Shouhartha Choudhury has completed his B.Tech and M.Tech in Bioinformatics from India and now pursuing integrated pre-Ph.D. research in School of Life Sciences, Department of Biotechnology, Assam University, Silchar-788011. He submitted four research reports entitled (a) Computational Genomics: </w:t>
      </w:r>
      <w:r w:rsidRPr="0078018D">
        <w:rPr>
          <w:i/>
          <w:sz w:val="18"/>
          <w:szCs w:val="18"/>
        </w:rPr>
        <w:t>AP2/ERF Family</w:t>
      </w:r>
      <w:r w:rsidRPr="0078018D">
        <w:rPr>
          <w:sz w:val="18"/>
          <w:szCs w:val="18"/>
        </w:rPr>
        <w:t xml:space="preserve"> in plants, (b) Comparative Genomics: Novel: </w:t>
      </w:r>
      <w:r w:rsidRPr="0078018D">
        <w:rPr>
          <w:i/>
          <w:sz w:val="18"/>
          <w:szCs w:val="18"/>
        </w:rPr>
        <w:t>BCL-2 Family</w:t>
      </w:r>
      <w:r w:rsidRPr="0078018D">
        <w:rPr>
          <w:sz w:val="18"/>
          <w:szCs w:val="18"/>
        </w:rPr>
        <w:t xml:space="preserve">, (c) Genomics of </w:t>
      </w:r>
      <w:r w:rsidRPr="0078018D">
        <w:rPr>
          <w:i/>
          <w:sz w:val="18"/>
          <w:szCs w:val="18"/>
        </w:rPr>
        <w:t>OLIG Family</w:t>
      </w:r>
      <w:r w:rsidRPr="0078018D">
        <w:rPr>
          <w:sz w:val="18"/>
          <w:szCs w:val="18"/>
        </w:rPr>
        <w:t xml:space="preserve"> of </w:t>
      </w:r>
      <w:r w:rsidRPr="0078018D">
        <w:rPr>
          <w:i/>
          <w:sz w:val="18"/>
          <w:szCs w:val="18"/>
        </w:rPr>
        <w:t>bHLH transcription factor</w:t>
      </w:r>
      <w:r w:rsidRPr="0078018D">
        <w:rPr>
          <w:sz w:val="18"/>
          <w:szCs w:val="18"/>
        </w:rPr>
        <w:t xml:space="preserve"> (d) Genome-wide analysis of </w:t>
      </w:r>
      <w:r w:rsidRPr="0078018D">
        <w:rPr>
          <w:i/>
          <w:sz w:val="18"/>
          <w:szCs w:val="18"/>
        </w:rPr>
        <w:t>NeuroD</w:t>
      </w:r>
      <w:r w:rsidRPr="0078018D">
        <w:rPr>
          <w:sz w:val="18"/>
          <w:szCs w:val="18"/>
        </w:rPr>
        <w:t xml:space="preserve"> </w:t>
      </w:r>
      <w:r w:rsidRPr="0078018D">
        <w:rPr>
          <w:i/>
          <w:sz w:val="18"/>
          <w:szCs w:val="18"/>
        </w:rPr>
        <w:t>Family</w:t>
      </w:r>
      <w:r w:rsidRPr="0078018D">
        <w:rPr>
          <w:sz w:val="18"/>
          <w:szCs w:val="18"/>
        </w:rPr>
        <w:t xml:space="preserve"> of </w:t>
      </w:r>
      <w:r w:rsidRPr="0078018D">
        <w:rPr>
          <w:i/>
          <w:sz w:val="18"/>
          <w:szCs w:val="18"/>
        </w:rPr>
        <w:t>bHLH transcription factor</w:t>
      </w:r>
      <w:r w:rsidRPr="0078018D">
        <w:rPr>
          <w:sz w:val="18"/>
          <w:szCs w:val="18"/>
        </w:rPr>
        <w:t xml:space="preserve"> and (e) </w:t>
      </w:r>
      <w:r w:rsidRPr="0078018D">
        <w:rPr>
          <w:bCs/>
          <w:sz w:val="18"/>
          <w:szCs w:val="18"/>
        </w:rPr>
        <w:t xml:space="preserve">In-silco analysis of </w:t>
      </w:r>
      <w:r w:rsidRPr="0078018D">
        <w:rPr>
          <w:bCs/>
          <w:i/>
          <w:sz w:val="18"/>
          <w:szCs w:val="18"/>
        </w:rPr>
        <w:t xml:space="preserve">HAND </w:t>
      </w:r>
      <w:r w:rsidRPr="0078018D">
        <w:rPr>
          <w:i/>
          <w:sz w:val="18"/>
          <w:szCs w:val="18"/>
        </w:rPr>
        <w:t>transcription factor</w:t>
      </w:r>
      <w:r w:rsidRPr="0078018D">
        <w:rPr>
          <w:bCs/>
          <w:sz w:val="18"/>
          <w:szCs w:val="18"/>
        </w:rPr>
        <w:t xml:space="preserve"> </w:t>
      </w:r>
      <w:r w:rsidRPr="0078018D">
        <w:rPr>
          <w:rFonts w:eastAsia="Calibri"/>
          <w:sz w:val="18"/>
          <w:szCs w:val="18"/>
          <w:lang w:val="en-IN"/>
        </w:rPr>
        <w:t>modulated during cardiac hypertrophy</w:t>
      </w:r>
      <w:r w:rsidRPr="0078018D">
        <w:rPr>
          <w:sz w:val="18"/>
          <w:szCs w:val="18"/>
        </w:rPr>
        <w:t xml:space="preserve"> in Assam University, for short communication</w:t>
      </w:r>
    </w:p>
    <w:p w:rsidR="008C3ACE" w:rsidRPr="0078018D" w:rsidRDefault="008C3ACE">
      <w:pPr>
        <w:pStyle w:val="BodyText"/>
        <w:spacing w:before="1"/>
        <w:rPr>
          <w:sz w:val="18"/>
          <w:szCs w:val="18"/>
        </w:rPr>
      </w:pPr>
    </w:p>
    <w:p w:rsidR="008C3ACE" w:rsidRDefault="0078018D" w:rsidP="0078018D">
      <w:pPr>
        <w:pStyle w:val="Heading3"/>
        <w:tabs>
          <w:tab w:val="left" w:pos="1757"/>
          <w:tab w:val="left" w:pos="1758"/>
        </w:tabs>
        <w:spacing w:before="1"/>
        <w:ind w:left="0" w:firstLine="0"/>
      </w:pPr>
      <w:r w:rsidRPr="0078018D">
        <w:t>Author details</w:t>
      </w:r>
    </w:p>
    <w:p w:rsidR="00AD7E42" w:rsidRPr="0078018D" w:rsidRDefault="00AD7E42" w:rsidP="0078018D">
      <w:pPr>
        <w:pStyle w:val="Heading3"/>
        <w:tabs>
          <w:tab w:val="left" w:pos="1757"/>
          <w:tab w:val="left" w:pos="1758"/>
        </w:tabs>
        <w:spacing w:before="1"/>
        <w:ind w:left="0" w:firstLine="0"/>
      </w:pPr>
    </w:p>
    <w:p w:rsidR="008C3ACE" w:rsidRPr="0078018D" w:rsidRDefault="0078018D">
      <w:pPr>
        <w:pStyle w:val="BodyText"/>
        <w:spacing w:before="7"/>
        <w:rPr>
          <w:b/>
          <w:sz w:val="15"/>
        </w:rPr>
      </w:pPr>
      <w:r w:rsidRPr="0078018D">
        <w:rPr>
          <w:noProof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CE" w:rsidRPr="0078018D" w:rsidRDefault="008C3ACE">
      <w:pPr>
        <w:rPr>
          <w:sz w:val="18"/>
        </w:rPr>
      </w:pPr>
    </w:p>
    <w:p w:rsidR="0078018D" w:rsidRPr="0078018D" w:rsidRDefault="0078018D">
      <w:pPr>
        <w:rPr>
          <w:sz w:val="18"/>
        </w:rPr>
      </w:pPr>
    </w:p>
    <w:p w:rsidR="0078018D" w:rsidRPr="0078018D" w:rsidRDefault="0078018D" w:rsidP="0078018D">
      <w:pPr>
        <w:adjustRightInd w:val="0"/>
        <w:rPr>
          <w:sz w:val="19"/>
          <w:szCs w:val="19"/>
          <w:lang w:val="en-NZ"/>
        </w:rPr>
      </w:pPr>
      <w:r w:rsidRPr="0078018D">
        <w:rPr>
          <w:sz w:val="19"/>
          <w:szCs w:val="19"/>
          <w:lang w:val="en-NZ"/>
        </w:rPr>
        <w:t>Full name: Shouhartha Choudhury</w:t>
      </w:r>
    </w:p>
    <w:p w:rsidR="0078018D" w:rsidRPr="0078018D" w:rsidRDefault="0078018D" w:rsidP="0078018D">
      <w:pPr>
        <w:adjustRightInd w:val="0"/>
        <w:rPr>
          <w:b/>
          <w:sz w:val="19"/>
          <w:szCs w:val="19"/>
          <w:lang w:val="en-NZ"/>
        </w:rPr>
      </w:pPr>
      <w:r w:rsidRPr="0078018D">
        <w:rPr>
          <w:sz w:val="19"/>
          <w:szCs w:val="19"/>
          <w:lang w:val="en-NZ"/>
        </w:rPr>
        <w:t>Contact number: +91-9954411181</w:t>
      </w:r>
      <w:r w:rsidRPr="0078018D">
        <w:rPr>
          <w:sz w:val="19"/>
          <w:szCs w:val="19"/>
          <w:lang w:val="en-NZ"/>
        </w:rPr>
        <w:br/>
        <w:t>Twitter account: Shouhartha Choudhury</w:t>
      </w:r>
      <w:r w:rsidRPr="0078018D">
        <w:rPr>
          <w:sz w:val="19"/>
          <w:szCs w:val="19"/>
          <w:lang w:val="en-NZ"/>
        </w:rPr>
        <w:br/>
        <w:t>Linked In account: Shouhartha Choudhury</w:t>
      </w:r>
    </w:p>
    <w:p w:rsidR="0078018D" w:rsidRPr="0078018D" w:rsidRDefault="0078018D" w:rsidP="0078018D">
      <w:pPr>
        <w:adjustRightInd w:val="0"/>
        <w:rPr>
          <w:sz w:val="19"/>
          <w:szCs w:val="19"/>
          <w:lang w:val="en-NZ"/>
        </w:rPr>
      </w:pPr>
      <w:r w:rsidRPr="0078018D">
        <w:rPr>
          <w:sz w:val="19"/>
          <w:szCs w:val="19"/>
          <w:lang w:val="en-NZ"/>
        </w:rPr>
        <w:t xml:space="preserve">Session name/ number: </w:t>
      </w:r>
      <w:r w:rsidRPr="0078018D">
        <w:rPr>
          <w:sz w:val="19"/>
          <w:szCs w:val="19"/>
          <w:lang w:val="en-NZ"/>
        </w:rPr>
        <w:br/>
        <w:t>Category: (Oral and poster presentation)</w:t>
      </w:r>
    </w:p>
    <w:p w:rsidR="0078018D" w:rsidRPr="0078018D" w:rsidRDefault="0078018D" w:rsidP="0078018D">
      <w:pPr>
        <w:adjustRightInd w:val="0"/>
        <w:rPr>
          <w:sz w:val="18"/>
          <w:szCs w:val="18"/>
          <w:lang w:val="en-NZ"/>
        </w:rPr>
      </w:pPr>
      <w:r w:rsidRPr="0078018D">
        <w:rPr>
          <w:sz w:val="19"/>
          <w:szCs w:val="19"/>
          <w:lang w:val="en-NZ"/>
        </w:rPr>
        <w:t>Passport Number</w:t>
      </w:r>
      <w:r w:rsidRPr="0078018D">
        <w:rPr>
          <w:sz w:val="18"/>
          <w:szCs w:val="18"/>
          <w:lang w:val="en-IN"/>
        </w:rPr>
        <w:t>:</w:t>
      </w:r>
    </w:p>
    <w:p w:rsidR="0078018D" w:rsidRPr="0078018D" w:rsidRDefault="0078018D">
      <w:pPr>
        <w:rPr>
          <w:b/>
          <w:sz w:val="18"/>
        </w:rPr>
        <w:sectPr w:rsidR="0078018D" w:rsidRPr="0078018D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Pr="0078018D" w:rsidRDefault="008C3ACE">
      <w:pPr>
        <w:pStyle w:val="BodyText"/>
        <w:rPr>
          <w:sz w:val="20"/>
        </w:rPr>
      </w:pPr>
    </w:p>
    <w:p w:rsidR="008C3ACE" w:rsidRPr="0078018D" w:rsidRDefault="008C3ACE">
      <w:pPr>
        <w:pStyle w:val="BodyText"/>
        <w:rPr>
          <w:sz w:val="20"/>
        </w:rPr>
      </w:pPr>
    </w:p>
    <w:p w:rsidR="001A3AE1" w:rsidRPr="0078018D" w:rsidRDefault="001A3AE1" w:rsidP="001A3AE1">
      <w:pPr>
        <w:pStyle w:val="BodyText"/>
        <w:spacing w:line="55" w:lineRule="exact"/>
        <w:rPr>
          <w:sz w:val="5"/>
        </w:rPr>
      </w:pPr>
      <w:bookmarkStart w:id="2" w:name="_GoBack"/>
      <w:bookmarkEnd w:id="2"/>
    </w:p>
    <w:p w:rsidR="00B5063E" w:rsidRPr="0078018D" w:rsidRDefault="001A3AE1" w:rsidP="001A3AE1">
      <w:pPr>
        <w:tabs>
          <w:tab w:val="left" w:pos="4946"/>
        </w:tabs>
      </w:pPr>
      <w:r w:rsidRPr="0078018D">
        <w:tab/>
      </w:r>
      <w:r w:rsidRPr="0078018D">
        <w:rPr>
          <w:noProof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8" name="Picture 8" descr="C:\Users\gynecology-minl\Desktop\Gynecology 2019\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ecology-minl\Desktop\Gynecology 2019\Foot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3E" w:rsidRPr="0078018D" w:rsidSect="002E685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60E8"/>
    <w:multiLevelType w:val="hybridMultilevel"/>
    <w:tmpl w:val="D8B8C194"/>
    <w:lvl w:ilvl="0" w:tplc="40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C3ACE"/>
    <w:rsid w:val="001A3AE1"/>
    <w:rsid w:val="002E6853"/>
    <w:rsid w:val="004B51DB"/>
    <w:rsid w:val="0058095B"/>
    <w:rsid w:val="005C3C58"/>
    <w:rsid w:val="00605747"/>
    <w:rsid w:val="0062716C"/>
    <w:rsid w:val="00677986"/>
    <w:rsid w:val="006B2864"/>
    <w:rsid w:val="006F3591"/>
    <w:rsid w:val="0078018D"/>
    <w:rsid w:val="00831F41"/>
    <w:rsid w:val="0087363E"/>
    <w:rsid w:val="008C3ACE"/>
    <w:rsid w:val="00935715"/>
    <w:rsid w:val="009F3FAE"/>
    <w:rsid w:val="00A11783"/>
    <w:rsid w:val="00AD7E42"/>
    <w:rsid w:val="00B5063E"/>
    <w:rsid w:val="00BF55A2"/>
    <w:rsid w:val="00C0276C"/>
    <w:rsid w:val="00D13B33"/>
    <w:rsid w:val="00DD0ED4"/>
    <w:rsid w:val="00EC4830"/>
    <w:rsid w:val="00F277CD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E685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2E6853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2E6853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2E6853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E6853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2E6853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2E6853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6</cp:revision>
  <dcterms:created xsi:type="dcterms:W3CDTF">2018-12-21T06:28:00Z</dcterms:created>
  <dcterms:modified xsi:type="dcterms:W3CDTF">2018-12-21T06:33:00Z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