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3ACE" w:rsidRDefault="001A3AE1">
      <w:pPr>
        <w:pStyle w:val="Corpodetexto"/>
        <w:spacing w:before="5"/>
        <w:rPr>
          <w:sz w:val="10"/>
        </w:rPr>
      </w:pPr>
      <w:r>
        <w:rPr>
          <w:noProof/>
          <w:sz w:val="10"/>
          <w:lang w:val="pt-BR" w:eastAsia="pt-BR"/>
        </w:rPr>
        <w:drawing>
          <wp:inline distT="0" distB="0" distL="0" distR="0">
            <wp:extent cx="7359650" cy="953816"/>
            <wp:effectExtent l="0" t="0" r="0" b="0"/>
            <wp:docPr id="1" name="Picture 1" descr="C:\Users\gynecology-minl\Desktop\Gynecology 2019\gynacology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ecology-minl\Desktop\Gynecology 2019\gynacology 2019.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59650" cy="953816"/>
                    </a:xfrm>
                    <a:prstGeom prst="rect">
                      <a:avLst/>
                    </a:prstGeom>
                    <a:noFill/>
                    <a:ln>
                      <a:noFill/>
                    </a:ln>
                  </pic:spPr>
                </pic:pic>
              </a:graphicData>
            </a:graphic>
          </wp:inline>
        </w:drawing>
      </w:r>
    </w:p>
    <w:p w:rsidR="008C3ACE" w:rsidRDefault="008C3ACE">
      <w:pPr>
        <w:pStyle w:val="Corpodetexto"/>
        <w:rPr>
          <w:b/>
          <w:sz w:val="14"/>
        </w:rPr>
      </w:pPr>
    </w:p>
    <w:p w:rsidR="00521ECC" w:rsidRDefault="00521ECC">
      <w:pPr>
        <w:pStyle w:val="Corpodetexto"/>
        <w:rPr>
          <w:b/>
          <w:sz w:val="14"/>
        </w:rPr>
      </w:pPr>
    </w:p>
    <w:p w:rsidR="00521ECC" w:rsidRPr="00305B91" w:rsidRDefault="009E43BC" w:rsidP="00120A98">
      <w:pPr>
        <w:spacing w:line="360" w:lineRule="auto"/>
        <w:ind w:left="720"/>
        <w:jc w:val="both"/>
        <w:rPr>
          <w:rFonts w:eastAsia="Scope One"/>
          <w:b/>
          <w:sz w:val="24"/>
          <w:szCs w:val="24"/>
        </w:rPr>
      </w:pPr>
      <w:r>
        <w:rPr>
          <w:rFonts w:eastAsia="Scope One"/>
          <w:b/>
          <w:sz w:val="24"/>
          <w:szCs w:val="24"/>
        </w:rPr>
        <w:t>Can Infertility a</w:t>
      </w:r>
      <w:r w:rsidR="0012356F">
        <w:rPr>
          <w:rFonts w:eastAsia="Scope One"/>
          <w:b/>
          <w:sz w:val="24"/>
          <w:szCs w:val="24"/>
        </w:rPr>
        <w:t xml:space="preserve">nd Autoimmune Hepatitis Be Treated With The Same Method?   </w:t>
      </w:r>
    </w:p>
    <w:p w:rsidR="00521ECC" w:rsidRPr="00987778" w:rsidRDefault="00521ECC" w:rsidP="00987778">
      <w:pPr>
        <w:ind w:left="720"/>
      </w:pPr>
      <w:r w:rsidRPr="00987778">
        <w:t xml:space="preserve">Huang Wei Ling, Medical Acupuncture and Pain Management Clinic, Brazil </w:t>
      </w:r>
    </w:p>
    <w:p w:rsidR="008C3ACE" w:rsidRDefault="008C3ACE" w:rsidP="00120A98">
      <w:pPr>
        <w:pStyle w:val="Corpodetexto"/>
        <w:spacing w:before="9"/>
        <w:ind w:left="620"/>
      </w:pPr>
    </w:p>
    <w:p w:rsidR="008C3ACE" w:rsidRDefault="008C3ACE">
      <w:pPr>
        <w:sectPr w:rsidR="008C3ACE">
          <w:type w:val="continuous"/>
          <w:pgSz w:w="11910" w:h="16840"/>
          <w:pgMar w:top="600" w:right="180" w:bottom="280" w:left="140" w:header="720" w:footer="720" w:gutter="0"/>
          <w:cols w:space="720"/>
        </w:sectPr>
      </w:pPr>
    </w:p>
    <w:p w:rsidR="008C3ACE" w:rsidRDefault="00B5063E" w:rsidP="00987778">
      <w:pPr>
        <w:pStyle w:val="Ttulo3"/>
        <w:spacing w:before="114" w:line="360" w:lineRule="auto"/>
        <w:ind w:left="720" w:right="9" w:firstLine="0"/>
        <w:jc w:val="both"/>
      </w:pPr>
      <w:bookmarkStart w:id="0" w:name="_GoBack"/>
      <w:r>
        <w:rPr>
          <w:color w:val="585858"/>
        </w:rPr>
        <w:lastRenderedPageBreak/>
        <w:t xml:space="preserve">Keywords: </w:t>
      </w:r>
      <w:r w:rsidR="00B1649A">
        <w:rPr>
          <w:color w:val="585858"/>
        </w:rPr>
        <w:t>Infertility</w:t>
      </w:r>
      <w:r w:rsidR="00521ECC">
        <w:rPr>
          <w:color w:val="585858"/>
        </w:rPr>
        <w:t xml:space="preserve">, </w:t>
      </w:r>
      <w:r w:rsidR="00B1649A">
        <w:rPr>
          <w:color w:val="585858"/>
        </w:rPr>
        <w:t>Autoimmune Hepatitis</w:t>
      </w:r>
      <w:r w:rsidR="00521ECC">
        <w:rPr>
          <w:color w:val="585858"/>
        </w:rPr>
        <w:t xml:space="preserve">, </w:t>
      </w:r>
      <w:r w:rsidR="00B1649A">
        <w:rPr>
          <w:color w:val="585858"/>
        </w:rPr>
        <w:t>Acupun</w:t>
      </w:r>
      <w:r w:rsidR="00521ECC">
        <w:rPr>
          <w:color w:val="585858"/>
        </w:rPr>
        <w:t>cture, Die</w:t>
      </w:r>
      <w:r w:rsidR="00B1649A">
        <w:rPr>
          <w:color w:val="585858"/>
        </w:rPr>
        <w:t xml:space="preserve">t, Moxibustion, Traditional Chinese Medicine, Kidney Yin Deficiency, </w:t>
      </w:r>
      <w:proofErr w:type="spellStart"/>
      <w:r w:rsidR="00B1649A">
        <w:rPr>
          <w:color w:val="585858"/>
        </w:rPr>
        <w:t>Radiesthesia</w:t>
      </w:r>
      <w:proofErr w:type="spellEnd"/>
      <w:r w:rsidR="00B1649A">
        <w:rPr>
          <w:color w:val="585858"/>
        </w:rPr>
        <w:t xml:space="preserve">, Chakra, Homeopathy. </w:t>
      </w:r>
    </w:p>
    <w:bookmarkEnd w:id="0"/>
    <w:p w:rsidR="008C3ACE" w:rsidRDefault="008C3ACE">
      <w:pPr>
        <w:pStyle w:val="Corpodetexto"/>
        <w:rPr>
          <w:b/>
          <w:sz w:val="20"/>
        </w:rPr>
      </w:pPr>
    </w:p>
    <w:p w:rsidR="008C3ACE" w:rsidRDefault="008C3ACE">
      <w:pPr>
        <w:pStyle w:val="Corpodetexto"/>
        <w:spacing w:before="10"/>
        <w:rPr>
          <w:b/>
        </w:rPr>
      </w:pPr>
    </w:p>
    <w:p w:rsidR="00C50C11" w:rsidRPr="00C50C11" w:rsidRDefault="00902DDA">
      <w:pPr>
        <w:pStyle w:val="PargrafodaLista"/>
        <w:numPr>
          <w:ilvl w:val="0"/>
          <w:numId w:val="1"/>
        </w:numPr>
        <w:tabs>
          <w:tab w:val="left" w:pos="1866"/>
          <w:tab w:val="left" w:pos="1867"/>
        </w:tabs>
        <w:ind w:hanging="446"/>
        <w:jc w:val="left"/>
        <w:rPr>
          <w:b/>
          <w:sz w:val="19"/>
        </w:rPr>
      </w:pPr>
      <w:r>
        <w:rPr>
          <w:b/>
          <w:color w:val="585858"/>
          <w:sz w:val="19"/>
        </w:rPr>
        <w:t>Abstract</w:t>
      </w:r>
      <w:r w:rsidR="00C50C11">
        <w:rPr>
          <w:b/>
          <w:color w:val="585858"/>
          <w:sz w:val="19"/>
        </w:rPr>
        <w:t xml:space="preserve">: </w:t>
      </w:r>
    </w:p>
    <w:p w:rsidR="008C3ACE" w:rsidRDefault="00902DDA" w:rsidP="00C50C11">
      <w:pPr>
        <w:pStyle w:val="PargrafodaLista"/>
        <w:tabs>
          <w:tab w:val="left" w:pos="1866"/>
          <w:tab w:val="left" w:pos="1867"/>
        </w:tabs>
        <w:ind w:left="1866" w:firstLine="0"/>
        <w:jc w:val="right"/>
        <w:rPr>
          <w:b/>
          <w:sz w:val="19"/>
        </w:rPr>
      </w:pPr>
      <w:r>
        <w:rPr>
          <w:b/>
          <w:color w:val="585858"/>
          <w:sz w:val="19"/>
        </w:rPr>
        <w:t xml:space="preserve"> </w:t>
      </w:r>
    </w:p>
    <w:p w:rsidR="00F16D62" w:rsidRDefault="00521ECC" w:rsidP="00521ECC">
      <w:pPr>
        <w:pStyle w:val="PargrafodaLista"/>
        <w:spacing w:line="360" w:lineRule="auto"/>
        <w:ind w:left="974" w:firstLine="0"/>
        <w:jc w:val="both"/>
        <w:rPr>
          <w:sz w:val="18"/>
          <w:szCs w:val="18"/>
        </w:rPr>
      </w:pPr>
      <w:r w:rsidRPr="00305B91">
        <w:rPr>
          <w:b/>
          <w:sz w:val="18"/>
          <w:szCs w:val="18"/>
        </w:rPr>
        <w:t>Statement of the Problem:</w:t>
      </w:r>
      <w:r w:rsidRPr="00305B91">
        <w:rPr>
          <w:sz w:val="18"/>
          <w:szCs w:val="18"/>
        </w:rPr>
        <w:t xml:space="preserve"> </w:t>
      </w:r>
      <w:r w:rsidR="0012356F">
        <w:rPr>
          <w:sz w:val="18"/>
          <w:szCs w:val="18"/>
        </w:rPr>
        <w:t>In Western Medici</w:t>
      </w:r>
      <w:r w:rsidR="00B1649A">
        <w:rPr>
          <w:sz w:val="18"/>
          <w:szCs w:val="18"/>
        </w:rPr>
        <w:t>ne, infertility and autoimmune h</w:t>
      </w:r>
      <w:r w:rsidR="0012356F">
        <w:rPr>
          <w:sz w:val="18"/>
          <w:szCs w:val="18"/>
        </w:rPr>
        <w:t xml:space="preserve">epatitis are two different and non-associated diseases. </w:t>
      </w:r>
      <w:r w:rsidR="007F5DA9">
        <w:rPr>
          <w:sz w:val="18"/>
          <w:szCs w:val="18"/>
        </w:rPr>
        <w:t>I</w:t>
      </w:r>
      <w:r w:rsidR="0012356F">
        <w:rPr>
          <w:sz w:val="18"/>
          <w:szCs w:val="18"/>
        </w:rPr>
        <w:t>n Traditional Chinese Medicine (TCM),</w:t>
      </w:r>
      <w:r w:rsidR="007F5DA9">
        <w:rPr>
          <w:sz w:val="18"/>
          <w:szCs w:val="18"/>
        </w:rPr>
        <w:t xml:space="preserve"> infertility is caused by</w:t>
      </w:r>
      <w:r w:rsidR="00B1649A">
        <w:rPr>
          <w:sz w:val="18"/>
          <w:szCs w:val="18"/>
        </w:rPr>
        <w:t xml:space="preserve"> Kidney deficiency, and autoimmune h</w:t>
      </w:r>
      <w:r w:rsidR="007F5DA9">
        <w:rPr>
          <w:sz w:val="18"/>
          <w:szCs w:val="18"/>
        </w:rPr>
        <w:t xml:space="preserve">epatitis </w:t>
      </w:r>
      <w:proofErr w:type="gramStart"/>
      <w:r w:rsidR="007F5DA9">
        <w:rPr>
          <w:sz w:val="18"/>
          <w:szCs w:val="18"/>
        </w:rPr>
        <w:t xml:space="preserve">is </w:t>
      </w:r>
      <w:r w:rsidR="00B1649A">
        <w:rPr>
          <w:sz w:val="18"/>
          <w:szCs w:val="18"/>
        </w:rPr>
        <w:t>also</w:t>
      </w:r>
      <w:proofErr w:type="gramEnd"/>
      <w:r w:rsidR="00B1649A">
        <w:rPr>
          <w:sz w:val="18"/>
          <w:szCs w:val="18"/>
        </w:rPr>
        <w:t xml:space="preserve"> </w:t>
      </w:r>
      <w:r w:rsidR="007F5DA9">
        <w:rPr>
          <w:sz w:val="18"/>
          <w:szCs w:val="18"/>
        </w:rPr>
        <w:t>caused by Kidney Yin deficiency.</w:t>
      </w:r>
      <w:r w:rsidR="00356AB4">
        <w:rPr>
          <w:sz w:val="18"/>
          <w:szCs w:val="18"/>
        </w:rPr>
        <w:t xml:space="preserve"> </w:t>
      </w:r>
      <w:r w:rsidRPr="00305B91">
        <w:rPr>
          <w:b/>
          <w:sz w:val="18"/>
          <w:szCs w:val="18"/>
        </w:rPr>
        <w:t>The purpose of this study is</w:t>
      </w:r>
      <w:r w:rsidR="0012356F">
        <w:rPr>
          <w:b/>
          <w:sz w:val="18"/>
          <w:szCs w:val="18"/>
        </w:rPr>
        <w:t xml:space="preserve"> </w:t>
      </w:r>
      <w:r w:rsidR="0012356F" w:rsidRPr="0012356F">
        <w:rPr>
          <w:sz w:val="18"/>
          <w:szCs w:val="18"/>
        </w:rPr>
        <w:t xml:space="preserve">to demonstrate that </w:t>
      </w:r>
      <w:r w:rsidR="00B1649A">
        <w:rPr>
          <w:sz w:val="18"/>
          <w:szCs w:val="18"/>
        </w:rPr>
        <w:t xml:space="preserve">infertility and </w:t>
      </w:r>
      <w:r w:rsidR="0012356F" w:rsidRPr="0012356F">
        <w:rPr>
          <w:sz w:val="18"/>
          <w:szCs w:val="18"/>
        </w:rPr>
        <w:t>autoimmune hepatitis c</w:t>
      </w:r>
      <w:r w:rsidR="007F5DA9">
        <w:rPr>
          <w:sz w:val="18"/>
          <w:szCs w:val="18"/>
        </w:rPr>
        <w:t>o</w:t>
      </w:r>
      <w:r w:rsidR="0012356F" w:rsidRPr="0012356F">
        <w:rPr>
          <w:sz w:val="18"/>
          <w:szCs w:val="18"/>
        </w:rPr>
        <w:t>me from the same root</w:t>
      </w:r>
      <w:r w:rsidR="007F5DA9">
        <w:rPr>
          <w:sz w:val="18"/>
          <w:szCs w:val="18"/>
        </w:rPr>
        <w:t xml:space="preserve"> and can be treated with the same method. </w:t>
      </w:r>
      <w:r w:rsidR="0012356F">
        <w:rPr>
          <w:b/>
          <w:sz w:val="18"/>
          <w:szCs w:val="18"/>
        </w:rPr>
        <w:t xml:space="preserve"> </w:t>
      </w:r>
    </w:p>
    <w:p w:rsidR="00305B91" w:rsidRPr="00B1649A" w:rsidRDefault="00521ECC" w:rsidP="00521ECC">
      <w:pPr>
        <w:pStyle w:val="PargrafodaLista"/>
        <w:spacing w:line="360" w:lineRule="auto"/>
        <w:ind w:left="974" w:firstLine="0"/>
        <w:jc w:val="both"/>
        <w:rPr>
          <w:sz w:val="18"/>
          <w:szCs w:val="18"/>
        </w:rPr>
      </w:pPr>
      <w:r w:rsidRPr="00305B91">
        <w:rPr>
          <w:b/>
          <w:sz w:val="18"/>
          <w:szCs w:val="18"/>
        </w:rPr>
        <w:t>Methodology:</w:t>
      </w:r>
      <w:r w:rsidR="00F16D62">
        <w:rPr>
          <w:b/>
          <w:sz w:val="18"/>
          <w:szCs w:val="18"/>
        </w:rPr>
        <w:t xml:space="preserve"> </w:t>
      </w:r>
      <w:r w:rsidR="00F16D62" w:rsidRPr="00F16D62">
        <w:rPr>
          <w:sz w:val="18"/>
          <w:szCs w:val="18"/>
        </w:rPr>
        <w:t>A case repor</w:t>
      </w:r>
      <w:r w:rsidR="007F5DA9">
        <w:rPr>
          <w:sz w:val="18"/>
          <w:szCs w:val="18"/>
        </w:rPr>
        <w:t>t of a 35-years-old woman, treated for infertility</w:t>
      </w:r>
      <w:r w:rsidR="00B1649A">
        <w:rPr>
          <w:sz w:val="18"/>
          <w:szCs w:val="18"/>
        </w:rPr>
        <w:t xml:space="preserve"> in the last three years</w:t>
      </w:r>
      <w:r w:rsidR="007F5DA9">
        <w:rPr>
          <w:sz w:val="18"/>
          <w:szCs w:val="18"/>
        </w:rPr>
        <w:t xml:space="preserve">. </w:t>
      </w:r>
      <w:r w:rsidR="00356AB4">
        <w:rPr>
          <w:sz w:val="18"/>
          <w:szCs w:val="18"/>
        </w:rPr>
        <w:t>H</w:t>
      </w:r>
      <w:r w:rsidR="007F5DA9">
        <w:rPr>
          <w:sz w:val="18"/>
          <w:szCs w:val="18"/>
        </w:rPr>
        <w:t xml:space="preserve">er laboratorial exams </w:t>
      </w:r>
      <w:r w:rsidR="00356AB4">
        <w:rPr>
          <w:sz w:val="18"/>
          <w:szCs w:val="18"/>
        </w:rPr>
        <w:t>were all normal</w:t>
      </w:r>
      <w:r w:rsidR="007F5DA9">
        <w:rPr>
          <w:sz w:val="18"/>
          <w:szCs w:val="18"/>
        </w:rPr>
        <w:t>.</w:t>
      </w:r>
      <w:r w:rsidR="00F16D62" w:rsidRPr="00F16D62">
        <w:rPr>
          <w:sz w:val="18"/>
          <w:szCs w:val="18"/>
        </w:rPr>
        <w:t xml:space="preserve"> </w:t>
      </w:r>
      <w:r w:rsidR="007F5DA9">
        <w:rPr>
          <w:sz w:val="18"/>
          <w:szCs w:val="18"/>
        </w:rPr>
        <w:t xml:space="preserve"> I</w:t>
      </w:r>
      <w:r w:rsidR="00F16D62" w:rsidRPr="00F16D62">
        <w:rPr>
          <w:sz w:val="18"/>
          <w:szCs w:val="18"/>
        </w:rPr>
        <w:t>n vitro fertilization was suggested</w:t>
      </w:r>
      <w:r w:rsidR="007F5DA9">
        <w:rPr>
          <w:sz w:val="18"/>
          <w:szCs w:val="18"/>
        </w:rPr>
        <w:t>, and she decide to seek another treatment. S</w:t>
      </w:r>
      <w:r w:rsidR="00F16D62" w:rsidRPr="00F16D62">
        <w:rPr>
          <w:sz w:val="18"/>
          <w:szCs w:val="18"/>
        </w:rPr>
        <w:t>he was evaluated</w:t>
      </w:r>
      <w:r w:rsidR="007F5DA9">
        <w:rPr>
          <w:sz w:val="18"/>
          <w:szCs w:val="18"/>
        </w:rPr>
        <w:t xml:space="preserve"> by a TCM physician, which diagnosis was Kidney Yang deficiency and Blood Deficiency. She started auricular acupuncture and received Chinese nutritional counselling, but was still feeling weak. The doctor then measured </w:t>
      </w:r>
      <w:r w:rsidR="0037176F">
        <w:rPr>
          <w:sz w:val="18"/>
          <w:szCs w:val="18"/>
        </w:rPr>
        <w:t xml:space="preserve">her </w:t>
      </w:r>
      <w:r w:rsidR="007F5DA9">
        <w:rPr>
          <w:sz w:val="18"/>
          <w:szCs w:val="18"/>
        </w:rPr>
        <w:t xml:space="preserve">seven </w:t>
      </w:r>
      <w:r w:rsidR="0037176F">
        <w:rPr>
          <w:sz w:val="18"/>
          <w:szCs w:val="18"/>
        </w:rPr>
        <w:t>chakras</w:t>
      </w:r>
      <w:r w:rsidR="007F5DA9">
        <w:rPr>
          <w:sz w:val="18"/>
          <w:szCs w:val="18"/>
        </w:rPr>
        <w:t xml:space="preserve">, which appeared all </w:t>
      </w:r>
      <w:r w:rsidR="0037176F">
        <w:rPr>
          <w:sz w:val="18"/>
          <w:szCs w:val="18"/>
        </w:rPr>
        <w:t xml:space="preserve">in the lowest level of energy. </w:t>
      </w:r>
      <w:r w:rsidR="007F5DA9">
        <w:rPr>
          <w:sz w:val="18"/>
          <w:szCs w:val="18"/>
        </w:rPr>
        <w:t xml:space="preserve">The patient started </w:t>
      </w:r>
      <w:r w:rsidR="00B1649A">
        <w:rPr>
          <w:sz w:val="18"/>
          <w:szCs w:val="18"/>
        </w:rPr>
        <w:t xml:space="preserve">the intake of </w:t>
      </w:r>
      <w:r w:rsidR="007F5DA9">
        <w:rPr>
          <w:sz w:val="18"/>
          <w:szCs w:val="18"/>
        </w:rPr>
        <w:t>homeopathy and crystal-based medication</w:t>
      </w:r>
      <w:r w:rsidR="00356AB4">
        <w:rPr>
          <w:sz w:val="18"/>
          <w:szCs w:val="18"/>
        </w:rPr>
        <w:t>. She</w:t>
      </w:r>
      <w:r w:rsidR="007F5DA9">
        <w:rPr>
          <w:sz w:val="18"/>
          <w:szCs w:val="18"/>
        </w:rPr>
        <w:t xml:space="preserve"> was</w:t>
      </w:r>
      <w:r w:rsidR="00356AB4">
        <w:rPr>
          <w:sz w:val="18"/>
          <w:szCs w:val="18"/>
        </w:rPr>
        <w:t xml:space="preserve"> still</w:t>
      </w:r>
      <w:r w:rsidR="007F5DA9">
        <w:rPr>
          <w:sz w:val="18"/>
          <w:szCs w:val="18"/>
        </w:rPr>
        <w:t xml:space="preserve"> feeling </w:t>
      </w:r>
      <w:r w:rsidR="00356AB4">
        <w:rPr>
          <w:sz w:val="18"/>
          <w:szCs w:val="18"/>
        </w:rPr>
        <w:t>weak;</w:t>
      </w:r>
      <w:r w:rsidR="007F5DA9">
        <w:rPr>
          <w:sz w:val="18"/>
          <w:szCs w:val="18"/>
        </w:rPr>
        <w:t xml:space="preserve"> the doctor </w:t>
      </w:r>
      <w:r w:rsidR="00356AB4">
        <w:rPr>
          <w:sz w:val="18"/>
          <w:szCs w:val="18"/>
        </w:rPr>
        <w:t>noticed a</w:t>
      </w:r>
      <w:r w:rsidR="007F5DA9">
        <w:rPr>
          <w:sz w:val="18"/>
          <w:szCs w:val="18"/>
        </w:rPr>
        <w:t xml:space="preserve"> slight yellowish color in her eyes. She </w:t>
      </w:r>
      <w:r w:rsidR="00356AB4">
        <w:rPr>
          <w:sz w:val="18"/>
          <w:szCs w:val="18"/>
        </w:rPr>
        <w:t xml:space="preserve">was tested </w:t>
      </w:r>
      <w:r w:rsidR="000974E8" w:rsidRPr="000974E8">
        <w:rPr>
          <w:sz w:val="18"/>
          <w:szCs w:val="18"/>
        </w:rPr>
        <w:t>for autoimmune hepatitis</w:t>
      </w:r>
      <w:r w:rsidR="00356AB4">
        <w:rPr>
          <w:sz w:val="18"/>
          <w:szCs w:val="18"/>
        </w:rPr>
        <w:t xml:space="preserve">, which showed </w:t>
      </w:r>
      <w:r w:rsidR="000974E8" w:rsidRPr="000974E8">
        <w:rPr>
          <w:sz w:val="18"/>
          <w:szCs w:val="18"/>
        </w:rPr>
        <w:t xml:space="preserve">anti-nuclear </w:t>
      </w:r>
      <w:r w:rsidR="007F5DA9">
        <w:rPr>
          <w:sz w:val="18"/>
          <w:szCs w:val="18"/>
        </w:rPr>
        <w:t>and</w:t>
      </w:r>
      <w:r w:rsidR="000974E8" w:rsidRPr="000974E8">
        <w:rPr>
          <w:sz w:val="18"/>
          <w:szCs w:val="18"/>
        </w:rPr>
        <w:t xml:space="preserve"> </w:t>
      </w:r>
      <w:r w:rsidR="00356AB4" w:rsidRPr="000974E8">
        <w:rPr>
          <w:sz w:val="18"/>
          <w:szCs w:val="18"/>
        </w:rPr>
        <w:t>anti-microsomal</w:t>
      </w:r>
      <w:r w:rsidR="000974E8" w:rsidRPr="000974E8">
        <w:rPr>
          <w:sz w:val="18"/>
          <w:szCs w:val="18"/>
        </w:rPr>
        <w:t xml:space="preserve"> </w:t>
      </w:r>
      <w:r w:rsidR="00356AB4">
        <w:rPr>
          <w:sz w:val="18"/>
          <w:szCs w:val="18"/>
        </w:rPr>
        <w:t xml:space="preserve">anti-body </w:t>
      </w:r>
      <w:r w:rsidR="000974E8" w:rsidRPr="000974E8">
        <w:rPr>
          <w:sz w:val="18"/>
          <w:szCs w:val="18"/>
        </w:rPr>
        <w:t xml:space="preserve">positive. </w:t>
      </w:r>
      <w:r w:rsidR="00B1649A" w:rsidRPr="00B1649A">
        <w:rPr>
          <w:b/>
          <w:sz w:val="18"/>
          <w:szCs w:val="18"/>
        </w:rPr>
        <w:t>Findings:</w:t>
      </w:r>
      <w:r w:rsidR="00B1649A">
        <w:rPr>
          <w:b/>
          <w:sz w:val="18"/>
          <w:szCs w:val="18"/>
        </w:rPr>
        <w:t xml:space="preserve"> </w:t>
      </w:r>
      <w:r w:rsidR="00B1649A">
        <w:rPr>
          <w:sz w:val="18"/>
          <w:szCs w:val="18"/>
        </w:rPr>
        <w:t>The patient is still being</w:t>
      </w:r>
      <w:r w:rsidR="00356AB4">
        <w:rPr>
          <w:sz w:val="18"/>
          <w:szCs w:val="18"/>
        </w:rPr>
        <w:t xml:space="preserve"> </w:t>
      </w:r>
      <w:r w:rsidR="00B1649A">
        <w:rPr>
          <w:sz w:val="18"/>
          <w:szCs w:val="18"/>
        </w:rPr>
        <w:t xml:space="preserve">treated </w:t>
      </w:r>
      <w:r w:rsidR="00356AB4">
        <w:rPr>
          <w:sz w:val="18"/>
          <w:szCs w:val="18"/>
        </w:rPr>
        <w:t xml:space="preserve">only </w:t>
      </w:r>
      <w:r w:rsidR="00B1649A">
        <w:rPr>
          <w:sz w:val="18"/>
          <w:szCs w:val="18"/>
        </w:rPr>
        <w:t>with acupuncture, Chinese nutritional therapy, homeopathy and crystal-based medication</w:t>
      </w:r>
      <w:r w:rsidR="00356AB4">
        <w:rPr>
          <w:sz w:val="18"/>
          <w:szCs w:val="18"/>
        </w:rPr>
        <w:t xml:space="preserve"> to correct the imbalance of the Kidney, because of infertility and autoimmune hepatitis</w:t>
      </w:r>
      <w:r w:rsidR="00B1649A">
        <w:rPr>
          <w:sz w:val="18"/>
          <w:szCs w:val="18"/>
        </w:rPr>
        <w:t xml:space="preserve">. </w:t>
      </w:r>
      <w:r w:rsidRPr="00305B91">
        <w:rPr>
          <w:b/>
          <w:sz w:val="18"/>
          <w:szCs w:val="18"/>
        </w:rPr>
        <w:t>Conclusion</w:t>
      </w:r>
      <w:r w:rsidR="00B1649A">
        <w:rPr>
          <w:b/>
          <w:sz w:val="18"/>
          <w:szCs w:val="18"/>
        </w:rPr>
        <w:t xml:space="preserve">: </w:t>
      </w:r>
      <w:r w:rsidR="00B1649A" w:rsidRPr="00B1649A">
        <w:rPr>
          <w:sz w:val="18"/>
          <w:szCs w:val="18"/>
        </w:rPr>
        <w:t xml:space="preserve">Infertility and Autoimmune Hepatitis in this patient can </w:t>
      </w:r>
      <w:r w:rsidR="00B1649A">
        <w:rPr>
          <w:sz w:val="18"/>
          <w:szCs w:val="18"/>
        </w:rPr>
        <w:t xml:space="preserve">be treated with the same method, only correcting the energy imbalances </w:t>
      </w:r>
      <w:r w:rsidR="00356AB4">
        <w:rPr>
          <w:sz w:val="18"/>
          <w:szCs w:val="18"/>
        </w:rPr>
        <w:t xml:space="preserve">using acupuncture, diet, homeopathy and crystal-based medications, to replenish </w:t>
      </w:r>
      <w:r w:rsidR="00B1649A">
        <w:rPr>
          <w:sz w:val="18"/>
          <w:szCs w:val="18"/>
        </w:rPr>
        <w:t>Kidney</w:t>
      </w:r>
      <w:r w:rsidR="00356AB4">
        <w:rPr>
          <w:sz w:val="18"/>
          <w:szCs w:val="18"/>
        </w:rPr>
        <w:t xml:space="preserve">’s </w:t>
      </w:r>
      <w:r w:rsidR="00B1649A">
        <w:rPr>
          <w:sz w:val="18"/>
          <w:szCs w:val="18"/>
        </w:rPr>
        <w:t>energy</w:t>
      </w:r>
      <w:r w:rsidR="001B77D3">
        <w:rPr>
          <w:sz w:val="18"/>
          <w:szCs w:val="18"/>
        </w:rPr>
        <w:t>, because of both diseases</w:t>
      </w:r>
      <w:r w:rsidR="00B1649A">
        <w:rPr>
          <w:sz w:val="18"/>
          <w:szCs w:val="18"/>
        </w:rPr>
        <w:t xml:space="preserve">. </w:t>
      </w:r>
      <w:r w:rsidR="00B1649A" w:rsidRPr="00B1649A">
        <w:rPr>
          <w:sz w:val="18"/>
          <w:szCs w:val="18"/>
        </w:rPr>
        <w:t xml:space="preserve"> </w:t>
      </w:r>
    </w:p>
    <w:p w:rsidR="00305B91" w:rsidRPr="00B1649A" w:rsidRDefault="00305B91" w:rsidP="00521ECC">
      <w:pPr>
        <w:pStyle w:val="PargrafodaLista"/>
        <w:spacing w:line="360" w:lineRule="auto"/>
        <w:ind w:left="974" w:firstLine="0"/>
        <w:jc w:val="both"/>
        <w:rPr>
          <w:sz w:val="18"/>
          <w:szCs w:val="18"/>
        </w:rPr>
      </w:pPr>
    </w:p>
    <w:p w:rsidR="00305B91" w:rsidRPr="00B1649A" w:rsidRDefault="00305B91" w:rsidP="00521ECC">
      <w:pPr>
        <w:pStyle w:val="PargrafodaLista"/>
        <w:spacing w:line="360" w:lineRule="auto"/>
        <w:ind w:left="974" w:firstLine="0"/>
        <w:jc w:val="both"/>
        <w:rPr>
          <w:sz w:val="18"/>
          <w:szCs w:val="18"/>
        </w:rPr>
      </w:pPr>
    </w:p>
    <w:p w:rsidR="00305B91" w:rsidRPr="00B1649A" w:rsidRDefault="00305B91" w:rsidP="00521ECC">
      <w:pPr>
        <w:pStyle w:val="PargrafodaLista"/>
        <w:spacing w:line="360" w:lineRule="auto"/>
        <w:ind w:left="974" w:firstLine="0"/>
        <w:jc w:val="both"/>
        <w:rPr>
          <w:sz w:val="18"/>
          <w:szCs w:val="18"/>
        </w:rPr>
      </w:pPr>
    </w:p>
    <w:p w:rsidR="00305B91" w:rsidRPr="00B1649A" w:rsidRDefault="00305B91" w:rsidP="00521ECC">
      <w:pPr>
        <w:pStyle w:val="PargrafodaLista"/>
        <w:spacing w:line="360" w:lineRule="auto"/>
        <w:ind w:left="974" w:firstLine="0"/>
        <w:jc w:val="both"/>
        <w:rPr>
          <w:sz w:val="18"/>
          <w:szCs w:val="18"/>
        </w:rPr>
      </w:pPr>
    </w:p>
    <w:p w:rsidR="00305B91" w:rsidRDefault="00305B91" w:rsidP="00521ECC">
      <w:pPr>
        <w:pStyle w:val="PargrafodaLista"/>
        <w:spacing w:line="360" w:lineRule="auto"/>
        <w:ind w:left="974" w:firstLine="0"/>
        <w:jc w:val="both"/>
        <w:rPr>
          <w:sz w:val="18"/>
          <w:szCs w:val="18"/>
        </w:rPr>
      </w:pPr>
    </w:p>
    <w:p w:rsidR="00356AB4" w:rsidRDefault="00356AB4" w:rsidP="00521ECC">
      <w:pPr>
        <w:pStyle w:val="PargrafodaLista"/>
        <w:spacing w:line="360" w:lineRule="auto"/>
        <w:ind w:left="974" w:firstLine="0"/>
        <w:jc w:val="both"/>
        <w:rPr>
          <w:sz w:val="18"/>
          <w:szCs w:val="18"/>
        </w:rPr>
      </w:pPr>
    </w:p>
    <w:p w:rsidR="00397FD0" w:rsidRDefault="00397FD0" w:rsidP="00521ECC">
      <w:pPr>
        <w:pStyle w:val="PargrafodaLista"/>
        <w:spacing w:line="360" w:lineRule="auto"/>
        <w:ind w:left="974" w:firstLine="0"/>
        <w:jc w:val="both"/>
        <w:rPr>
          <w:sz w:val="18"/>
          <w:szCs w:val="18"/>
        </w:rPr>
      </w:pPr>
    </w:p>
    <w:p w:rsidR="00397FD0" w:rsidRDefault="00397FD0" w:rsidP="00521ECC">
      <w:pPr>
        <w:pStyle w:val="PargrafodaLista"/>
        <w:spacing w:line="360" w:lineRule="auto"/>
        <w:ind w:left="974" w:firstLine="0"/>
        <w:jc w:val="both"/>
        <w:rPr>
          <w:sz w:val="18"/>
          <w:szCs w:val="18"/>
        </w:rPr>
      </w:pPr>
    </w:p>
    <w:p w:rsidR="00397FD0" w:rsidRDefault="00397FD0" w:rsidP="00521ECC">
      <w:pPr>
        <w:pStyle w:val="PargrafodaLista"/>
        <w:spacing w:line="360" w:lineRule="auto"/>
        <w:ind w:left="974" w:firstLine="0"/>
        <w:jc w:val="both"/>
        <w:rPr>
          <w:sz w:val="18"/>
          <w:szCs w:val="18"/>
        </w:rPr>
      </w:pPr>
    </w:p>
    <w:p w:rsidR="00397FD0" w:rsidRPr="00B1649A" w:rsidRDefault="00397FD0" w:rsidP="00521ECC">
      <w:pPr>
        <w:pStyle w:val="PargrafodaLista"/>
        <w:spacing w:line="360" w:lineRule="auto"/>
        <w:ind w:left="974" w:firstLine="0"/>
        <w:jc w:val="both"/>
        <w:rPr>
          <w:sz w:val="18"/>
          <w:szCs w:val="18"/>
        </w:rPr>
      </w:pPr>
    </w:p>
    <w:p w:rsidR="008C3ACE" w:rsidRPr="00B1649A" w:rsidRDefault="00B5063E">
      <w:pPr>
        <w:pStyle w:val="PargrafodaLista"/>
        <w:numPr>
          <w:ilvl w:val="0"/>
          <w:numId w:val="1"/>
        </w:numPr>
        <w:tabs>
          <w:tab w:val="left" w:pos="1758"/>
        </w:tabs>
        <w:spacing w:before="92"/>
        <w:ind w:left="1757"/>
        <w:jc w:val="left"/>
        <w:rPr>
          <w:sz w:val="19"/>
        </w:rPr>
      </w:pPr>
      <w:r w:rsidRPr="00B1649A">
        <w:rPr>
          <w:color w:val="585858"/>
          <w:sz w:val="19"/>
        </w:rPr>
        <w:t>Reference:</w:t>
      </w:r>
    </w:p>
    <w:p w:rsidR="008C3ACE" w:rsidRPr="00397FD0" w:rsidRDefault="008C3ACE">
      <w:pPr>
        <w:pStyle w:val="Corpodetexto"/>
        <w:spacing w:before="9"/>
        <w:rPr>
          <w:sz w:val="16"/>
          <w:szCs w:val="16"/>
        </w:rPr>
      </w:pPr>
    </w:p>
    <w:p w:rsidR="00397FD0" w:rsidRPr="00397FD0" w:rsidRDefault="00120A98" w:rsidP="00397FD0">
      <w:pPr>
        <w:spacing w:line="276" w:lineRule="auto"/>
        <w:ind w:left="720"/>
        <w:rPr>
          <w:sz w:val="16"/>
          <w:szCs w:val="16"/>
        </w:rPr>
      </w:pPr>
      <w:r w:rsidRPr="00397FD0">
        <w:rPr>
          <w:sz w:val="16"/>
          <w:szCs w:val="16"/>
        </w:rPr>
        <w:t xml:space="preserve">1. </w:t>
      </w:r>
      <w:r w:rsidR="00305B91" w:rsidRPr="00397FD0">
        <w:rPr>
          <w:sz w:val="16"/>
          <w:szCs w:val="16"/>
        </w:rPr>
        <w:t xml:space="preserve">Bing, Ouyang and Zhen, </w:t>
      </w:r>
      <w:proofErr w:type="spellStart"/>
      <w:proofErr w:type="gramStart"/>
      <w:r w:rsidR="00305B91" w:rsidRPr="00397FD0">
        <w:rPr>
          <w:sz w:val="16"/>
          <w:szCs w:val="16"/>
        </w:rPr>
        <w:t>Gu</w:t>
      </w:r>
      <w:proofErr w:type="spellEnd"/>
      <w:proofErr w:type="gramEnd"/>
      <w:r w:rsidR="00305B91" w:rsidRPr="00397FD0">
        <w:rPr>
          <w:sz w:val="16"/>
          <w:szCs w:val="16"/>
        </w:rPr>
        <w:t>, Essentials of Traditional Chinese Medicine – Shandong Science and Technology Press – First Edition 199</w:t>
      </w:r>
    </w:p>
    <w:p w:rsidR="00397FD0" w:rsidRPr="00397FD0" w:rsidRDefault="00397FD0" w:rsidP="00397FD0">
      <w:pPr>
        <w:spacing w:line="276" w:lineRule="auto"/>
        <w:ind w:left="720"/>
        <w:rPr>
          <w:sz w:val="16"/>
          <w:szCs w:val="16"/>
        </w:rPr>
      </w:pPr>
      <w:r w:rsidRPr="00397FD0">
        <w:rPr>
          <w:sz w:val="16"/>
          <w:szCs w:val="16"/>
        </w:rPr>
        <w:t xml:space="preserve">2. FOUNDATION, T, Five Element Framework A Universal Theory Woven into Chinese Culture. Available at 17-12-2018 &lt; </w:t>
      </w:r>
      <w:hyperlink r:id="rId6" w:history="1">
        <w:r w:rsidRPr="00397FD0">
          <w:rPr>
            <w:rStyle w:val="Hyperlink"/>
            <w:sz w:val="16"/>
            <w:szCs w:val="16"/>
          </w:rPr>
          <w:t>https://www.tcmworld.org/what-is-tcm/five-elements/</w:t>
        </w:r>
      </w:hyperlink>
      <w:r w:rsidRPr="00397FD0">
        <w:rPr>
          <w:sz w:val="16"/>
          <w:szCs w:val="16"/>
        </w:rPr>
        <w:t xml:space="preserve">&gt; </w:t>
      </w:r>
    </w:p>
    <w:p w:rsidR="00397FD0" w:rsidRPr="00397FD0" w:rsidRDefault="00397FD0" w:rsidP="00397FD0">
      <w:pPr>
        <w:spacing w:line="276" w:lineRule="auto"/>
        <w:ind w:left="720"/>
        <w:rPr>
          <w:sz w:val="16"/>
          <w:szCs w:val="16"/>
        </w:rPr>
      </w:pPr>
      <w:r w:rsidRPr="00397FD0">
        <w:rPr>
          <w:sz w:val="16"/>
          <w:szCs w:val="16"/>
        </w:rPr>
        <w:t xml:space="preserve">3. HIJIKATA, Y. Application of “Five Elements Theory” for Treating Diseases. Available at 12-17-2018 &lt; </w:t>
      </w:r>
      <w:hyperlink r:id="rId7" w:history="1">
        <w:r w:rsidRPr="00397FD0">
          <w:rPr>
            <w:rStyle w:val="Hyperlink"/>
            <w:sz w:val="16"/>
            <w:szCs w:val="16"/>
          </w:rPr>
          <w:t>http://cdn.intechweb.org/pdfs/26158.pdf</w:t>
        </w:r>
      </w:hyperlink>
      <w:r w:rsidRPr="00397FD0">
        <w:rPr>
          <w:sz w:val="16"/>
          <w:szCs w:val="16"/>
        </w:rPr>
        <w:t xml:space="preserve">&gt; </w:t>
      </w:r>
    </w:p>
    <w:p w:rsidR="00305B91" w:rsidRPr="00397FD0" w:rsidRDefault="00397FD0" w:rsidP="00397FD0">
      <w:pPr>
        <w:spacing w:line="276" w:lineRule="auto"/>
        <w:ind w:left="720"/>
        <w:rPr>
          <w:sz w:val="16"/>
          <w:szCs w:val="16"/>
        </w:rPr>
      </w:pPr>
      <w:r>
        <w:rPr>
          <w:sz w:val="16"/>
          <w:szCs w:val="16"/>
        </w:rPr>
        <w:t>4</w:t>
      </w:r>
      <w:r w:rsidR="00305B91" w:rsidRPr="00397FD0">
        <w:rPr>
          <w:sz w:val="16"/>
          <w:szCs w:val="16"/>
        </w:rPr>
        <w:t xml:space="preserve">. </w:t>
      </w:r>
      <w:r w:rsidR="00120A98" w:rsidRPr="00397FD0">
        <w:rPr>
          <w:sz w:val="16"/>
          <w:szCs w:val="16"/>
        </w:rPr>
        <w:t xml:space="preserve"> </w:t>
      </w:r>
      <w:r w:rsidR="00305B91" w:rsidRPr="00397FD0">
        <w:rPr>
          <w:sz w:val="16"/>
          <w:szCs w:val="16"/>
        </w:rPr>
        <w:t>Huang, L.C</w:t>
      </w:r>
      <w:proofErr w:type="gramStart"/>
      <w:r w:rsidR="00305B91" w:rsidRPr="00397FD0">
        <w:rPr>
          <w:sz w:val="16"/>
          <w:szCs w:val="16"/>
        </w:rPr>
        <w:t>. ,</w:t>
      </w:r>
      <w:proofErr w:type="gramEnd"/>
      <w:r w:rsidR="00305B91" w:rsidRPr="00397FD0">
        <w:rPr>
          <w:sz w:val="16"/>
          <w:szCs w:val="16"/>
        </w:rPr>
        <w:t xml:space="preserve"> Auricular Medicine, Huang Publ., 2005.</w:t>
      </w:r>
    </w:p>
    <w:p w:rsidR="00397FD0" w:rsidRPr="00397FD0" w:rsidRDefault="00397FD0" w:rsidP="00397FD0">
      <w:pPr>
        <w:spacing w:line="276" w:lineRule="auto"/>
        <w:ind w:left="720"/>
        <w:rPr>
          <w:sz w:val="16"/>
          <w:szCs w:val="16"/>
        </w:rPr>
      </w:pPr>
      <w:r>
        <w:rPr>
          <w:sz w:val="16"/>
          <w:szCs w:val="16"/>
        </w:rPr>
        <w:t>5</w:t>
      </w:r>
      <w:r w:rsidR="00120A98" w:rsidRPr="00397FD0">
        <w:rPr>
          <w:sz w:val="16"/>
          <w:szCs w:val="16"/>
        </w:rPr>
        <w:t xml:space="preserve">. </w:t>
      </w:r>
      <w:r w:rsidRPr="00397FD0">
        <w:rPr>
          <w:rFonts w:eastAsiaTheme="minorHAnsi"/>
          <w:sz w:val="16"/>
          <w:szCs w:val="16"/>
        </w:rPr>
        <w:t xml:space="preserve">Huang WL (2018) The Treatment of Asthma Based on Traditional Chinese Medicine and Homeopathy. J </w:t>
      </w:r>
      <w:proofErr w:type="spellStart"/>
      <w:r w:rsidRPr="00397FD0">
        <w:rPr>
          <w:rFonts w:eastAsiaTheme="minorHAnsi"/>
          <w:sz w:val="16"/>
          <w:szCs w:val="16"/>
        </w:rPr>
        <w:t>Pediat</w:t>
      </w:r>
      <w:proofErr w:type="spellEnd"/>
      <w:r w:rsidRPr="00397FD0">
        <w:rPr>
          <w:rFonts w:eastAsiaTheme="minorHAnsi"/>
          <w:sz w:val="16"/>
          <w:szCs w:val="16"/>
        </w:rPr>
        <w:t xml:space="preserve"> Infants. </w:t>
      </w:r>
      <w:proofErr w:type="spellStart"/>
      <w:r w:rsidRPr="00397FD0">
        <w:rPr>
          <w:rFonts w:eastAsiaTheme="minorHAnsi"/>
          <w:sz w:val="16"/>
          <w:szCs w:val="16"/>
        </w:rPr>
        <w:t>Vol</w:t>
      </w:r>
      <w:proofErr w:type="spellEnd"/>
      <w:r w:rsidRPr="00397FD0">
        <w:rPr>
          <w:rFonts w:eastAsiaTheme="minorHAnsi"/>
          <w:sz w:val="16"/>
          <w:szCs w:val="16"/>
        </w:rPr>
        <w:t xml:space="preserve">: </w:t>
      </w:r>
      <w:proofErr w:type="gramStart"/>
      <w:r w:rsidRPr="00397FD0">
        <w:rPr>
          <w:rFonts w:eastAsiaTheme="minorHAnsi"/>
          <w:sz w:val="16"/>
          <w:szCs w:val="16"/>
        </w:rPr>
        <w:t>1</w:t>
      </w:r>
      <w:proofErr w:type="gramEnd"/>
      <w:r w:rsidRPr="00397FD0">
        <w:rPr>
          <w:rFonts w:eastAsiaTheme="minorHAnsi"/>
          <w:sz w:val="16"/>
          <w:szCs w:val="16"/>
        </w:rPr>
        <w:t xml:space="preserve">, </w:t>
      </w:r>
      <w:proofErr w:type="spellStart"/>
      <w:r w:rsidRPr="00397FD0">
        <w:rPr>
          <w:rFonts w:eastAsiaTheme="minorHAnsi"/>
          <w:sz w:val="16"/>
          <w:szCs w:val="16"/>
        </w:rPr>
        <w:t>Issu</w:t>
      </w:r>
      <w:proofErr w:type="spellEnd"/>
      <w:r w:rsidRPr="00397FD0">
        <w:rPr>
          <w:rFonts w:eastAsiaTheme="minorHAnsi"/>
          <w:sz w:val="16"/>
          <w:szCs w:val="16"/>
        </w:rPr>
        <w:t>: 1 (23-27).</w:t>
      </w:r>
    </w:p>
    <w:p w:rsidR="00397FD0" w:rsidRPr="00397FD0" w:rsidRDefault="00397FD0" w:rsidP="00397FD0">
      <w:pPr>
        <w:spacing w:line="276" w:lineRule="auto"/>
        <w:ind w:left="720"/>
        <w:rPr>
          <w:sz w:val="16"/>
          <w:szCs w:val="16"/>
        </w:rPr>
      </w:pPr>
      <w:r>
        <w:rPr>
          <w:sz w:val="16"/>
          <w:szCs w:val="16"/>
        </w:rPr>
        <w:t>6</w:t>
      </w:r>
      <w:r w:rsidRPr="00397FD0">
        <w:rPr>
          <w:sz w:val="16"/>
          <w:szCs w:val="16"/>
        </w:rPr>
        <w:t>. Huang Wei Ling. “Why do Patients Still Catch Hospital Infections Despite the Practice of Infection Prevention and Control Programs?</w:t>
      </w:r>
      <w:proofErr w:type="gramStart"/>
      <w:r w:rsidRPr="00397FD0">
        <w:rPr>
          <w:sz w:val="16"/>
          <w:szCs w:val="16"/>
        </w:rPr>
        <w:t>”.</w:t>
      </w:r>
      <w:proofErr w:type="gramEnd"/>
      <w:r w:rsidRPr="00397FD0">
        <w:rPr>
          <w:sz w:val="16"/>
          <w:szCs w:val="16"/>
        </w:rPr>
        <w:t xml:space="preserve"> </w:t>
      </w:r>
      <w:proofErr w:type="spellStart"/>
      <w:r w:rsidRPr="00397FD0">
        <w:rPr>
          <w:sz w:val="16"/>
          <w:szCs w:val="16"/>
        </w:rPr>
        <w:t>Acta</w:t>
      </w:r>
      <w:proofErr w:type="spellEnd"/>
    </w:p>
    <w:p w:rsidR="00397FD0" w:rsidRPr="00397FD0" w:rsidRDefault="00397FD0" w:rsidP="00397FD0">
      <w:pPr>
        <w:spacing w:line="276" w:lineRule="auto"/>
        <w:ind w:left="720"/>
        <w:rPr>
          <w:sz w:val="16"/>
          <w:szCs w:val="16"/>
        </w:rPr>
      </w:pPr>
      <w:r w:rsidRPr="00397FD0">
        <w:rPr>
          <w:sz w:val="16"/>
          <w:szCs w:val="16"/>
        </w:rPr>
        <w:t>Scientific Microbiology 1.4 (2018) 34-43.</w:t>
      </w:r>
    </w:p>
    <w:p w:rsidR="00305B91" w:rsidRPr="00397FD0" w:rsidRDefault="00397FD0" w:rsidP="00397FD0">
      <w:pPr>
        <w:spacing w:line="276" w:lineRule="auto"/>
        <w:ind w:left="720"/>
        <w:rPr>
          <w:sz w:val="16"/>
          <w:szCs w:val="16"/>
        </w:rPr>
      </w:pPr>
      <w:r>
        <w:rPr>
          <w:sz w:val="16"/>
          <w:szCs w:val="16"/>
        </w:rPr>
        <w:t>7</w:t>
      </w:r>
      <w:r w:rsidR="00305B91" w:rsidRPr="00397FD0">
        <w:rPr>
          <w:sz w:val="16"/>
          <w:szCs w:val="16"/>
        </w:rPr>
        <w:t xml:space="preserve">. </w:t>
      </w:r>
      <w:proofErr w:type="spellStart"/>
      <w:r w:rsidR="00305B91" w:rsidRPr="00397FD0">
        <w:rPr>
          <w:sz w:val="16"/>
          <w:szCs w:val="16"/>
        </w:rPr>
        <w:t>Kastner</w:t>
      </w:r>
      <w:proofErr w:type="spellEnd"/>
      <w:r w:rsidR="00305B91" w:rsidRPr="00397FD0">
        <w:rPr>
          <w:sz w:val="16"/>
          <w:szCs w:val="16"/>
        </w:rPr>
        <w:t xml:space="preserve">, J., Chinese Nutrition Therapy, </w:t>
      </w:r>
      <w:proofErr w:type="spellStart"/>
      <w:r w:rsidR="00305B91" w:rsidRPr="00397FD0">
        <w:rPr>
          <w:sz w:val="16"/>
          <w:szCs w:val="16"/>
        </w:rPr>
        <w:t>Verlag</w:t>
      </w:r>
      <w:proofErr w:type="spellEnd"/>
      <w:r w:rsidR="00305B91" w:rsidRPr="00397FD0">
        <w:rPr>
          <w:sz w:val="16"/>
          <w:szCs w:val="16"/>
        </w:rPr>
        <w:t xml:space="preserve">, 2009 </w:t>
      </w:r>
    </w:p>
    <w:p w:rsidR="00305B91" w:rsidRPr="00397FD0" w:rsidRDefault="00305B91" w:rsidP="00397FD0">
      <w:pPr>
        <w:spacing w:line="276" w:lineRule="auto"/>
        <w:ind w:left="720"/>
        <w:rPr>
          <w:sz w:val="16"/>
          <w:szCs w:val="16"/>
        </w:rPr>
      </w:pPr>
      <w:r w:rsidRPr="00397FD0">
        <w:rPr>
          <w:sz w:val="16"/>
          <w:szCs w:val="16"/>
        </w:rPr>
        <w:t>Miller, April Chang – Mayo Clinic on Arthritis – Mayo Foundation for Medical Education and Research 2013.</w:t>
      </w:r>
    </w:p>
    <w:p w:rsidR="00397FD0" w:rsidRPr="00397FD0" w:rsidRDefault="00397FD0" w:rsidP="00397FD0">
      <w:pPr>
        <w:spacing w:line="276" w:lineRule="auto"/>
        <w:ind w:left="720"/>
        <w:rPr>
          <w:sz w:val="16"/>
          <w:szCs w:val="16"/>
        </w:rPr>
      </w:pPr>
      <w:r>
        <w:rPr>
          <w:sz w:val="16"/>
          <w:szCs w:val="16"/>
        </w:rPr>
        <w:t>8.</w:t>
      </w:r>
      <w:r w:rsidRPr="00397FD0">
        <w:rPr>
          <w:sz w:val="16"/>
          <w:szCs w:val="16"/>
        </w:rPr>
        <w:t xml:space="preserve"> MA, Z. Features analysis of five-element theory and its basal effects on construction of visceral manifestation theory. Available at 12-17-2018 &lt; </w:t>
      </w:r>
      <w:hyperlink r:id="rId8" w:history="1">
        <w:r w:rsidRPr="00397FD0">
          <w:rPr>
            <w:rStyle w:val="Hyperlink"/>
            <w:sz w:val="16"/>
            <w:szCs w:val="16"/>
          </w:rPr>
          <w:t>https://core.ac.uk/download/pdf/82680581.pdf</w:t>
        </w:r>
      </w:hyperlink>
      <w:r w:rsidRPr="00397FD0">
        <w:rPr>
          <w:sz w:val="16"/>
          <w:szCs w:val="16"/>
        </w:rPr>
        <w:t xml:space="preserve">&gt; </w:t>
      </w:r>
    </w:p>
    <w:p w:rsidR="00305B91" w:rsidRPr="00397FD0" w:rsidRDefault="00397FD0" w:rsidP="00397FD0">
      <w:pPr>
        <w:spacing w:line="276" w:lineRule="auto"/>
        <w:ind w:left="720"/>
        <w:rPr>
          <w:sz w:val="16"/>
          <w:szCs w:val="16"/>
        </w:rPr>
      </w:pPr>
      <w:r>
        <w:rPr>
          <w:sz w:val="16"/>
          <w:szCs w:val="16"/>
        </w:rPr>
        <w:t>9</w:t>
      </w:r>
      <w:r w:rsidR="00305B91" w:rsidRPr="00397FD0">
        <w:rPr>
          <w:sz w:val="16"/>
          <w:szCs w:val="16"/>
        </w:rPr>
        <w:t xml:space="preserve">. </w:t>
      </w:r>
      <w:proofErr w:type="spellStart"/>
      <w:r w:rsidR="00305B91" w:rsidRPr="00397FD0">
        <w:rPr>
          <w:sz w:val="16"/>
          <w:szCs w:val="16"/>
        </w:rPr>
        <w:t>Maciocia</w:t>
      </w:r>
      <w:proofErr w:type="spellEnd"/>
      <w:r w:rsidR="00305B91" w:rsidRPr="00397FD0">
        <w:rPr>
          <w:sz w:val="16"/>
          <w:szCs w:val="16"/>
        </w:rPr>
        <w:t>, G., Obstetrics and Gynecology in Chinese Medicine, Brazilian edition.</w:t>
      </w:r>
    </w:p>
    <w:p w:rsidR="00305B91" w:rsidRPr="00397FD0" w:rsidRDefault="00397FD0" w:rsidP="00397FD0">
      <w:pPr>
        <w:spacing w:line="276" w:lineRule="auto"/>
        <w:ind w:left="720"/>
        <w:rPr>
          <w:sz w:val="16"/>
          <w:szCs w:val="16"/>
          <w:lang w:val="pt-BR"/>
        </w:rPr>
      </w:pPr>
      <w:r>
        <w:rPr>
          <w:sz w:val="16"/>
          <w:szCs w:val="16"/>
          <w:lang w:val="pt-BR"/>
        </w:rPr>
        <w:t>10</w:t>
      </w:r>
      <w:r w:rsidR="00305B91" w:rsidRPr="00397FD0">
        <w:rPr>
          <w:sz w:val="16"/>
          <w:szCs w:val="16"/>
          <w:lang w:val="pt-BR"/>
        </w:rPr>
        <w:t xml:space="preserve">. </w:t>
      </w:r>
      <w:proofErr w:type="spellStart"/>
      <w:r w:rsidR="00305B91" w:rsidRPr="00397FD0">
        <w:rPr>
          <w:sz w:val="16"/>
          <w:szCs w:val="16"/>
          <w:lang w:val="pt-BR"/>
        </w:rPr>
        <w:t>Maciocia</w:t>
      </w:r>
      <w:proofErr w:type="spellEnd"/>
      <w:r w:rsidR="00305B91" w:rsidRPr="00397FD0">
        <w:rPr>
          <w:sz w:val="16"/>
          <w:szCs w:val="16"/>
          <w:lang w:val="pt-BR"/>
        </w:rPr>
        <w:t xml:space="preserve">, G., </w:t>
      </w:r>
      <w:proofErr w:type="spellStart"/>
      <w:r w:rsidR="00305B91" w:rsidRPr="00397FD0">
        <w:rPr>
          <w:sz w:val="16"/>
          <w:szCs w:val="16"/>
          <w:lang w:val="pt-BR"/>
        </w:rPr>
        <w:t>Diagnósitico</w:t>
      </w:r>
      <w:proofErr w:type="spellEnd"/>
      <w:r w:rsidR="00305B91" w:rsidRPr="00397FD0">
        <w:rPr>
          <w:sz w:val="16"/>
          <w:szCs w:val="16"/>
          <w:lang w:val="pt-BR"/>
        </w:rPr>
        <w:t xml:space="preserve"> na Medicina Chinesa, Roca, 2006.</w:t>
      </w:r>
    </w:p>
    <w:p w:rsidR="008C3ACE" w:rsidRPr="00397FD0" w:rsidRDefault="00397FD0" w:rsidP="00397FD0">
      <w:pPr>
        <w:spacing w:line="276" w:lineRule="auto"/>
        <w:ind w:left="720"/>
        <w:rPr>
          <w:sz w:val="16"/>
          <w:szCs w:val="16"/>
        </w:rPr>
      </w:pPr>
      <w:r>
        <w:rPr>
          <w:sz w:val="16"/>
          <w:szCs w:val="16"/>
        </w:rPr>
        <w:t>11</w:t>
      </w:r>
      <w:r w:rsidR="00305B91" w:rsidRPr="00397FD0">
        <w:rPr>
          <w:sz w:val="16"/>
          <w:szCs w:val="16"/>
        </w:rPr>
        <w:t>.</w:t>
      </w:r>
      <w:r w:rsidR="00356AB4" w:rsidRPr="00397FD0">
        <w:rPr>
          <w:sz w:val="16"/>
          <w:szCs w:val="16"/>
        </w:rPr>
        <w:t xml:space="preserve"> HOU, W. Treating Autoimmune Disease with Chinese Medicine</w:t>
      </w:r>
      <w:r w:rsidR="00305B91" w:rsidRPr="00397FD0">
        <w:rPr>
          <w:sz w:val="16"/>
          <w:szCs w:val="16"/>
        </w:rPr>
        <w:t>.</w:t>
      </w:r>
    </w:p>
    <w:p w:rsidR="00397FD0" w:rsidRPr="00397FD0" w:rsidRDefault="00397FD0" w:rsidP="00397FD0">
      <w:pPr>
        <w:spacing w:line="276" w:lineRule="auto"/>
        <w:ind w:left="720"/>
        <w:rPr>
          <w:sz w:val="16"/>
          <w:szCs w:val="16"/>
        </w:rPr>
      </w:pPr>
      <w:r w:rsidRPr="00397FD0">
        <w:rPr>
          <w:sz w:val="16"/>
          <w:szCs w:val="16"/>
        </w:rPr>
        <w:t>1</w:t>
      </w:r>
      <w:r>
        <w:rPr>
          <w:sz w:val="16"/>
          <w:szCs w:val="16"/>
        </w:rPr>
        <w:t>2</w:t>
      </w:r>
      <w:r w:rsidR="00356AB4" w:rsidRPr="00397FD0">
        <w:rPr>
          <w:sz w:val="16"/>
          <w:szCs w:val="16"/>
        </w:rPr>
        <w:t>.</w:t>
      </w:r>
      <w:r w:rsidRPr="00397FD0">
        <w:rPr>
          <w:sz w:val="16"/>
          <w:szCs w:val="16"/>
        </w:rPr>
        <w:t xml:space="preserve"> SHENG-NONG, The kidneys' relationship with the liver. </w:t>
      </w:r>
    </w:p>
    <w:p w:rsidR="00397FD0" w:rsidRPr="00397FD0" w:rsidRDefault="00397FD0" w:rsidP="00397FD0">
      <w:pPr>
        <w:spacing w:line="276" w:lineRule="auto"/>
        <w:ind w:left="720"/>
        <w:rPr>
          <w:sz w:val="16"/>
          <w:szCs w:val="16"/>
        </w:rPr>
      </w:pPr>
      <w:r>
        <w:rPr>
          <w:sz w:val="16"/>
          <w:szCs w:val="16"/>
        </w:rPr>
        <w:t xml:space="preserve">13. </w:t>
      </w:r>
      <w:r w:rsidR="00356AB4" w:rsidRPr="00397FD0">
        <w:rPr>
          <w:sz w:val="16"/>
          <w:szCs w:val="16"/>
        </w:rPr>
        <w:t>WHO. Sexual and Reproductive Health: Infertility definitions and terminology. Available at 17-12-2018 &lt;</w:t>
      </w:r>
      <w:hyperlink r:id="rId9" w:history="1">
        <w:r w:rsidR="00356AB4" w:rsidRPr="00397FD0">
          <w:rPr>
            <w:rStyle w:val="Hyperlink"/>
            <w:sz w:val="16"/>
            <w:szCs w:val="16"/>
          </w:rPr>
          <w:t>https://www.who.int/reproductivehealth/topics/infertility/definitions/en/</w:t>
        </w:r>
      </w:hyperlink>
      <w:r w:rsidR="00356AB4" w:rsidRPr="00397FD0">
        <w:rPr>
          <w:sz w:val="16"/>
          <w:szCs w:val="16"/>
        </w:rPr>
        <w:t>&gt;</w:t>
      </w:r>
    </w:p>
    <w:p w:rsidR="00356AB4" w:rsidRPr="00F84C4F" w:rsidRDefault="00356AB4" w:rsidP="00356AB4">
      <w:pPr>
        <w:spacing w:line="276" w:lineRule="auto"/>
        <w:ind w:left="720"/>
        <w:rPr>
          <w:sz w:val="16"/>
          <w:szCs w:val="16"/>
        </w:rPr>
      </w:pPr>
    </w:p>
    <w:p w:rsidR="00305B91" w:rsidRPr="00356AB4" w:rsidRDefault="00305B91">
      <w:pPr>
        <w:pStyle w:val="Corpodetexto"/>
        <w:spacing w:before="2"/>
      </w:pPr>
    </w:p>
    <w:p w:rsidR="008C3ACE" w:rsidRPr="00356AB4" w:rsidRDefault="00B5063E" w:rsidP="00305B91">
      <w:pPr>
        <w:pStyle w:val="Ttulo3"/>
        <w:numPr>
          <w:ilvl w:val="0"/>
          <w:numId w:val="1"/>
        </w:numPr>
        <w:tabs>
          <w:tab w:val="left" w:pos="1758"/>
        </w:tabs>
        <w:ind w:left="1124"/>
        <w:jc w:val="left"/>
        <w:rPr>
          <w:b w:val="0"/>
        </w:rPr>
      </w:pPr>
      <w:r w:rsidRPr="00356AB4">
        <w:rPr>
          <w:b w:val="0"/>
          <w:color w:val="585858"/>
        </w:rPr>
        <w:t>Biography:</w:t>
      </w:r>
    </w:p>
    <w:p w:rsidR="00C50C11" w:rsidRPr="00356AB4" w:rsidRDefault="00C50C11" w:rsidP="00C50C11">
      <w:pPr>
        <w:pStyle w:val="Ttulo3"/>
        <w:tabs>
          <w:tab w:val="left" w:pos="1758"/>
        </w:tabs>
        <w:ind w:left="1124" w:firstLine="0"/>
        <w:jc w:val="right"/>
        <w:rPr>
          <w:b w:val="0"/>
        </w:rPr>
      </w:pPr>
    </w:p>
    <w:p w:rsidR="008C3ACE" w:rsidRPr="00B1649A" w:rsidRDefault="00305B91" w:rsidP="00397FD0">
      <w:pPr>
        <w:ind w:left="677"/>
        <w:rPr>
          <w:sz w:val="18"/>
          <w:szCs w:val="18"/>
        </w:rPr>
      </w:pPr>
      <w:r w:rsidRPr="00B1649A">
        <w:rPr>
          <w:sz w:val="18"/>
          <w:szCs w:val="18"/>
        </w:rPr>
        <w:t>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with the approach and treatment of all diseases of all systems of the human body in a holistic way, with treatment guided through the teachings of Traditional Chinese Medicine and Hippocrates.</w:t>
      </w:r>
    </w:p>
    <w:p w:rsidR="00305B91" w:rsidRPr="00B1649A" w:rsidRDefault="00305B91" w:rsidP="00305B91">
      <w:pPr>
        <w:pStyle w:val="Corpodetexto"/>
        <w:spacing w:before="1"/>
        <w:ind w:left="1310"/>
        <w:jc w:val="both"/>
        <w:rPr>
          <w:lang w:val="en-GB"/>
        </w:rPr>
      </w:pPr>
    </w:p>
    <w:p w:rsidR="00305B91" w:rsidRPr="00B1649A" w:rsidRDefault="00305B91" w:rsidP="00305B91">
      <w:pPr>
        <w:pStyle w:val="Corpodetexto"/>
        <w:spacing w:before="1"/>
        <w:ind w:left="1310"/>
        <w:jc w:val="both"/>
        <w:rPr>
          <w:lang w:val="en-GB"/>
        </w:rPr>
      </w:pPr>
    </w:p>
    <w:p w:rsidR="00120A98" w:rsidRPr="00B1649A" w:rsidRDefault="00120A98" w:rsidP="00305B91">
      <w:pPr>
        <w:pStyle w:val="Corpodetexto"/>
        <w:spacing w:before="1"/>
        <w:ind w:left="1310"/>
        <w:jc w:val="both"/>
        <w:rPr>
          <w:lang w:val="en-GB"/>
        </w:rPr>
      </w:pPr>
    </w:p>
    <w:p w:rsidR="00120A98" w:rsidRPr="00B1649A" w:rsidRDefault="00120A98" w:rsidP="00305B91">
      <w:pPr>
        <w:pStyle w:val="Corpodetexto"/>
        <w:spacing w:before="1"/>
        <w:ind w:left="1310"/>
        <w:jc w:val="both"/>
        <w:rPr>
          <w:lang w:val="en-GB"/>
        </w:rPr>
      </w:pPr>
    </w:p>
    <w:p w:rsidR="00120A98" w:rsidRPr="00B1649A" w:rsidRDefault="00120A98" w:rsidP="00305B91">
      <w:pPr>
        <w:pStyle w:val="Corpodetexto"/>
        <w:spacing w:before="1"/>
        <w:ind w:left="1310"/>
        <w:jc w:val="both"/>
        <w:rPr>
          <w:lang w:val="en-GB"/>
        </w:rPr>
      </w:pPr>
    </w:p>
    <w:p w:rsidR="00120A98" w:rsidRPr="00B1649A" w:rsidRDefault="00120A98" w:rsidP="00305B91">
      <w:pPr>
        <w:pStyle w:val="Corpodetexto"/>
        <w:spacing w:before="1"/>
        <w:ind w:left="1310"/>
        <w:jc w:val="both"/>
        <w:rPr>
          <w:lang w:val="en-GB"/>
        </w:rPr>
      </w:pPr>
    </w:p>
    <w:p w:rsidR="00120A98" w:rsidRPr="00B1649A" w:rsidRDefault="00120A98" w:rsidP="00305B91">
      <w:pPr>
        <w:pStyle w:val="Corpodetexto"/>
        <w:spacing w:before="1"/>
        <w:ind w:left="1310"/>
        <w:jc w:val="both"/>
        <w:rPr>
          <w:lang w:val="en-GB"/>
        </w:rPr>
      </w:pPr>
    </w:p>
    <w:p w:rsidR="00120A98" w:rsidRPr="00B1649A" w:rsidRDefault="00120A98" w:rsidP="00305B91">
      <w:pPr>
        <w:pStyle w:val="Corpodetexto"/>
        <w:spacing w:before="1"/>
        <w:ind w:left="1310"/>
        <w:jc w:val="both"/>
        <w:rPr>
          <w:lang w:val="en-GB"/>
        </w:rPr>
      </w:pPr>
    </w:p>
    <w:p w:rsidR="00120A98" w:rsidRPr="00B1649A" w:rsidRDefault="00120A98" w:rsidP="00305B91">
      <w:pPr>
        <w:pStyle w:val="Corpodetexto"/>
        <w:spacing w:before="1"/>
        <w:ind w:left="1310"/>
        <w:jc w:val="both"/>
        <w:rPr>
          <w:lang w:val="en-GB"/>
        </w:rPr>
      </w:pPr>
    </w:p>
    <w:p w:rsidR="00120A98" w:rsidRPr="00B1649A" w:rsidRDefault="00120A98" w:rsidP="00305B91">
      <w:pPr>
        <w:pStyle w:val="Corpodetexto"/>
        <w:spacing w:before="1"/>
        <w:ind w:left="1310"/>
        <w:jc w:val="both"/>
        <w:rPr>
          <w:lang w:val="en-GB"/>
        </w:rPr>
      </w:pPr>
    </w:p>
    <w:p w:rsidR="00120A98" w:rsidRPr="00B1649A"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120A98" w:rsidRDefault="00120A98" w:rsidP="00305B91">
      <w:pPr>
        <w:pStyle w:val="Corpodetexto"/>
        <w:spacing w:before="1"/>
        <w:ind w:left="1310"/>
        <w:jc w:val="both"/>
        <w:rPr>
          <w:lang w:val="en-GB"/>
        </w:rPr>
      </w:pPr>
    </w:p>
    <w:p w:rsidR="00305B91" w:rsidRDefault="00305B91" w:rsidP="00305B91">
      <w:pPr>
        <w:pStyle w:val="Corpodetexto"/>
        <w:spacing w:before="1"/>
        <w:ind w:left="1310"/>
        <w:jc w:val="both"/>
        <w:rPr>
          <w:lang w:val="en-GB"/>
        </w:rPr>
      </w:pPr>
    </w:p>
    <w:p w:rsidR="00305B91" w:rsidRDefault="00305B91" w:rsidP="00305B91">
      <w:pPr>
        <w:pStyle w:val="Corpodetexto"/>
        <w:spacing w:before="1"/>
        <w:ind w:left="1310"/>
        <w:jc w:val="both"/>
        <w:rPr>
          <w:lang w:val="en-GB"/>
        </w:rPr>
      </w:pPr>
    </w:p>
    <w:p w:rsidR="00305B91" w:rsidRPr="00305B91" w:rsidRDefault="00305B91" w:rsidP="00305B91">
      <w:pPr>
        <w:pStyle w:val="Corpodetexto"/>
        <w:spacing w:before="1"/>
        <w:ind w:left="1310"/>
        <w:jc w:val="both"/>
        <w:rPr>
          <w:lang w:val="en-GB"/>
        </w:rPr>
      </w:pPr>
    </w:p>
    <w:p w:rsidR="008C3ACE" w:rsidRDefault="00B5063E">
      <w:pPr>
        <w:pStyle w:val="Ttulo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8C3ACE">
      <w:pPr>
        <w:pStyle w:val="Corpodetexto"/>
        <w:spacing w:before="7"/>
        <w:rPr>
          <w:b/>
          <w:sz w:val="15"/>
        </w:rPr>
      </w:pPr>
    </w:p>
    <w:p w:rsidR="00305B91" w:rsidRPr="00120A98" w:rsidRDefault="00120A98" w:rsidP="00120A98">
      <w:pPr>
        <w:ind w:left="720"/>
        <w:rPr>
          <w:color w:val="808080" w:themeColor="background1" w:themeShade="80"/>
          <w:sz w:val="18"/>
          <w:szCs w:val="18"/>
        </w:rPr>
      </w:pPr>
      <w:r w:rsidRPr="00120A98">
        <w:rPr>
          <w:color w:val="808080" w:themeColor="background1" w:themeShade="80"/>
          <w:sz w:val="18"/>
          <w:szCs w:val="18"/>
        </w:rPr>
        <w:t>Full Name: H</w:t>
      </w:r>
      <w:r w:rsidR="00305B91" w:rsidRPr="00120A98">
        <w:rPr>
          <w:color w:val="808080" w:themeColor="background1" w:themeShade="80"/>
          <w:sz w:val="18"/>
          <w:szCs w:val="18"/>
        </w:rPr>
        <w:t xml:space="preserve">uang Wei Ling </w:t>
      </w:r>
    </w:p>
    <w:p w:rsidR="00120A98" w:rsidRPr="00120A98" w:rsidRDefault="00120A98" w:rsidP="00120A98">
      <w:pPr>
        <w:ind w:left="720"/>
        <w:rPr>
          <w:color w:val="808080" w:themeColor="background1" w:themeShade="80"/>
          <w:sz w:val="18"/>
          <w:szCs w:val="18"/>
        </w:rPr>
      </w:pPr>
    </w:p>
    <w:p w:rsidR="00305B91" w:rsidRPr="00120A98" w:rsidRDefault="00B5063E" w:rsidP="00120A98">
      <w:pPr>
        <w:ind w:left="720"/>
        <w:rPr>
          <w:color w:val="808080" w:themeColor="background1" w:themeShade="80"/>
          <w:sz w:val="18"/>
          <w:szCs w:val="18"/>
        </w:rPr>
      </w:pPr>
      <w:r w:rsidRPr="00120A98">
        <w:rPr>
          <w:color w:val="808080" w:themeColor="background1" w:themeShade="80"/>
          <w:sz w:val="18"/>
          <w:szCs w:val="18"/>
        </w:rPr>
        <w:t xml:space="preserve">Contact </w:t>
      </w:r>
      <w:r w:rsidR="00120A98" w:rsidRPr="00120A98">
        <w:rPr>
          <w:color w:val="808080" w:themeColor="background1" w:themeShade="80"/>
          <w:sz w:val="18"/>
          <w:szCs w:val="18"/>
        </w:rPr>
        <w:t>N</w:t>
      </w:r>
      <w:r w:rsidRPr="00120A98">
        <w:rPr>
          <w:color w:val="808080" w:themeColor="background1" w:themeShade="80"/>
          <w:sz w:val="18"/>
          <w:szCs w:val="18"/>
        </w:rPr>
        <w:t xml:space="preserve">umber: </w:t>
      </w:r>
      <w:r w:rsidR="00120A98" w:rsidRPr="00120A98">
        <w:rPr>
          <w:color w:val="808080" w:themeColor="background1" w:themeShade="80"/>
          <w:sz w:val="18"/>
          <w:szCs w:val="18"/>
        </w:rPr>
        <w:t xml:space="preserve"> </w:t>
      </w:r>
      <w:r w:rsidR="00305B91" w:rsidRPr="00120A98">
        <w:rPr>
          <w:color w:val="808080" w:themeColor="background1" w:themeShade="80"/>
          <w:sz w:val="18"/>
          <w:szCs w:val="18"/>
        </w:rPr>
        <w:t xml:space="preserve">+55 (16) 3721-2437 </w:t>
      </w:r>
    </w:p>
    <w:p w:rsidR="00120A98" w:rsidRPr="00120A98" w:rsidRDefault="00120A98" w:rsidP="00120A98">
      <w:pPr>
        <w:ind w:left="720"/>
        <w:rPr>
          <w:color w:val="808080" w:themeColor="background1" w:themeShade="80"/>
          <w:sz w:val="18"/>
          <w:szCs w:val="18"/>
        </w:rPr>
      </w:pPr>
    </w:p>
    <w:p w:rsidR="00120A98" w:rsidRPr="00120A98" w:rsidRDefault="00120A98" w:rsidP="00120A98">
      <w:pPr>
        <w:ind w:left="720"/>
        <w:rPr>
          <w:color w:val="808080" w:themeColor="background1" w:themeShade="80"/>
          <w:sz w:val="18"/>
          <w:szCs w:val="18"/>
        </w:rPr>
      </w:pPr>
      <w:r w:rsidRPr="00120A98">
        <w:rPr>
          <w:color w:val="808080" w:themeColor="background1" w:themeShade="80"/>
          <w:sz w:val="18"/>
          <w:szCs w:val="18"/>
        </w:rPr>
        <w:t xml:space="preserve">Category: </w:t>
      </w:r>
      <w:r w:rsidR="00B5063E" w:rsidRPr="00120A98">
        <w:rPr>
          <w:color w:val="808080" w:themeColor="background1" w:themeShade="80"/>
          <w:sz w:val="18"/>
          <w:szCs w:val="18"/>
        </w:rPr>
        <w:t>Oral presentation</w:t>
      </w:r>
    </w:p>
    <w:p w:rsidR="008C3ACE" w:rsidRDefault="008C3ACE">
      <w:pPr>
        <w:pStyle w:val="Corpodetexto"/>
        <w:ind w:left="316" w:right="1786"/>
        <w:rPr>
          <w:sz w:val="18"/>
        </w:rPr>
      </w:pPr>
    </w:p>
    <w:p w:rsidR="008C3ACE" w:rsidRDefault="008C3ACE">
      <w:pPr>
        <w:rPr>
          <w:sz w:val="18"/>
        </w:rPr>
      </w:pPr>
    </w:p>
    <w:p w:rsidR="00120A98" w:rsidRDefault="00120A98">
      <w:pPr>
        <w:rPr>
          <w:sz w:val="18"/>
        </w:rPr>
      </w:pPr>
    </w:p>
    <w:p w:rsidR="00120A98" w:rsidRDefault="009300D2" w:rsidP="00120A98">
      <w:pPr>
        <w:ind w:left="1440"/>
        <w:rPr>
          <w:sz w:val="18"/>
        </w:rPr>
        <w:sectPr w:rsidR="00120A98">
          <w:type w:val="continuous"/>
          <w:pgSz w:w="11910" w:h="16840"/>
          <w:pgMar w:top="600" w:right="180" w:bottom="280" w:left="140" w:header="720" w:footer="720" w:gutter="0"/>
          <w:cols w:num="2" w:space="720" w:equalWidth="0">
            <w:col w:w="5639" w:space="40"/>
            <w:col w:w="5911"/>
          </w:cols>
        </w:sectPr>
      </w:pPr>
      <w:r>
        <w:rPr>
          <w:noProof/>
          <w:sz w:val="18"/>
          <w:lang w:val="pt-BR" w:eastAsia="pt-BR"/>
        </w:rPr>
        <w:lastRenderedPageBreak/>
        <w:drawing>
          <wp:inline distT="0" distB="0" distL="0" distR="0">
            <wp:extent cx="1336486" cy="140017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85833fa0-77c0-4fb4-ac98-980b6cda2ce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44002" cy="1408049"/>
                    </a:xfrm>
                    <a:prstGeom prst="rect">
                      <a:avLst/>
                    </a:prstGeom>
                  </pic:spPr>
                </pic:pic>
              </a:graphicData>
            </a:graphic>
          </wp:inline>
        </w:drawing>
      </w:r>
    </w:p>
    <w:p w:rsidR="008C3ACE" w:rsidRDefault="008C3ACE">
      <w:pPr>
        <w:pStyle w:val="Corpodetexto"/>
        <w:rPr>
          <w:sz w:val="20"/>
        </w:rPr>
      </w:pPr>
    </w:p>
    <w:p w:rsidR="008C3ACE" w:rsidRDefault="008C3ACE">
      <w:pPr>
        <w:pStyle w:val="Corpodetexto"/>
        <w:rPr>
          <w:sz w:val="20"/>
        </w:rPr>
      </w:pPr>
    </w:p>
    <w:p w:rsidR="001A3AE1" w:rsidRPr="001A3AE1" w:rsidRDefault="001A3AE1" w:rsidP="001A3AE1">
      <w:pPr>
        <w:pStyle w:val="Corpodetexto"/>
        <w:spacing w:line="55" w:lineRule="exact"/>
        <w:rPr>
          <w:sz w:val="5"/>
        </w:rPr>
      </w:pPr>
    </w:p>
    <w:p w:rsidR="00B5063E" w:rsidRPr="001A3AE1" w:rsidRDefault="001A3AE1" w:rsidP="001A3AE1">
      <w:pPr>
        <w:tabs>
          <w:tab w:val="left" w:pos="4946"/>
        </w:tabs>
      </w:pPr>
      <w:r>
        <w:tab/>
      </w:r>
      <w:r>
        <w:rPr>
          <w:noProof/>
          <w:lang w:val="pt-BR" w:eastAsia="pt-BR"/>
        </w:rPr>
        <w:drawing>
          <wp:inline distT="0" distB="0" distL="0" distR="0">
            <wp:extent cx="7359650" cy="956274"/>
            <wp:effectExtent l="0" t="0" r="0" b="0"/>
            <wp:docPr id="8" name="Picture 8" descr="C:\Users\gynecology-minl\Desktop\Gynecology 2019\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ecology-minl\Desktop\Gynecology 2019\Footer.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sectPr w:rsidR="00B5063E" w:rsidRPr="001A3AE1">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cope One">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21625B05"/>
    <w:multiLevelType w:val="hybridMultilevel"/>
    <w:tmpl w:val="5A747AD8"/>
    <w:lvl w:ilvl="0" w:tplc="8B801B16">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nsid w:val="29380A97"/>
    <w:multiLevelType w:val="hybridMultilevel"/>
    <w:tmpl w:val="0B68D24C"/>
    <w:lvl w:ilvl="0" w:tplc="F530F9A6">
      <w:start w:val="1"/>
      <w:numFmt w:val="decimal"/>
      <w:lvlText w:val="%1."/>
      <w:lvlJc w:val="left"/>
      <w:pPr>
        <w:ind w:left="1037" w:hanging="360"/>
      </w:pPr>
      <w:rPr>
        <w:rFonts w:hint="default"/>
        <w:sz w:val="19"/>
      </w:rPr>
    </w:lvl>
    <w:lvl w:ilvl="1" w:tplc="04160019" w:tentative="1">
      <w:start w:val="1"/>
      <w:numFmt w:val="lowerLetter"/>
      <w:lvlText w:val="%2."/>
      <w:lvlJc w:val="left"/>
      <w:pPr>
        <w:ind w:left="1757" w:hanging="360"/>
      </w:pPr>
    </w:lvl>
    <w:lvl w:ilvl="2" w:tplc="0416001B" w:tentative="1">
      <w:start w:val="1"/>
      <w:numFmt w:val="lowerRoman"/>
      <w:lvlText w:val="%3."/>
      <w:lvlJc w:val="right"/>
      <w:pPr>
        <w:ind w:left="2477" w:hanging="180"/>
      </w:pPr>
    </w:lvl>
    <w:lvl w:ilvl="3" w:tplc="0416000F" w:tentative="1">
      <w:start w:val="1"/>
      <w:numFmt w:val="decimal"/>
      <w:lvlText w:val="%4."/>
      <w:lvlJc w:val="left"/>
      <w:pPr>
        <w:ind w:left="3197" w:hanging="360"/>
      </w:pPr>
    </w:lvl>
    <w:lvl w:ilvl="4" w:tplc="04160019" w:tentative="1">
      <w:start w:val="1"/>
      <w:numFmt w:val="lowerLetter"/>
      <w:lvlText w:val="%5."/>
      <w:lvlJc w:val="left"/>
      <w:pPr>
        <w:ind w:left="3917" w:hanging="360"/>
      </w:pPr>
    </w:lvl>
    <w:lvl w:ilvl="5" w:tplc="0416001B" w:tentative="1">
      <w:start w:val="1"/>
      <w:numFmt w:val="lowerRoman"/>
      <w:lvlText w:val="%6."/>
      <w:lvlJc w:val="right"/>
      <w:pPr>
        <w:ind w:left="4637" w:hanging="180"/>
      </w:pPr>
    </w:lvl>
    <w:lvl w:ilvl="6" w:tplc="0416000F" w:tentative="1">
      <w:start w:val="1"/>
      <w:numFmt w:val="decimal"/>
      <w:lvlText w:val="%7."/>
      <w:lvlJc w:val="left"/>
      <w:pPr>
        <w:ind w:left="5357" w:hanging="360"/>
      </w:pPr>
    </w:lvl>
    <w:lvl w:ilvl="7" w:tplc="04160019" w:tentative="1">
      <w:start w:val="1"/>
      <w:numFmt w:val="lowerLetter"/>
      <w:lvlText w:val="%8."/>
      <w:lvlJc w:val="left"/>
      <w:pPr>
        <w:ind w:left="6077" w:hanging="360"/>
      </w:pPr>
    </w:lvl>
    <w:lvl w:ilvl="8" w:tplc="0416001B" w:tentative="1">
      <w:start w:val="1"/>
      <w:numFmt w:val="lowerRoman"/>
      <w:lvlText w:val="%9."/>
      <w:lvlJc w:val="right"/>
      <w:pPr>
        <w:ind w:left="6797" w:hanging="180"/>
      </w:pPr>
    </w:lvl>
  </w:abstractNum>
  <w:abstractNum w:abstractNumId="3">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CE"/>
    <w:rsid w:val="000974E8"/>
    <w:rsid w:val="00120A98"/>
    <w:rsid w:val="0012356F"/>
    <w:rsid w:val="001A3AE1"/>
    <w:rsid w:val="001B77D3"/>
    <w:rsid w:val="002B6A12"/>
    <w:rsid w:val="00305B91"/>
    <w:rsid w:val="00356AB4"/>
    <w:rsid w:val="0037176F"/>
    <w:rsid w:val="00397FD0"/>
    <w:rsid w:val="004B51DB"/>
    <w:rsid w:val="00521ECC"/>
    <w:rsid w:val="0058095B"/>
    <w:rsid w:val="00605747"/>
    <w:rsid w:val="00606C19"/>
    <w:rsid w:val="00677986"/>
    <w:rsid w:val="007F5DA9"/>
    <w:rsid w:val="0087363E"/>
    <w:rsid w:val="008C3ACE"/>
    <w:rsid w:val="00902DDA"/>
    <w:rsid w:val="009300D2"/>
    <w:rsid w:val="00935715"/>
    <w:rsid w:val="00987778"/>
    <w:rsid w:val="009E43BC"/>
    <w:rsid w:val="009F3FAE"/>
    <w:rsid w:val="00A11783"/>
    <w:rsid w:val="00B1649A"/>
    <w:rsid w:val="00B5063E"/>
    <w:rsid w:val="00BF55A2"/>
    <w:rsid w:val="00C0276C"/>
    <w:rsid w:val="00C50C11"/>
    <w:rsid w:val="00D13B33"/>
    <w:rsid w:val="00DD0ED4"/>
    <w:rsid w:val="00EC4830"/>
    <w:rsid w:val="00F16D62"/>
    <w:rsid w:val="00F277CD"/>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B1BC82-0023-440E-8E53-7604D4D8B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Ttulo1">
    <w:name w:val="heading 1"/>
    <w:basedOn w:val="Normal"/>
    <w:uiPriority w:val="1"/>
    <w:qFormat/>
    <w:pPr>
      <w:spacing w:before="74"/>
      <w:ind w:left="594" w:right="151"/>
      <w:outlineLvl w:val="0"/>
    </w:pPr>
    <w:rPr>
      <w:b/>
      <w:bCs/>
    </w:rPr>
  </w:style>
  <w:style w:type="paragraph" w:styleId="Ttulo2">
    <w:name w:val="heading 2"/>
    <w:basedOn w:val="Normal"/>
    <w:uiPriority w:val="1"/>
    <w:qFormat/>
    <w:pPr>
      <w:ind w:left="1105" w:right="1370"/>
      <w:jc w:val="center"/>
      <w:outlineLvl w:val="1"/>
    </w:pPr>
    <w:rPr>
      <w:sz w:val="20"/>
      <w:szCs w:val="20"/>
    </w:rPr>
  </w:style>
  <w:style w:type="paragraph" w:styleId="Ttulo3">
    <w:name w:val="heading 3"/>
    <w:basedOn w:val="Normal"/>
    <w:uiPriority w:val="1"/>
    <w:qFormat/>
    <w:pPr>
      <w:ind w:left="1757" w:hanging="447"/>
      <w:outlineLvl w:val="2"/>
    </w:pPr>
    <w:rPr>
      <w:b/>
      <w:bCs/>
      <w:sz w:val="19"/>
      <w:szCs w:val="19"/>
    </w:rPr>
  </w:style>
  <w:style w:type="paragraph" w:styleId="Ttulo4">
    <w:name w:val="heading 4"/>
    <w:basedOn w:val="Normal"/>
    <w:next w:val="Normal"/>
    <w:link w:val="Ttulo4Char"/>
    <w:uiPriority w:val="9"/>
    <w:semiHidden/>
    <w:unhideWhenUsed/>
    <w:qFormat/>
    <w:rsid w:val="00397FD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uiPriority w:val="1"/>
    <w:qFormat/>
    <w:rPr>
      <w:sz w:val="19"/>
      <w:szCs w:val="19"/>
    </w:rPr>
  </w:style>
  <w:style w:type="paragraph" w:styleId="PargrafodaLista">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Textodebalo">
    <w:name w:val="Balloon Text"/>
    <w:basedOn w:val="Normal"/>
    <w:link w:val="TextodebaloChar"/>
    <w:uiPriority w:val="99"/>
    <w:semiHidden/>
    <w:unhideWhenUsed/>
    <w:rsid w:val="00B5063E"/>
    <w:rPr>
      <w:rFonts w:ascii="Tahoma" w:hAnsi="Tahoma" w:cs="Tahoma"/>
      <w:sz w:val="16"/>
      <w:szCs w:val="16"/>
    </w:rPr>
  </w:style>
  <w:style w:type="character" w:customStyle="1" w:styleId="TextodebaloChar">
    <w:name w:val="Texto de balão Char"/>
    <w:basedOn w:val="Fontepargpadro"/>
    <w:link w:val="Textodebalo"/>
    <w:uiPriority w:val="99"/>
    <w:semiHidden/>
    <w:rsid w:val="00B5063E"/>
    <w:rPr>
      <w:rFonts w:ascii="Tahoma" w:eastAsia="Times New Roman" w:hAnsi="Tahoma" w:cs="Tahoma"/>
      <w:sz w:val="16"/>
      <w:szCs w:val="16"/>
    </w:rPr>
  </w:style>
  <w:style w:type="character" w:styleId="Hyperlink">
    <w:name w:val="Hyperlink"/>
    <w:basedOn w:val="Fontepargpadro"/>
    <w:uiPriority w:val="99"/>
    <w:unhideWhenUsed/>
    <w:rsid w:val="00B5063E"/>
    <w:rPr>
      <w:color w:val="0000FF" w:themeColor="hyperlink"/>
      <w:u w:val="single"/>
    </w:rPr>
  </w:style>
  <w:style w:type="character" w:styleId="HiperlinkVisitado">
    <w:name w:val="FollowedHyperlink"/>
    <w:basedOn w:val="Fontepargpadro"/>
    <w:uiPriority w:val="99"/>
    <w:semiHidden/>
    <w:unhideWhenUsed/>
    <w:rsid w:val="00BF55A2"/>
    <w:rPr>
      <w:color w:val="800080" w:themeColor="followedHyperlink"/>
      <w:u w:val="single"/>
    </w:rPr>
  </w:style>
  <w:style w:type="character" w:customStyle="1" w:styleId="Ttulo4Char">
    <w:name w:val="Título 4 Char"/>
    <w:basedOn w:val="Fontepargpadro"/>
    <w:link w:val="Ttulo4"/>
    <w:uiPriority w:val="9"/>
    <w:semiHidden/>
    <w:rsid w:val="00397FD0"/>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7747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ore.ac.uk/download/pdf/82680581.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cdn.intechweb.org/pdfs/26158.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cmworld.org/what-is-tcm/five-elements/" TargetMode="External"/><Relationship Id="rId11" Type="http://schemas.openxmlformats.org/officeDocument/2006/relationships/image" Target="media/image3.png"/><Relationship Id="rId5" Type="http://schemas.openxmlformats.org/officeDocument/2006/relationships/image" Target="media/image1.jpe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who.int/reproductivehealth/topics/infertility/definition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759</Words>
  <Characters>4100</Characters>
  <Application>Microsoft Office Word</Application>
  <DocSecurity>0</DocSecurity>
  <Lines>34</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
  <LinksUpToDate>false</LinksUpToDate>
  <CharactersWithSpaces>4850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usuario</cp:lastModifiedBy>
  <cp:revision>5</cp:revision>
  <dcterms:created xsi:type="dcterms:W3CDTF">2018-12-17T22:44:00Z</dcterms:created>
  <dcterms:modified xsi:type="dcterms:W3CDTF">2018-12-17T23:30:00Z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