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A54AEC" w:rsidP="00AF61EB">
      <w:pPr>
        <w:keepNext/>
      </w:pPr>
      <w:r>
        <w:rPr>
          <w:rFonts w:eastAsia="MS PGothic"/>
          <w:b/>
          <w:noProof/>
          <w:color w:val="000000"/>
          <w:sz w:val="28"/>
          <w:szCs w:val="28"/>
          <w:lang w:eastAsia="en-US"/>
        </w:rPr>
        <mc:AlternateContent>
          <mc:Choice Requires="wps">
            <w:drawing>
              <wp:anchor distT="0" distB="0" distL="114300" distR="114300" simplePos="0" relativeHeight="251659264" behindDoc="0" locked="0" layoutInCell="1" allowOverlap="1" wp14:anchorId="2104FFBC" wp14:editId="57D39DBF">
                <wp:simplePos x="0" y="0"/>
                <wp:positionH relativeFrom="column">
                  <wp:posOffset>3829050</wp:posOffset>
                </wp:positionH>
                <wp:positionV relativeFrom="paragraph">
                  <wp:posOffset>152400</wp:posOffset>
                </wp:positionV>
                <wp:extent cx="1828800"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4AEC" w:rsidRPr="005C72E2" w:rsidRDefault="005C72E2" w:rsidP="005C72E2">
                            <w:pPr>
                              <w:jc w:val="center"/>
                              <w:rPr>
                                <w:b/>
                                <w:color w:val="0000FF"/>
                                <w:sz w:val="20"/>
                                <w:lang w:val="en-IN"/>
                              </w:rPr>
                            </w:pPr>
                            <w:r w:rsidRPr="005C72E2">
                              <w:rPr>
                                <w:b/>
                                <w:color w:val="0000FF"/>
                                <w:sz w:val="20"/>
                                <w:lang w:val="en-IN"/>
                              </w:rPr>
                              <w:t>Dr. Dalida Omar Badla</w:t>
                            </w:r>
                          </w:p>
                          <w:p w:rsidR="005C72E2" w:rsidRDefault="005C72E2" w:rsidP="001C4347">
                            <w:pPr>
                              <w:jc w:val="center"/>
                              <w:rPr>
                                <w:b/>
                                <w:color w:val="0000FF"/>
                                <w:sz w:val="20"/>
                                <w:lang w:val="en-IN"/>
                              </w:rPr>
                            </w:pPr>
                            <w:r w:rsidRPr="005C72E2">
                              <w:rPr>
                                <w:b/>
                                <w:color w:val="0000FF"/>
                                <w:sz w:val="20"/>
                                <w:lang w:val="en-IN"/>
                              </w:rPr>
                              <w:t>Sp</w:t>
                            </w:r>
                            <w:r w:rsidR="001C4347">
                              <w:rPr>
                                <w:b/>
                                <w:color w:val="0000FF"/>
                                <w:sz w:val="20"/>
                                <w:lang w:val="en-IN"/>
                              </w:rPr>
                              <w:t>ecialist Obstetric-Gynaecology</w:t>
                            </w:r>
                          </w:p>
                          <w:p w:rsidR="001C4347" w:rsidRPr="005C72E2" w:rsidRDefault="001C4347" w:rsidP="001C4347">
                            <w:pPr>
                              <w:jc w:val="center"/>
                              <w:rPr>
                                <w:b/>
                                <w:color w:val="0000FF"/>
                                <w:sz w:val="20"/>
                                <w:lang w:val="en-IN"/>
                              </w:rPr>
                            </w:pPr>
                            <w:r>
                              <w:rPr>
                                <w:b/>
                                <w:color w:val="0000FF"/>
                                <w:sz w:val="20"/>
                                <w:lang w:val="en-IN"/>
                              </w:rPr>
                              <w:t>DANAT AL EMARAT HOSPITAL FOR WOMEN AND CHILD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04FFBC" id="AutoShape 3" o:spid="_x0000_s1026" style="position:absolute;margin-left:301.5pt;margin-top:12pt;width:2in;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" strokecolor="#9bbb59" strokeweight="2.5pt">
                <v:shadow color="#868686"/>
                <v:textbox>
                  <w:txbxContent>
                    <w:p w:rsidR="00A54AEC" w:rsidRPr="005C72E2" w:rsidRDefault="005C72E2" w:rsidP="005C72E2">
                      <w:pPr>
                        <w:jc w:val="center"/>
                        <w:rPr>
                          <w:b/>
                          <w:color w:val="0000FF"/>
                          <w:sz w:val="20"/>
                          <w:lang w:val="en-IN"/>
                        </w:rPr>
                      </w:pPr>
                      <w:r w:rsidRPr="005C72E2">
                        <w:rPr>
                          <w:b/>
                          <w:color w:val="0000FF"/>
                          <w:sz w:val="20"/>
                          <w:lang w:val="en-IN"/>
                        </w:rPr>
                        <w:t>Dr. Dalida Omar Badla</w:t>
                      </w:r>
                    </w:p>
                    <w:p w:rsidR="005C72E2" w:rsidRDefault="005C72E2" w:rsidP="001C4347">
                      <w:pPr>
                        <w:jc w:val="center"/>
                        <w:rPr>
                          <w:b/>
                          <w:color w:val="0000FF"/>
                          <w:sz w:val="20"/>
                          <w:lang w:val="en-IN"/>
                        </w:rPr>
                      </w:pPr>
                      <w:r w:rsidRPr="005C72E2">
                        <w:rPr>
                          <w:b/>
                          <w:color w:val="0000FF"/>
                          <w:sz w:val="20"/>
                          <w:lang w:val="en-IN"/>
                        </w:rPr>
                        <w:t>Sp</w:t>
                      </w:r>
                      <w:r w:rsidR="001C4347">
                        <w:rPr>
                          <w:b/>
                          <w:color w:val="0000FF"/>
                          <w:sz w:val="20"/>
                          <w:lang w:val="en-IN"/>
                        </w:rPr>
                        <w:t>ecialist Obstetric-Gynaecology</w:t>
                      </w:r>
                    </w:p>
                    <w:p w:rsidR="001C4347" w:rsidRPr="005C72E2" w:rsidRDefault="001C4347" w:rsidP="001C4347">
                      <w:pPr>
                        <w:jc w:val="center"/>
                        <w:rPr>
                          <w:b/>
                          <w:color w:val="0000FF"/>
                          <w:sz w:val="20"/>
                          <w:lang w:val="en-IN"/>
                        </w:rPr>
                      </w:pPr>
                      <w:r>
                        <w:rPr>
                          <w:b/>
                          <w:color w:val="0000FF"/>
                          <w:sz w:val="20"/>
                          <w:lang w:val="en-IN"/>
                        </w:rPr>
                        <w:t>DANAT AL EMARAT HOSPITAL FOR WOMEN AND CHILD HEALTH</w:t>
                      </w:r>
                    </w:p>
                  </w:txbxContent>
                </v:textbox>
              </v:roundrect>
            </w:pict>
          </mc:Fallback>
        </mc:AlternateContent>
      </w:r>
    </w:p>
    <w:p w:rsidR="00AF61EB" w:rsidRDefault="000C0DFA" w:rsidP="009756E1">
      <w:pPr>
        <w:rPr>
          <w:rFonts w:eastAsia="MS PGothic"/>
          <w:b/>
          <w:color w:val="000000"/>
          <w:sz w:val="28"/>
          <w:szCs w:val="28"/>
        </w:rPr>
      </w:pPr>
      <w:r w:rsidRPr="000C0DFA">
        <w:rPr>
          <w:rFonts w:eastAsia="MS PGothic"/>
          <w:b/>
          <w:noProof/>
          <w:color w:val="000000"/>
          <w:sz w:val="28"/>
          <w:szCs w:val="28"/>
          <w:lang w:eastAsia="en-US"/>
        </w:rPr>
        <w:drawing>
          <wp:inline distT="0" distB="0" distL="0" distR="0" wp14:anchorId="222412BC" wp14:editId="5CEF8BA4">
            <wp:extent cx="1462493" cy="1352550"/>
            <wp:effectExtent l="0" t="0" r="4445" b="0"/>
            <wp:docPr id="5" name="Picture 5" descr="C:\Users\COSMETIC03\Downloads\IMG-20150929-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SMETIC03\Downloads\IMG-20150929-WA000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761" r="10333" b="36373"/>
                    <a:stretch/>
                  </pic:blipFill>
                  <pic:spPr bwMode="auto">
                    <a:xfrm>
                      <a:off x="0" y="0"/>
                      <a:ext cx="1463392" cy="1353381"/>
                    </a:xfrm>
                    <a:prstGeom prst="rect">
                      <a:avLst/>
                    </a:prstGeom>
                    <a:noFill/>
                    <a:ln>
                      <a:noFill/>
                    </a:ln>
                    <a:extLst>
                      <a:ext uri="{53640926-AAD7-44D8-BBD7-CCE9431645EC}">
                        <a14:shadowObscured xmlns:a14="http://schemas.microsoft.com/office/drawing/2010/main"/>
                      </a:ext>
                    </a:extLst>
                  </pic:spPr>
                </pic:pic>
              </a:graphicData>
            </a:graphic>
          </wp:inline>
        </w:drawing>
      </w:r>
      <w:r w:rsidR="00A54AEC">
        <w:rPr>
          <w:rFonts w:eastAsia="MS PGothic"/>
          <w:b/>
          <w:color w:val="000000"/>
          <w:sz w:val="28"/>
          <w:szCs w:val="28"/>
        </w:rPr>
        <w:t xml:space="preserve"> </w:t>
      </w:r>
    </w:p>
    <w:p w:rsidR="00AF61EB" w:rsidRDefault="00AF61EB" w:rsidP="00074C9C">
      <w:pPr>
        <w:rPr>
          <w:rFonts w:eastAsia="MS PGothic"/>
          <w:b/>
          <w:color w:val="000000"/>
          <w:sz w:val="28"/>
          <w:szCs w:val="28"/>
        </w:rPr>
      </w:pPr>
    </w:p>
    <w:p w:rsidR="009756E1" w:rsidRDefault="009756E1" w:rsidP="009756E1">
      <w:pPr>
        <w:jc w:val="center"/>
        <w:rPr>
          <w:rFonts w:eastAsia="MS PGothic"/>
          <w:b/>
          <w:color w:val="000000"/>
          <w:sz w:val="28"/>
          <w:szCs w:val="28"/>
        </w:rPr>
      </w:pPr>
    </w:p>
    <w:p w:rsidR="000C0DFA" w:rsidRDefault="000C0DFA" w:rsidP="009756E1">
      <w:pPr>
        <w:jc w:val="center"/>
        <w:rPr>
          <w:rFonts w:eastAsia="MS PGothic"/>
          <w:b/>
          <w:color w:val="000000"/>
          <w:sz w:val="28"/>
          <w:szCs w:val="28"/>
        </w:rPr>
      </w:pPr>
    </w:p>
    <w:p w:rsidR="00074C9C" w:rsidRPr="00327F9B" w:rsidRDefault="00074C9C" w:rsidP="000C0DFA">
      <w:pPr>
        <w:rPr>
          <w:rFonts w:eastAsia="MS PGothic"/>
          <w:b/>
          <w:color w:val="000000"/>
          <w:sz w:val="28"/>
          <w:szCs w:val="28"/>
        </w:rPr>
      </w:pPr>
      <w:r w:rsidRPr="00327F9B">
        <w:rPr>
          <w:rFonts w:eastAsia="MS PGothic"/>
          <w:b/>
          <w:color w:val="000000"/>
          <w:sz w:val="28"/>
          <w:szCs w:val="28"/>
        </w:rPr>
        <w:t xml:space="preserve">Title: </w:t>
      </w:r>
      <w:r w:rsidR="00714946">
        <w:rPr>
          <w:rFonts w:eastAsia="MS PGothic"/>
          <w:b/>
          <w:color w:val="000000"/>
          <w:sz w:val="28"/>
          <w:szCs w:val="28"/>
        </w:rPr>
        <w:t xml:space="preserve">Disorders of Puberty and Polycystic Ovary </w:t>
      </w:r>
      <w:r w:rsidR="005C72E2">
        <w:rPr>
          <w:rFonts w:eastAsia="MS PGothic"/>
          <w:b/>
          <w:color w:val="000000"/>
          <w:sz w:val="28"/>
          <w:szCs w:val="28"/>
        </w:rPr>
        <w:t xml:space="preserve">Syndrome </w:t>
      </w:r>
      <w:r w:rsidR="00714946">
        <w:rPr>
          <w:rFonts w:eastAsia="MS PGothic"/>
          <w:b/>
          <w:color w:val="000000"/>
          <w:sz w:val="28"/>
          <w:szCs w:val="28"/>
        </w:rPr>
        <w:t>(PCO</w:t>
      </w:r>
      <w:r w:rsidR="005C72E2">
        <w:rPr>
          <w:rFonts w:eastAsia="MS PGothic"/>
          <w:b/>
          <w:color w:val="000000"/>
          <w:sz w:val="28"/>
          <w:szCs w:val="28"/>
        </w:rPr>
        <w:t>S</w:t>
      </w:r>
      <w:r w:rsidR="00714946">
        <w:rPr>
          <w:rFonts w:eastAsia="MS PGothic"/>
          <w:b/>
          <w:color w:val="000000"/>
          <w:sz w:val="28"/>
          <w:szCs w:val="28"/>
        </w:rPr>
        <w:t>)</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714946">
        <w:rPr>
          <w:rFonts w:eastAsia="MS PGothic" w:hAnsi="Arial"/>
          <w:color w:val="000000"/>
        </w:rPr>
        <w:t>Dalida Omar Badla</w:t>
      </w:r>
    </w:p>
    <w:p w:rsidR="008E2F78" w:rsidRDefault="008E2F78" w:rsidP="003A3C5A">
      <w:pPr>
        <w:rPr>
          <w:rFonts w:eastAsia="MS PGothic" w:hAnsi="Arial"/>
          <w:color w:val="000000"/>
        </w:rPr>
      </w:pPr>
    </w:p>
    <w:p w:rsidR="00DC433A" w:rsidRPr="00327F9B" w:rsidRDefault="00714946" w:rsidP="00714946">
      <w:pPr>
        <w:jc w:val="center"/>
        <w:rPr>
          <w:rFonts w:eastAsia="MS PGothic" w:hAnsi="Arial"/>
          <w:color w:val="000000"/>
        </w:rPr>
      </w:pPr>
      <w:r w:rsidRPr="00714946">
        <w:rPr>
          <w:szCs w:val="28"/>
        </w:rPr>
        <w:t>Damascus University</w:t>
      </w:r>
      <w:r>
        <w:rPr>
          <w:rFonts w:eastAsia="MS PGothic" w:hAnsi="Arial"/>
          <w:color w:val="000000"/>
        </w:rPr>
        <w:t>, Faculty of Medicine, Syria</w:t>
      </w:r>
    </w:p>
    <w:p w:rsidR="00DC433A" w:rsidRPr="00D81022" w:rsidRDefault="00DC433A" w:rsidP="00DC433A">
      <w:pPr>
        <w:jc w:val="center"/>
        <w:rPr>
          <w:color w:val="0000FF"/>
          <w:sz w:val="36"/>
          <w:szCs w:val="36"/>
        </w:rPr>
      </w:pPr>
    </w:p>
    <w:p w:rsidR="00F130A4" w:rsidRPr="00F130A4" w:rsidRDefault="009F15CE" w:rsidP="00F130A4">
      <w:pPr>
        <w:ind w:firstLine="720"/>
        <w:jc w:val="both"/>
        <w:rPr>
          <w:rFonts w:eastAsia="MS PGothic"/>
          <w:color w:val="000000"/>
          <w:szCs w:val="32"/>
        </w:rPr>
      </w:pPr>
      <w:r w:rsidRPr="009F15CE">
        <w:rPr>
          <w:rFonts w:eastAsia="MS PGothic"/>
          <w:color w:val="000000"/>
          <w:szCs w:val="32"/>
        </w:rPr>
        <w:t>Polycystic ovary syndrome (PCOS) is a heterogeneous familial disorder characterized by chronic anovulation and hyperandrogenism</w:t>
      </w:r>
      <w:r w:rsidR="002E16C1">
        <w:rPr>
          <w:rFonts w:eastAsia="MS PGothic"/>
          <w:color w:val="000000"/>
          <w:szCs w:val="32"/>
        </w:rPr>
        <w:t xml:space="preserve"> (clinical and/or biochemical)</w:t>
      </w:r>
      <w:r w:rsidRPr="009F15CE">
        <w:rPr>
          <w:rFonts w:eastAsia="MS PGothic"/>
          <w:color w:val="000000"/>
          <w:szCs w:val="32"/>
        </w:rPr>
        <w:t xml:space="preserve">. This multi-system, polygenic, multi-factorial disorder is associated with an increased risk for metabolic abnormalities such as type 2 diabetes mellitus. Signs and symptoms of PCOS often emerge during the peri-pubertal years with premature pubarche being the earliest manifestation for some girls. </w:t>
      </w:r>
      <w:r w:rsidR="002F70D0" w:rsidRPr="002F70D0">
        <w:rPr>
          <w:rFonts w:eastAsia="MS PGothic"/>
          <w:color w:val="000000"/>
          <w:szCs w:val="32"/>
        </w:rPr>
        <w:t>Central obesity</w:t>
      </w:r>
      <w:r w:rsidR="002F70D0">
        <w:rPr>
          <w:rFonts w:eastAsia="MS PGothic"/>
          <w:color w:val="000000"/>
          <w:szCs w:val="32"/>
        </w:rPr>
        <w:t>,</w:t>
      </w:r>
      <w:r w:rsidR="002F70D0" w:rsidRPr="002F70D0">
        <w:rPr>
          <w:rFonts w:eastAsia="MS PGothic"/>
          <w:color w:val="000000"/>
          <w:szCs w:val="32"/>
        </w:rPr>
        <w:t xml:space="preserve"> </w:t>
      </w:r>
      <w:r w:rsidRPr="009F15CE">
        <w:rPr>
          <w:rFonts w:eastAsia="MS PGothic"/>
          <w:color w:val="000000"/>
          <w:szCs w:val="32"/>
        </w:rPr>
        <w:t xml:space="preserve">Insulin resistance and hyperinsulinemia are important pathophysiological features that are common to both </w:t>
      </w:r>
      <w:r w:rsidR="002F70D0" w:rsidRPr="002F70D0">
        <w:rPr>
          <w:rFonts w:eastAsia="MS PGothic"/>
          <w:color w:val="000000"/>
          <w:szCs w:val="32"/>
        </w:rPr>
        <w:t xml:space="preserve">premature pubarche </w:t>
      </w:r>
      <w:r w:rsidRPr="009F15CE">
        <w:rPr>
          <w:rFonts w:eastAsia="MS PGothic"/>
          <w:color w:val="000000"/>
          <w:szCs w:val="32"/>
        </w:rPr>
        <w:t>and PCOS.</w:t>
      </w:r>
      <w:r>
        <w:rPr>
          <w:rFonts w:eastAsia="MS PGothic"/>
          <w:color w:val="000000"/>
          <w:szCs w:val="32"/>
        </w:rPr>
        <w:t xml:space="preserve"> </w:t>
      </w:r>
      <w:r w:rsidRPr="002F70D0">
        <w:rPr>
          <w:color w:val="000000" w:themeColor="text1"/>
          <w:szCs w:val="20"/>
          <w:shd w:val="clear" w:color="auto" w:fill="FFFFFF"/>
        </w:rPr>
        <w:t>Increasing evidence suggests that PCOS arises as a complex trait with contributions from both heritable and nonheritable factors.</w:t>
      </w:r>
      <w:r w:rsidR="002F70D0" w:rsidRPr="002F70D0">
        <w:rPr>
          <w:color w:val="000000" w:themeColor="text1"/>
          <w:szCs w:val="20"/>
          <w:shd w:val="clear" w:color="auto" w:fill="FFFFFF"/>
        </w:rPr>
        <w:t xml:space="preserve"> Polycystic ovaries appear to be transmitted as a dominant trait, usually asymptomatic but often accompanied by a subclinical PCOS type of ovarian dysfunction</w:t>
      </w:r>
      <w:r w:rsidR="00F130A4">
        <w:rPr>
          <w:color w:val="000000" w:themeColor="text1"/>
          <w:szCs w:val="20"/>
          <w:shd w:val="clear" w:color="auto" w:fill="FFFFFF"/>
        </w:rPr>
        <w:t>.</w:t>
      </w:r>
      <w:r w:rsidR="00F130A4">
        <w:rPr>
          <w:rFonts w:eastAsia="MS PGothic"/>
          <w:color w:val="000000"/>
          <w:szCs w:val="32"/>
        </w:rPr>
        <w:t xml:space="preserve"> </w:t>
      </w:r>
      <w:r w:rsidR="00F130A4" w:rsidRPr="00545C40">
        <w:t xml:space="preserve">Risk factors such as premature pubarche, obesity, ethnicity, and family history may be helpful. The evaluation of the adolescent with suspected hyperandrogenism or PCOS must be individualized depending on the symptoms and </w:t>
      </w:r>
      <w:bookmarkStart w:id="0" w:name="_GoBack"/>
      <w:r w:rsidR="00F130A4" w:rsidRPr="00545C40">
        <w:t xml:space="preserve">examination findings. Treatment must be individualized, too, and often requires a </w:t>
      </w:r>
      <w:bookmarkEnd w:id="0"/>
      <w:r w:rsidR="00F130A4" w:rsidRPr="00545C40">
        <w:t>multidisciplinary approach.</w:t>
      </w:r>
    </w:p>
    <w:p w:rsidR="00F130A4" w:rsidRDefault="00F130A4" w:rsidP="00363668">
      <w:pPr>
        <w:jc w:val="both"/>
        <w:rPr>
          <w:b/>
        </w:rPr>
      </w:pPr>
    </w:p>
    <w:p w:rsidR="009756E1" w:rsidRDefault="009756E1"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714946" w:rsidP="007D233A">
      <w:pPr>
        <w:jc w:val="both"/>
      </w:pPr>
      <w:r>
        <w:t>Dr. Dal</w:t>
      </w:r>
      <w:r w:rsidR="001D68EC">
        <w:t>ida Omar Badla has completed  MBBS from faculty of medicine of  Damascus University-Syria in 1990 and had certificate of specialist registration in ob&amp;gyn from Ministry of H EALTHOF Syria in 1994 then Master degree (</w:t>
      </w:r>
      <w:r w:rsidR="00F130A4">
        <w:t>MD</w:t>
      </w:r>
      <w:r w:rsidR="001D68EC">
        <w:t>)from University Hospital of Aleppo-Syria in 1995 .Syrian Board in 2015 .Diploma in Minimal Accss Surgery D.MAS from World Association of Laprascopic Surgeons in 2017.Feiiowshipin Assisted Reproductive Technology fromInternational A</w:t>
      </w:r>
      <w:r w:rsidR="00976BED">
        <w:t>ssociationof Assisted Reproductive Technology at WLH,NCR D ELHI IN 2017</w:t>
      </w:r>
      <w:r w:rsidR="00D841B1">
        <w:t>.</w:t>
      </w:r>
      <w:r w:rsidR="00B17C38">
        <w:t xml:space="preserve"> </w:t>
      </w:r>
      <w:r>
        <w:t>Sh</w:t>
      </w:r>
      <w:r w:rsidR="001C4347">
        <w:t>e is specialist</w:t>
      </w:r>
      <w:r w:rsidR="00B17C38">
        <w:t xml:space="preserve"> of</w:t>
      </w:r>
      <w:r w:rsidR="001C4347">
        <w:t xml:space="preserve"> </w:t>
      </w:r>
      <w:r w:rsidR="00B17C38">
        <w:t xml:space="preserve"> </w:t>
      </w:r>
      <w:r w:rsidR="00F130A4">
        <w:t>Obste</w:t>
      </w:r>
      <w:r w:rsidR="001C4347">
        <w:t xml:space="preserve">tric and Gynaecology at Danat Al Emarat hospital  </w:t>
      </w:r>
      <w:r w:rsidR="00F130A4">
        <w:t xml:space="preserve"> in Abu Dhabi, UAE</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45C" w:rsidRDefault="00CB145C" w:rsidP="00F130A4">
      <w:r>
        <w:separator/>
      </w:r>
    </w:p>
  </w:endnote>
  <w:endnote w:type="continuationSeparator" w:id="0">
    <w:p w:rsidR="00CB145C" w:rsidRDefault="00CB145C" w:rsidP="00F13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45C" w:rsidRDefault="00CB145C" w:rsidP="00F130A4">
      <w:r>
        <w:separator/>
      </w:r>
    </w:p>
  </w:footnote>
  <w:footnote w:type="continuationSeparator" w:id="0">
    <w:p w:rsidR="00CB145C" w:rsidRDefault="00CB145C" w:rsidP="00F130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C0DFA"/>
    <w:rsid w:val="000D6718"/>
    <w:rsid w:val="001664CC"/>
    <w:rsid w:val="001B06AE"/>
    <w:rsid w:val="001C4347"/>
    <w:rsid w:val="001D68EC"/>
    <w:rsid w:val="00265E72"/>
    <w:rsid w:val="002C359D"/>
    <w:rsid w:val="002C3D9B"/>
    <w:rsid w:val="002E16C1"/>
    <w:rsid w:val="002E7FF8"/>
    <w:rsid w:val="002F70D0"/>
    <w:rsid w:val="0031455A"/>
    <w:rsid w:val="00363668"/>
    <w:rsid w:val="00384441"/>
    <w:rsid w:val="003A3C5A"/>
    <w:rsid w:val="003D518B"/>
    <w:rsid w:val="00437503"/>
    <w:rsid w:val="0044043B"/>
    <w:rsid w:val="00441F91"/>
    <w:rsid w:val="004E62DD"/>
    <w:rsid w:val="004F0441"/>
    <w:rsid w:val="005B4B32"/>
    <w:rsid w:val="005C72E2"/>
    <w:rsid w:val="00654259"/>
    <w:rsid w:val="006A347F"/>
    <w:rsid w:val="00714946"/>
    <w:rsid w:val="007341F9"/>
    <w:rsid w:val="0078229D"/>
    <w:rsid w:val="007B0D32"/>
    <w:rsid w:val="007D00E7"/>
    <w:rsid w:val="007D233A"/>
    <w:rsid w:val="007D4F94"/>
    <w:rsid w:val="007D5AD0"/>
    <w:rsid w:val="007D65C7"/>
    <w:rsid w:val="00864465"/>
    <w:rsid w:val="008747F9"/>
    <w:rsid w:val="008E2F78"/>
    <w:rsid w:val="008E737B"/>
    <w:rsid w:val="00912F54"/>
    <w:rsid w:val="009756E1"/>
    <w:rsid w:val="00976BED"/>
    <w:rsid w:val="009E52D9"/>
    <w:rsid w:val="009F15CE"/>
    <w:rsid w:val="00A4183E"/>
    <w:rsid w:val="00A50C1E"/>
    <w:rsid w:val="00A54AEC"/>
    <w:rsid w:val="00A67093"/>
    <w:rsid w:val="00AA5A30"/>
    <w:rsid w:val="00AC5543"/>
    <w:rsid w:val="00AF61EB"/>
    <w:rsid w:val="00B03DB8"/>
    <w:rsid w:val="00B17C38"/>
    <w:rsid w:val="00B44878"/>
    <w:rsid w:val="00B479C1"/>
    <w:rsid w:val="00B8710A"/>
    <w:rsid w:val="00BA2068"/>
    <w:rsid w:val="00C07C5B"/>
    <w:rsid w:val="00C578FF"/>
    <w:rsid w:val="00C828BF"/>
    <w:rsid w:val="00CB145C"/>
    <w:rsid w:val="00CE6677"/>
    <w:rsid w:val="00D605F8"/>
    <w:rsid w:val="00D734FE"/>
    <w:rsid w:val="00D841B1"/>
    <w:rsid w:val="00DC433A"/>
    <w:rsid w:val="00E63452"/>
    <w:rsid w:val="00EA1A58"/>
    <w:rsid w:val="00ED2B89"/>
    <w:rsid w:val="00F130A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79B2E-78D7-424A-8E42-B4F41872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semiHidden/>
    <w:unhideWhenUsed/>
    <w:rsid w:val="009F15CE"/>
    <w:rPr>
      <w:color w:val="0000FF"/>
      <w:u w:val="single"/>
    </w:rPr>
  </w:style>
  <w:style w:type="character" w:customStyle="1" w:styleId="apple-converted-space">
    <w:name w:val="apple-converted-space"/>
    <w:basedOn w:val="DefaultParagraphFont"/>
    <w:rsid w:val="009F15CE"/>
  </w:style>
  <w:style w:type="paragraph" w:styleId="Header">
    <w:name w:val="header"/>
    <w:basedOn w:val="Normal"/>
    <w:link w:val="HeaderChar"/>
    <w:uiPriority w:val="99"/>
    <w:unhideWhenUsed/>
    <w:rsid w:val="00F130A4"/>
    <w:pPr>
      <w:tabs>
        <w:tab w:val="center" w:pos="4680"/>
        <w:tab w:val="right" w:pos="9360"/>
      </w:tabs>
    </w:pPr>
  </w:style>
  <w:style w:type="character" w:customStyle="1" w:styleId="HeaderChar">
    <w:name w:val="Header Char"/>
    <w:basedOn w:val="DefaultParagraphFont"/>
    <w:link w:val="Header"/>
    <w:uiPriority w:val="99"/>
    <w:rsid w:val="00F130A4"/>
    <w:rPr>
      <w:rFonts w:ascii="Times New Roman" w:eastAsia="Batang" w:hAnsi="Times New Roman"/>
      <w:sz w:val="24"/>
      <w:szCs w:val="24"/>
      <w:lang w:eastAsia="ko-KR"/>
    </w:rPr>
  </w:style>
  <w:style w:type="paragraph" w:styleId="Footer">
    <w:name w:val="footer"/>
    <w:basedOn w:val="Normal"/>
    <w:link w:val="FooterChar"/>
    <w:uiPriority w:val="99"/>
    <w:unhideWhenUsed/>
    <w:rsid w:val="00F130A4"/>
    <w:pPr>
      <w:tabs>
        <w:tab w:val="center" w:pos="4680"/>
        <w:tab w:val="right" w:pos="9360"/>
      </w:tabs>
    </w:pPr>
  </w:style>
  <w:style w:type="character" w:customStyle="1" w:styleId="FooterChar">
    <w:name w:val="Footer Char"/>
    <w:basedOn w:val="DefaultParagraphFont"/>
    <w:link w:val="Footer"/>
    <w:uiPriority w:val="99"/>
    <w:rsid w:val="00F130A4"/>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dalida badla</cp:lastModifiedBy>
  <cp:revision>2</cp:revision>
  <cp:lastPrinted>2016-05-29T06:59:00Z</cp:lastPrinted>
  <dcterms:created xsi:type="dcterms:W3CDTF">2018-03-28T21:42:00Z</dcterms:created>
  <dcterms:modified xsi:type="dcterms:W3CDTF">2018-03-28T21:42:00Z</dcterms:modified>
</cp:coreProperties>
</file>