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ED4" w:rsidRDefault="00DD0ED4" w:rsidP="00DD0ED4">
      <w:pPr>
        <w:pStyle w:val="BodyText"/>
        <w:ind w:left="2880" w:firstLine="720"/>
        <w:jc w:val="both"/>
        <w:rPr>
          <w:rFonts w:ascii="Century Gothic" w:hAnsi="Century Gothic"/>
          <w:noProof/>
          <w:color w:val="1F497D" w:themeColor="text2"/>
          <w:sz w:val="32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490D1A" wp14:editId="18885E49">
                <wp:simplePos x="0" y="0"/>
                <wp:positionH relativeFrom="column">
                  <wp:posOffset>349885</wp:posOffset>
                </wp:positionH>
                <wp:positionV relativeFrom="paragraph">
                  <wp:posOffset>95885</wp:posOffset>
                </wp:positionV>
                <wp:extent cx="0" cy="667385"/>
                <wp:effectExtent l="0" t="0" r="19050" b="1841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738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FE85A"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.55pt,7.55pt" to="27.55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" strokecolor="#4579b8 [3044]" strokeweight="1.5pt"/>
            </w:pict>
          </mc:Fallback>
        </mc:AlternateContent>
      </w:r>
      <w:r w:rsidRPr="00D13B33">
        <w:rPr>
          <w:rFonts w:ascii="Century Gothic" w:hAnsi="Century Gothic"/>
          <w:noProof/>
          <w:color w:val="1F497D" w:themeColor="text2"/>
          <w:sz w:val="32"/>
        </w:rPr>
        <w:drawing>
          <wp:anchor distT="0" distB="0" distL="114300" distR="114300" simplePos="0" relativeHeight="251658752" behindDoc="1" locked="0" layoutInCell="1" allowOverlap="1" wp14:anchorId="177FFABD" wp14:editId="23C2E7F3">
            <wp:simplePos x="0" y="0"/>
            <wp:positionH relativeFrom="column">
              <wp:posOffset>586740</wp:posOffset>
            </wp:positionH>
            <wp:positionV relativeFrom="paragraph">
              <wp:posOffset>95885</wp:posOffset>
            </wp:positionV>
            <wp:extent cx="1518285" cy="667385"/>
            <wp:effectExtent l="0" t="0" r="5715" b="0"/>
            <wp:wrapTight wrapText="bothSides">
              <wp:wrapPolygon edited="0">
                <wp:start x="813" y="0"/>
                <wp:lineTo x="271" y="9248"/>
                <wp:lineTo x="271" y="16030"/>
                <wp:lineTo x="7046" y="20346"/>
                <wp:lineTo x="14364" y="20963"/>
                <wp:lineTo x="15719" y="20963"/>
                <wp:lineTo x="21410" y="20346"/>
                <wp:lineTo x="21139" y="11098"/>
                <wp:lineTo x="17345" y="11098"/>
                <wp:lineTo x="17345" y="5549"/>
                <wp:lineTo x="6504" y="0"/>
                <wp:lineTo x="81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t>International Conference on</w:t>
      </w:r>
    </w:p>
    <w:p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 xml:space="preserve">   Gynecology &amp; Obstetrics</w:t>
      </w:r>
    </w:p>
    <w:p w:rsidR="00D13B33" w:rsidRPr="00D13B33" w:rsidRDefault="00DD0ED4" w:rsidP="00DD0ED4">
      <w:pPr>
        <w:pStyle w:val="BodyText"/>
        <w:ind w:left="3600"/>
        <w:jc w:val="both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October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25-26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 w:rsid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Amsterdam, Netherlands</w:t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2F308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" strokecolor="#548dd4 [1951]" strokeweight="2pt">
                <w10:wrap type="topAndBottom" anchorx="page"/>
              </v:line>
            </w:pict>
          </mc:Fallback>
        </mc:AlternateContent>
      </w:r>
    </w:p>
    <w:p w:rsidR="008C3ACE" w:rsidRDefault="003478F0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D15718" w:rsidRDefault="00B5063E" w:rsidP="00DE45EB">
      <w:pPr>
        <w:spacing w:before="92"/>
        <w:ind w:left="594" w:right="151"/>
        <w:rPr>
          <w:b/>
          <w:color w:val="5F5F5F"/>
        </w:rPr>
      </w:pPr>
      <w:r>
        <w:rPr>
          <w:b/>
          <w:color w:val="585858"/>
        </w:rPr>
        <w:t xml:space="preserve">Title: </w:t>
      </w:r>
      <w:r w:rsidR="00DE45EB" w:rsidRPr="00D15718">
        <w:rPr>
          <w:b/>
          <w:color w:val="5F5F5F"/>
          <w:lang w:val="en-GB"/>
        </w:rPr>
        <w:t>New Tides - Updates in Choosing Hysterectomy Routes for benign uterine disease</w:t>
      </w:r>
    </w:p>
    <w:p w:rsidR="008C3ACE" w:rsidRDefault="00D15718">
      <w:pPr>
        <w:pStyle w:val="Heading3"/>
        <w:spacing w:line="214" w:lineRule="exact"/>
        <w:ind w:left="594" w:firstLine="0"/>
      </w:pPr>
      <w:r>
        <w:rPr>
          <w:color w:val="585858"/>
        </w:rPr>
        <w:t>Shamsun Nahar</w:t>
      </w:r>
    </w:p>
    <w:p w:rsidR="00D15718" w:rsidRPr="00D15718" w:rsidRDefault="00D15718" w:rsidP="00D15718">
      <w:pPr>
        <w:rPr>
          <w:sz w:val="19"/>
          <w:szCs w:val="19"/>
          <w:lang w:val="en-GB"/>
        </w:rPr>
      </w:pPr>
      <w:r>
        <w:rPr>
          <w:sz w:val="19"/>
          <w:szCs w:val="19"/>
          <w:lang w:val="en-GB"/>
        </w:rPr>
        <w:t xml:space="preserve">            </w:t>
      </w:r>
      <w:proofErr w:type="spellStart"/>
      <w:r w:rsidRPr="00D15718">
        <w:rPr>
          <w:color w:val="5F5F5F"/>
          <w:sz w:val="19"/>
          <w:szCs w:val="19"/>
          <w:lang w:val="en-GB"/>
        </w:rPr>
        <w:t>Dept</w:t>
      </w:r>
      <w:proofErr w:type="spellEnd"/>
      <w:r w:rsidRPr="00D15718">
        <w:rPr>
          <w:color w:val="5F5F5F"/>
          <w:sz w:val="19"/>
          <w:szCs w:val="19"/>
          <w:lang w:val="en-GB"/>
        </w:rPr>
        <w:t xml:space="preserve"> of OB-GYN, Central Medical </w:t>
      </w:r>
      <w:proofErr w:type="spellStart"/>
      <w:r w:rsidRPr="00D15718">
        <w:rPr>
          <w:color w:val="5F5F5F"/>
          <w:sz w:val="19"/>
          <w:szCs w:val="19"/>
          <w:lang w:val="en-GB"/>
        </w:rPr>
        <w:t>College</w:t>
      </w:r>
      <w:proofErr w:type="gramStart"/>
      <w:r w:rsidRPr="00D15718">
        <w:rPr>
          <w:color w:val="5F5F5F"/>
          <w:sz w:val="19"/>
          <w:szCs w:val="19"/>
          <w:lang w:val="en-GB"/>
        </w:rPr>
        <w:t>,Comilla</w:t>
      </w:r>
      <w:proofErr w:type="spellEnd"/>
      <w:proofErr w:type="gramEnd"/>
      <w:r w:rsidRPr="00D15718">
        <w:rPr>
          <w:color w:val="5F5F5F"/>
          <w:sz w:val="19"/>
          <w:szCs w:val="19"/>
          <w:lang w:val="en-GB"/>
        </w:rPr>
        <w:t xml:space="preserve">, </w:t>
      </w:r>
      <w:r w:rsidRPr="00D15718">
        <w:rPr>
          <w:sz w:val="19"/>
          <w:szCs w:val="19"/>
          <w:lang w:val="en-GB"/>
        </w:rPr>
        <w:t xml:space="preserve">Bangladesh 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D15718" w:rsidRPr="00D15718" w:rsidRDefault="00D15718" w:rsidP="00D15718">
      <w:pPr>
        <w:ind w:left="429"/>
        <w:rPr>
          <w:b/>
          <w:color w:val="5F5F5F"/>
          <w:sz w:val="19"/>
          <w:szCs w:val="19"/>
          <w:lang w:val="en-GB"/>
        </w:rPr>
      </w:pPr>
      <w:proofErr w:type="gramStart"/>
      <w:r w:rsidRPr="00D15718">
        <w:rPr>
          <w:b/>
          <w:color w:val="5F5F5F"/>
          <w:sz w:val="19"/>
          <w:szCs w:val="19"/>
          <w:lang w:val="en-GB"/>
        </w:rPr>
        <w:t>Keywords :</w:t>
      </w:r>
      <w:proofErr w:type="gramEnd"/>
      <w:r w:rsidRPr="00D15718">
        <w:rPr>
          <w:b/>
          <w:color w:val="5F5F5F"/>
          <w:sz w:val="19"/>
          <w:szCs w:val="19"/>
          <w:lang w:val="en-GB"/>
        </w:rPr>
        <w:t xml:space="preserve"> Hysterectomy routes, abdominal</w:t>
      </w:r>
      <w:r w:rsidR="002C1DCA">
        <w:rPr>
          <w:b/>
          <w:color w:val="5F5F5F"/>
          <w:sz w:val="19"/>
          <w:szCs w:val="19"/>
          <w:lang w:val="en-GB"/>
        </w:rPr>
        <w:t xml:space="preserve"> </w:t>
      </w:r>
      <w:r w:rsidR="002C1DCA" w:rsidRPr="00D15718">
        <w:rPr>
          <w:b/>
          <w:color w:val="5F5F5F"/>
          <w:sz w:val="19"/>
          <w:szCs w:val="19"/>
          <w:lang w:val="en-GB"/>
        </w:rPr>
        <w:t>Hysterectomy</w:t>
      </w:r>
      <w:r w:rsidRPr="00D15718">
        <w:rPr>
          <w:b/>
          <w:color w:val="5F5F5F"/>
          <w:sz w:val="19"/>
          <w:szCs w:val="19"/>
          <w:lang w:val="en-GB"/>
        </w:rPr>
        <w:t>, vaginal</w:t>
      </w:r>
      <w:r w:rsidR="002C1DCA">
        <w:rPr>
          <w:b/>
          <w:color w:val="5F5F5F"/>
          <w:sz w:val="19"/>
          <w:szCs w:val="19"/>
          <w:lang w:val="en-GB"/>
        </w:rPr>
        <w:t xml:space="preserve"> </w:t>
      </w:r>
      <w:r w:rsidR="002C1DCA" w:rsidRPr="00D15718">
        <w:rPr>
          <w:b/>
          <w:color w:val="5F5F5F"/>
          <w:sz w:val="19"/>
          <w:szCs w:val="19"/>
          <w:lang w:val="en-GB"/>
        </w:rPr>
        <w:t>Hysterectomy</w:t>
      </w:r>
      <w:r w:rsidRPr="00D15718">
        <w:rPr>
          <w:b/>
          <w:color w:val="5F5F5F"/>
          <w:sz w:val="19"/>
          <w:szCs w:val="19"/>
          <w:lang w:val="en-GB"/>
        </w:rPr>
        <w:t>, laparoscopic</w:t>
      </w:r>
      <w:r w:rsidR="002C1DCA">
        <w:rPr>
          <w:b/>
          <w:color w:val="5F5F5F"/>
          <w:sz w:val="19"/>
          <w:szCs w:val="19"/>
          <w:lang w:val="en-GB"/>
        </w:rPr>
        <w:t xml:space="preserve"> </w:t>
      </w:r>
      <w:r w:rsidR="002C1DCA" w:rsidRPr="00D15718">
        <w:rPr>
          <w:b/>
          <w:color w:val="5F5F5F"/>
          <w:sz w:val="19"/>
          <w:szCs w:val="19"/>
          <w:lang w:val="en-GB"/>
        </w:rPr>
        <w:t>Hysterectomy</w:t>
      </w:r>
      <w:r w:rsidRPr="00D15718">
        <w:rPr>
          <w:b/>
          <w:color w:val="5F5F5F"/>
          <w:sz w:val="19"/>
          <w:szCs w:val="19"/>
          <w:lang w:val="en-GB"/>
        </w:rPr>
        <w:t xml:space="preserve">, benign uterine disease 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D1571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</w:t>
      </w:r>
    </w:p>
    <w:p w:rsidR="001214DF" w:rsidRPr="001214DF" w:rsidRDefault="001214DF" w:rsidP="001214DF">
      <w:pPr>
        <w:ind w:left="429"/>
        <w:jc w:val="both"/>
        <w:rPr>
          <w:color w:val="5F5F5F"/>
          <w:sz w:val="19"/>
          <w:szCs w:val="19"/>
          <w:lang w:val="en-GB"/>
        </w:rPr>
      </w:pPr>
      <w:r w:rsidRPr="001214DF">
        <w:rPr>
          <w:color w:val="5F5F5F"/>
          <w:sz w:val="19"/>
          <w:szCs w:val="19"/>
          <w:lang w:val="en-GB"/>
        </w:rPr>
        <w:t xml:space="preserve">The present study was conducted by searching and reviewing the </w:t>
      </w:r>
      <w:r w:rsidRPr="001214DF">
        <w:rPr>
          <w:color w:val="5F5F5F"/>
          <w:sz w:val="19"/>
          <w:szCs w:val="19"/>
          <w:lang w:val="en-GB"/>
        </w:rPr>
        <w:t xml:space="preserve">        </w:t>
      </w:r>
      <w:r w:rsidRPr="001214DF">
        <w:rPr>
          <w:color w:val="5F5F5F"/>
          <w:sz w:val="19"/>
          <w:szCs w:val="19"/>
          <w:lang w:val="en-GB"/>
        </w:rPr>
        <w:t>most recent medical liter</w:t>
      </w:r>
      <w:r>
        <w:rPr>
          <w:color w:val="5F5F5F"/>
          <w:sz w:val="19"/>
          <w:szCs w:val="19"/>
          <w:lang w:val="en-GB"/>
        </w:rPr>
        <w:t xml:space="preserve">atures. Abdominal hysterectomy </w:t>
      </w:r>
      <w:r w:rsidRPr="001214DF">
        <w:rPr>
          <w:color w:val="5F5F5F"/>
          <w:sz w:val="19"/>
          <w:szCs w:val="19"/>
          <w:lang w:val="en-GB"/>
        </w:rPr>
        <w:t xml:space="preserve">(AH) is the commonest route for surgical management of benign uterine disease </w:t>
      </w:r>
      <w:r w:rsidR="00D61587">
        <w:rPr>
          <w:color w:val="5F5F5F"/>
          <w:sz w:val="19"/>
          <w:szCs w:val="19"/>
          <w:lang w:val="en-GB"/>
        </w:rPr>
        <w:t xml:space="preserve">that could be performed vaginally which has well-documented </w:t>
      </w:r>
      <w:proofErr w:type="gramStart"/>
      <w:r w:rsidR="00D61587">
        <w:rPr>
          <w:color w:val="5F5F5F"/>
          <w:sz w:val="19"/>
          <w:szCs w:val="19"/>
          <w:lang w:val="en-GB"/>
        </w:rPr>
        <w:t>benefits .</w:t>
      </w:r>
      <w:proofErr w:type="gramEnd"/>
      <w:r w:rsidR="00D61587">
        <w:rPr>
          <w:color w:val="5F5F5F"/>
          <w:sz w:val="19"/>
          <w:szCs w:val="19"/>
          <w:lang w:val="en-GB"/>
        </w:rPr>
        <w:t xml:space="preserve"> Abdominal hysterectomy (AH</w:t>
      </w:r>
      <w:proofErr w:type="gramStart"/>
      <w:r w:rsidR="00D61587">
        <w:rPr>
          <w:color w:val="5F5F5F"/>
          <w:sz w:val="19"/>
          <w:szCs w:val="19"/>
          <w:lang w:val="en-GB"/>
        </w:rPr>
        <w:t>) :</w:t>
      </w:r>
      <w:proofErr w:type="gramEnd"/>
      <w:r w:rsidR="00D61587">
        <w:rPr>
          <w:color w:val="5F5F5F"/>
          <w:sz w:val="19"/>
          <w:szCs w:val="19"/>
          <w:lang w:val="en-GB"/>
        </w:rPr>
        <w:t xml:space="preserve"> </w:t>
      </w:r>
      <w:r w:rsidRPr="001214DF">
        <w:rPr>
          <w:color w:val="5F5F5F"/>
          <w:sz w:val="19"/>
          <w:szCs w:val="19"/>
          <w:lang w:val="en-GB"/>
        </w:rPr>
        <w:t>vaginal hys</w:t>
      </w:r>
      <w:r>
        <w:rPr>
          <w:color w:val="5F5F5F"/>
          <w:sz w:val="19"/>
          <w:szCs w:val="19"/>
          <w:lang w:val="en-GB"/>
        </w:rPr>
        <w:t>terectomy (VH</w:t>
      </w:r>
      <w:r w:rsidRPr="001214DF">
        <w:rPr>
          <w:color w:val="5F5F5F"/>
          <w:sz w:val="19"/>
          <w:szCs w:val="19"/>
          <w:lang w:val="en-GB"/>
        </w:rPr>
        <w:t xml:space="preserve">) is known to be 3:1. Evidence -Based Practice Guidelines for surgical management are defined </w:t>
      </w:r>
      <w:r w:rsidRPr="004903CF">
        <w:rPr>
          <w:color w:val="5F5F5F"/>
          <w:sz w:val="19"/>
          <w:szCs w:val="19"/>
          <w:lang w:val="en-GB"/>
        </w:rPr>
        <w:t xml:space="preserve">by objective criteria - 'OUTCOME ' rather than subjective criteria - "Physician comfort, preference or experience ". </w:t>
      </w:r>
      <w:r w:rsidR="00977A7F" w:rsidRPr="004903CF">
        <w:rPr>
          <w:color w:val="5F5F5F"/>
          <w:sz w:val="19"/>
          <w:szCs w:val="19"/>
          <w:lang w:val="en-GB"/>
        </w:rPr>
        <w:t>But some gynaecologists remain reluctant to change their traditional “practice style” of performing</w:t>
      </w:r>
      <w:r w:rsidR="00977A7F">
        <w:rPr>
          <w:color w:val="5F5F5F"/>
          <w:sz w:val="19"/>
          <w:szCs w:val="19"/>
          <w:lang w:val="en-GB"/>
        </w:rPr>
        <w:t xml:space="preserve"> hysterectomy abdominally</w:t>
      </w:r>
      <w:r w:rsidR="00D61587">
        <w:rPr>
          <w:color w:val="5F5F5F"/>
          <w:sz w:val="19"/>
          <w:szCs w:val="19"/>
          <w:lang w:val="en-GB"/>
        </w:rPr>
        <w:t xml:space="preserve"> giving priority</w:t>
      </w:r>
      <w:r w:rsidR="00394544">
        <w:rPr>
          <w:color w:val="5F5F5F"/>
          <w:sz w:val="19"/>
          <w:szCs w:val="19"/>
          <w:lang w:val="en-GB"/>
        </w:rPr>
        <w:t xml:space="preserve"> to subjective criteria  </w:t>
      </w:r>
      <w:r w:rsidR="00977A7F">
        <w:rPr>
          <w:color w:val="5F5F5F"/>
          <w:sz w:val="19"/>
          <w:szCs w:val="19"/>
          <w:lang w:val="en-GB"/>
        </w:rPr>
        <w:t xml:space="preserve"> </w:t>
      </w:r>
      <w:r w:rsidR="00394544">
        <w:rPr>
          <w:color w:val="5F5F5F"/>
          <w:sz w:val="19"/>
          <w:szCs w:val="19"/>
          <w:lang w:val="en-GB"/>
        </w:rPr>
        <w:t xml:space="preserve"> and ignoring objective criteria even </w:t>
      </w:r>
      <w:r w:rsidR="00977A7F">
        <w:rPr>
          <w:color w:val="5F5F5F"/>
          <w:sz w:val="19"/>
          <w:szCs w:val="19"/>
          <w:lang w:val="en-GB"/>
        </w:rPr>
        <w:t>w</w:t>
      </w:r>
      <w:r w:rsidR="00D61587">
        <w:rPr>
          <w:color w:val="5F5F5F"/>
          <w:sz w:val="19"/>
          <w:szCs w:val="19"/>
          <w:lang w:val="en-GB"/>
        </w:rPr>
        <w:t>ithout documenting vaginal route</w:t>
      </w:r>
      <w:r w:rsidR="00977A7F">
        <w:rPr>
          <w:color w:val="5F5F5F"/>
          <w:sz w:val="19"/>
          <w:szCs w:val="19"/>
          <w:lang w:val="en-GB"/>
        </w:rPr>
        <w:t xml:space="preserve"> i</w:t>
      </w:r>
      <w:r w:rsidR="00D61587">
        <w:rPr>
          <w:color w:val="5F5F5F"/>
          <w:sz w:val="19"/>
          <w:szCs w:val="19"/>
          <w:lang w:val="en-GB"/>
        </w:rPr>
        <w:t xml:space="preserve">s contraindicated. </w:t>
      </w:r>
      <w:r w:rsidRPr="001214DF">
        <w:rPr>
          <w:color w:val="5F5F5F"/>
          <w:sz w:val="19"/>
          <w:szCs w:val="19"/>
          <w:lang w:val="en-GB"/>
        </w:rPr>
        <w:t xml:space="preserve">Many publications confirm guidelines enable physicians to perform </w:t>
      </w:r>
      <w:r>
        <w:rPr>
          <w:color w:val="5F5F5F"/>
          <w:sz w:val="19"/>
          <w:szCs w:val="19"/>
          <w:lang w:val="en-GB"/>
        </w:rPr>
        <w:t xml:space="preserve">up </w:t>
      </w:r>
      <w:r w:rsidRPr="001214DF">
        <w:rPr>
          <w:color w:val="5F5F5F"/>
          <w:sz w:val="19"/>
          <w:szCs w:val="19"/>
          <w:lang w:val="en-GB"/>
        </w:rPr>
        <w:t>to</w:t>
      </w:r>
      <w:r w:rsidRPr="001214DF">
        <w:rPr>
          <w:color w:val="5F5F5F"/>
          <w:sz w:val="19"/>
          <w:szCs w:val="19"/>
          <w:lang w:val="en-GB"/>
        </w:rPr>
        <w:t xml:space="preserve"> 90%</w:t>
      </w:r>
      <w:r>
        <w:rPr>
          <w:color w:val="5F5F5F"/>
          <w:sz w:val="19"/>
          <w:szCs w:val="19"/>
          <w:lang w:val="en-GB"/>
        </w:rPr>
        <w:t xml:space="preserve"> </w:t>
      </w:r>
      <w:r w:rsidRPr="001214DF">
        <w:rPr>
          <w:color w:val="5F5F5F"/>
          <w:sz w:val="19"/>
          <w:szCs w:val="19"/>
          <w:lang w:val="en-GB"/>
        </w:rPr>
        <w:t xml:space="preserve">hysterectomy vaginally, dramatically reversing </w:t>
      </w:r>
      <w:proofErr w:type="gramStart"/>
      <w:r w:rsidRPr="001214DF">
        <w:rPr>
          <w:color w:val="5F5F5F"/>
          <w:sz w:val="19"/>
          <w:szCs w:val="19"/>
          <w:lang w:val="en-GB"/>
        </w:rPr>
        <w:t>AH :VH</w:t>
      </w:r>
      <w:proofErr w:type="gramEnd"/>
      <w:r w:rsidRPr="001214DF">
        <w:rPr>
          <w:color w:val="5F5F5F"/>
          <w:sz w:val="19"/>
          <w:szCs w:val="19"/>
          <w:lang w:val="en-GB"/>
        </w:rPr>
        <w:t xml:space="preserve"> to 1:11. ACOG </w:t>
      </w:r>
      <w:r w:rsidRPr="001214DF">
        <w:rPr>
          <w:color w:val="5F5F5F"/>
          <w:sz w:val="19"/>
          <w:szCs w:val="19"/>
          <w:lang w:val="en-GB"/>
        </w:rPr>
        <w:t>committee</w:t>
      </w:r>
      <w:r w:rsidRPr="001214DF">
        <w:rPr>
          <w:color w:val="5F5F5F"/>
          <w:sz w:val="19"/>
          <w:szCs w:val="19"/>
          <w:lang w:val="en-GB"/>
        </w:rPr>
        <w:t xml:space="preserve"> on </w:t>
      </w:r>
      <w:proofErr w:type="spellStart"/>
      <w:r w:rsidRPr="001214DF">
        <w:rPr>
          <w:color w:val="5F5F5F"/>
          <w:sz w:val="19"/>
          <w:szCs w:val="19"/>
          <w:lang w:val="en-GB"/>
        </w:rPr>
        <w:t>gynecological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practice recommended VH is the approach of choice whenever feasi</w:t>
      </w:r>
      <w:r>
        <w:rPr>
          <w:color w:val="5F5F5F"/>
          <w:sz w:val="19"/>
          <w:szCs w:val="19"/>
          <w:lang w:val="en-GB"/>
        </w:rPr>
        <w:t xml:space="preserve">ble. Laparoscopic hysterectomy </w:t>
      </w:r>
      <w:r w:rsidRPr="001214DF">
        <w:rPr>
          <w:color w:val="5F5F5F"/>
          <w:sz w:val="19"/>
          <w:szCs w:val="19"/>
          <w:lang w:val="en-GB"/>
        </w:rPr>
        <w:t>(LH) is an alternative to AH when VH is not feasible or contraindicated.  Standard guidelines recommended AH is reserved for documented serious disease. A Cochrane review of 34 r</w:t>
      </w:r>
      <w:r>
        <w:rPr>
          <w:color w:val="5F5F5F"/>
          <w:sz w:val="19"/>
          <w:szCs w:val="19"/>
          <w:lang w:val="en-GB"/>
        </w:rPr>
        <w:t>andomised trials of VH, LH, AH (4495 patients</w:t>
      </w:r>
      <w:r w:rsidRPr="001214DF">
        <w:rPr>
          <w:color w:val="5F5F5F"/>
          <w:sz w:val="19"/>
          <w:szCs w:val="19"/>
          <w:lang w:val="en-GB"/>
        </w:rPr>
        <w:t xml:space="preserve">) concluded VH has the best outcome. AAGL recommended surgeons without requisites training and skills for safe VH or LH should take the aid of trained &amp; skilled </w:t>
      </w:r>
      <w:proofErr w:type="spellStart"/>
      <w:r w:rsidRPr="001214DF">
        <w:rPr>
          <w:color w:val="5F5F5F"/>
          <w:sz w:val="19"/>
          <w:szCs w:val="19"/>
          <w:lang w:val="en-GB"/>
        </w:rPr>
        <w:t>colleg</w:t>
      </w:r>
      <w:r>
        <w:rPr>
          <w:color w:val="5F5F5F"/>
          <w:sz w:val="19"/>
          <w:szCs w:val="19"/>
          <w:lang w:val="en-GB"/>
        </w:rPr>
        <w:t>ues</w:t>
      </w:r>
      <w:proofErr w:type="spellEnd"/>
      <w:r>
        <w:rPr>
          <w:color w:val="5F5F5F"/>
          <w:sz w:val="19"/>
          <w:szCs w:val="19"/>
          <w:lang w:val="en-GB"/>
        </w:rPr>
        <w:t xml:space="preserve"> or refer to such surgeons. </w:t>
      </w:r>
      <w:r w:rsidRPr="001214DF">
        <w:rPr>
          <w:color w:val="5F5F5F"/>
          <w:sz w:val="19"/>
          <w:szCs w:val="19"/>
          <w:lang w:val="en-GB"/>
        </w:rPr>
        <w:t>Training on different routes of hysterectomy has been emphasised during residency courses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2C1DCA" w:rsidP="003478F0">
      <w:pPr>
        <w:pStyle w:val="BodyText"/>
        <w:jc w:val="center"/>
        <w:rPr>
          <w:sz w:val="20"/>
        </w:rPr>
      </w:pPr>
      <w:r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style="width:146.85pt;height:117.55pt">
            <v:imagedata r:id="rId6" o:title="routes"/>
          </v:shape>
        </w:pict>
      </w:r>
      <w:bookmarkStart w:id="0" w:name="_GoBack"/>
      <w:bookmarkEnd w:id="0"/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1214DF" w:rsidRPr="003A654C" w:rsidRDefault="001214DF" w:rsidP="003478F0">
      <w:pPr>
        <w:pStyle w:val="BodyText"/>
        <w:numPr>
          <w:ilvl w:val="0"/>
          <w:numId w:val="2"/>
        </w:numPr>
        <w:tabs>
          <w:tab w:val="left" w:pos="1037"/>
        </w:tabs>
        <w:ind w:right="696"/>
        <w:jc w:val="both"/>
        <w:rPr>
          <w:color w:val="5F5F5F"/>
          <w:lang w:val="en-GB"/>
        </w:rPr>
      </w:pPr>
      <w:proofErr w:type="spellStart"/>
      <w:r w:rsidRPr="001214DF">
        <w:rPr>
          <w:color w:val="5F5F5F"/>
          <w:lang w:val="en-GB"/>
        </w:rPr>
        <w:t>Kovac</w:t>
      </w:r>
      <w:proofErr w:type="spellEnd"/>
      <w:r w:rsidRPr="001214DF">
        <w:rPr>
          <w:color w:val="5F5F5F"/>
          <w:lang w:val="en-GB"/>
        </w:rPr>
        <w:t xml:space="preserve"> SR. Evidence -Based hysterectomy. </w:t>
      </w:r>
      <w:proofErr w:type="spellStart"/>
      <w:r w:rsidRPr="001214DF">
        <w:rPr>
          <w:color w:val="5F5F5F"/>
          <w:lang w:val="en-GB"/>
        </w:rPr>
        <w:t>Gynecol</w:t>
      </w:r>
      <w:proofErr w:type="spellEnd"/>
      <w:r w:rsidRPr="001214DF">
        <w:rPr>
          <w:color w:val="5F5F5F"/>
          <w:lang w:val="en-GB"/>
        </w:rPr>
        <w:t xml:space="preserve"> </w:t>
      </w:r>
      <w:proofErr w:type="spellStart"/>
      <w:r w:rsidRPr="001214DF">
        <w:rPr>
          <w:color w:val="5F5F5F"/>
          <w:lang w:val="en-GB"/>
        </w:rPr>
        <w:t>obstet</w:t>
      </w:r>
      <w:proofErr w:type="spellEnd"/>
      <w:r w:rsidRPr="001214DF">
        <w:rPr>
          <w:color w:val="5F5F5F"/>
          <w:lang w:val="en-GB"/>
        </w:rPr>
        <w:t xml:space="preserve"> 2013,3:1</w:t>
      </w:r>
    </w:p>
    <w:p w:rsidR="001214DF" w:rsidRPr="003A654C" w:rsidRDefault="001214DF" w:rsidP="003478F0">
      <w:pPr>
        <w:pStyle w:val="BodyText"/>
        <w:numPr>
          <w:ilvl w:val="0"/>
          <w:numId w:val="2"/>
        </w:numPr>
        <w:tabs>
          <w:tab w:val="left" w:pos="1037"/>
        </w:tabs>
        <w:ind w:right="696"/>
        <w:jc w:val="both"/>
        <w:rPr>
          <w:color w:val="5F5F5F"/>
          <w:lang w:val="en-GB"/>
        </w:rPr>
      </w:pPr>
      <w:r w:rsidRPr="001214DF">
        <w:rPr>
          <w:color w:val="5F5F5F"/>
          <w:lang w:val="en-GB"/>
        </w:rPr>
        <w:t xml:space="preserve">ACOG </w:t>
      </w:r>
      <w:proofErr w:type="spellStart"/>
      <w:r w:rsidRPr="001214DF">
        <w:rPr>
          <w:color w:val="5F5F5F"/>
          <w:lang w:val="en-GB"/>
        </w:rPr>
        <w:t>Committe</w:t>
      </w:r>
      <w:proofErr w:type="spellEnd"/>
      <w:r w:rsidRPr="001214DF">
        <w:rPr>
          <w:color w:val="5F5F5F"/>
          <w:lang w:val="en-GB"/>
        </w:rPr>
        <w:t xml:space="preserve"> Opinion No. 444. Choosing the routes of Hysterectomy. </w:t>
      </w:r>
      <w:proofErr w:type="spellStart"/>
      <w:r w:rsidRPr="001214DF">
        <w:rPr>
          <w:color w:val="5F5F5F"/>
          <w:lang w:val="en-GB"/>
        </w:rPr>
        <w:t>Obstet</w:t>
      </w:r>
      <w:proofErr w:type="spellEnd"/>
      <w:r w:rsidRPr="001214DF">
        <w:rPr>
          <w:color w:val="5F5F5F"/>
          <w:lang w:val="en-GB"/>
        </w:rPr>
        <w:t xml:space="preserve"> </w:t>
      </w:r>
      <w:proofErr w:type="spellStart"/>
      <w:r w:rsidRPr="001214DF">
        <w:rPr>
          <w:color w:val="5F5F5F"/>
          <w:lang w:val="en-GB"/>
        </w:rPr>
        <w:t>Gynaecol</w:t>
      </w:r>
      <w:proofErr w:type="spellEnd"/>
      <w:r w:rsidRPr="001214DF">
        <w:rPr>
          <w:color w:val="5F5F5F"/>
          <w:lang w:val="en-GB"/>
        </w:rPr>
        <w:t xml:space="preserve"> 2009</w:t>
      </w:r>
      <w:proofErr w:type="gramStart"/>
      <w:r w:rsidRPr="001214DF">
        <w:rPr>
          <w:color w:val="5F5F5F"/>
          <w:lang w:val="en-GB"/>
        </w:rPr>
        <w:t>;5:1156</w:t>
      </w:r>
      <w:proofErr w:type="gramEnd"/>
      <w:r w:rsidRPr="001214DF">
        <w:rPr>
          <w:color w:val="5F5F5F"/>
          <w:lang w:val="en-GB"/>
        </w:rPr>
        <w:t>-8.</w:t>
      </w:r>
    </w:p>
    <w:p w:rsidR="001214DF" w:rsidRPr="003A654C" w:rsidRDefault="001214DF" w:rsidP="003478F0">
      <w:pPr>
        <w:pStyle w:val="BodyText"/>
        <w:numPr>
          <w:ilvl w:val="0"/>
          <w:numId w:val="2"/>
        </w:numPr>
        <w:tabs>
          <w:tab w:val="left" w:pos="1037"/>
        </w:tabs>
        <w:ind w:right="696"/>
        <w:jc w:val="both"/>
        <w:rPr>
          <w:color w:val="5F5F5F"/>
          <w:lang w:val="en-GB"/>
        </w:rPr>
      </w:pPr>
      <w:r w:rsidRPr="001214DF">
        <w:rPr>
          <w:color w:val="5F5F5F"/>
          <w:lang w:val="en-GB"/>
        </w:rPr>
        <w:t xml:space="preserve">AAGL Position </w:t>
      </w:r>
      <w:proofErr w:type="gramStart"/>
      <w:r w:rsidRPr="001214DF">
        <w:rPr>
          <w:color w:val="5F5F5F"/>
          <w:lang w:val="en-GB"/>
        </w:rPr>
        <w:t>Statement :Routes</w:t>
      </w:r>
      <w:proofErr w:type="gramEnd"/>
      <w:r w:rsidRPr="001214DF">
        <w:rPr>
          <w:color w:val="5F5F5F"/>
          <w:lang w:val="en-GB"/>
        </w:rPr>
        <w:t xml:space="preserve"> of Hysterectomy to treat benign uterine disease J Minim Invasive </w:t>
      </w:r>
      <w:proofErr w:type="spellStart"/>
      <w:r w:rsidRPr="001214DF">
        <w:rPr>
          <w:color w:val="5F5F5F"/>
          <w:lang w:val="en-GB"/>
        </w:rPr>
        <w:t>Gynecol</w:t>
      </w:r>
      <w:proofErr w:type="spellEnd"/>
      <w:r w:rsidRPr="001214DF">
        <w:rPr>
          <w:color w:val="5F5F5F"/>
          <w:lang w:val="en-GB"/>
        </w:rPr>
        <w:t xml:space="preserve"> 2011;18 (1):1-3.</w:t>
      </w:r>
    </w:p>
    <w:p w:rsidR="001214DF" w:rsidRPr="003A654C" w:rsidRDefault="001214DF" w:rsidP="003478F0">
      <w:pPr>
        <w:pStyle w:val="ListParagraph"/>
        <w:numPr>
          <w:ilvl w:val="0"/>
          <w:numId w:val="2"/>
        </w:numPr>
        <w:jc w:val="both"/>
        <w:rPr>
          <w:color w:val="5F5F5F"/>
          <w:sz w:val="19"/>
          <w:szCs w:val="19"/>
          <w:lang w:val="en-GB"/>
        </w:rPr>
      </w:pPr>
      <w:proofErr w:type="spellStart"/>
      <w:r w:rsidRPr="001214DF">
        <w:rPr>
          <w:color w:val="5F5F5F"/>
          <w:sz w:val="19"/>
          <w:szCs w:val="19"/>
          <w:lang w:val="en-GB"/>
        </w:rPr>
        <w:t>Nieboer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TE, Johnson N, </w:t>
      </w:r>
      <w:proofErr w:type="spellStart"/>
      <w:r w:rsidRPr="001214DF">
        <w:rPr>
          <w:color w:val="5F5F5F"/>
          <w:sz w:val="19"/>
          <w:szCs w:val="19"/>
          <w:lang w:val="en-GB"/>
        </w:rPr>
        <w:t>Lethaby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A, </w:t>
      </w:r>
      <w:proofErr w:type="spellStart"/>
      <w:r w:rsidRPr="001214DF">
        <w:rPr>
          <w:color w:val="5F5F5F"/>
          <w:sz w:val="19"/>
          <w:szCs w:val="19"/>
          <w:lang w:val="en-GB"/>
        </w:rPr>
        <w:t>Tavender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E, </w:t>
      </w:r>
      <w:proofErr w:type="spellStart"/>
      <w:r w:rsidRPr="001214DF">
        <w:rPr>
          <w:color w:val="5F5F5F"/>
          <w:sz w:val="19"/>
          <w:szCs w:val="19"/>
          <w:lang w:val="en-GB"/>
        </w:rPr>
        <w:t>Curr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E , Garry R et </w:t>
      </w:r>
      <w:proofErr w:type="spellStart"/>
      <w:r w:rsidRPr="001214DF">
        <w:rPr>
          <w:color w:val="5F5F5F"/>
          <w:sz w:val="19"/>
          <w:szCs w:val="19"/>
          <w:lang w:val="en-GB"/>
        </w:rPr>
        <w:t>al.Surgical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approach to hysterectomy for benign gynaecological disease. Cochrane Database of </w:t>
      </w:r>
      <w:proofErr w:type="spellStart"/>
      <w:r w:rsidRPr="001214DF">
        <w:rPr>
          <w:color w:val="5F5F5F"/>
          <w:sz w:val="19"/>
          <w:szCs w:val="19"/>
          <w:lang w:val="en-GB"/>
        </w:rPr>
        <w:t>Syst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Rev 2009 (3) CD003677.</w:t>
      </w:r>
    </w:p>
    <w:p w:rsidR="001214DF" w:rsidRPr="001214DF" w:rsidRDefault="001214DF" w:rsidP="003478F0">
      <w:pPr>
        <w:pStyle w:val="ListParagraph"/>
        <w:numPr>
          <w:ilvl w:val="0"/>
          <w:numId w:val="2"/>
        </w:numPr>
        <w:jc w:val="both"/>
        <w:rPr>
          <w:color w:val="5F5F5F"/>
          <w:sz w:val="19"/>
          <w:szCs w:val="19"/>
          <w:lang w:val="en-GB"/>
        </w:rPr>
      </w:pPr>
      <w:proofErr w:type="spellStart"/>
      <w:r w:rsidRPr="001214DF">
        <w:rPr>
          <w:color w:val="5F5F5F"/>
          <w:sz w:val="19"/>
          <w:szCs w:val="19"/>
          <w:lang w:val="en-GB"/>
        </w:rPr>
        <w:t>Kovac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SR,  </w:t>
      </w:r>
      <w:proofErr w:type="spellStart"/>
      <w:r w:rsidRPr="001214DF">
        <w:rPr>
          <w:color w:val="5F5F5F"/>
          <w:sz w:val="19"/>
          <w:szCs w:val="19"/>
          <w:lang w:val="en-GB"/>
        </w:rPr>
        <w:t>Barhan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S, Lister M, Tucker L, Bishop  M, Das A. Guidelines for the selection of the route of hysterectomy : application in a resident clinic population. Am J </w:t>
      </w:r>
      <w:proofErr w:type="spellStart"/>
      <w:r w:rsidRPr="001214DF">
        <w:rPr>
          <w:color w:val="5F5F5F"/>
          <w:sz w:val="19"/>
          <w:szCs w:val="19"/>
          <w:lang w:val="en-GB"/>
        </w:rPr>
        <w:t>Obstet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</w:t>
      </w:r>
      <w:proofErr w:type="spellStart"/>
      <w:r w:rsidRPr="001214DF">
        <w:rPr>
          <w:color w:val="5F5F5F"/>
          <w:sz w:val="19"/>
          <w:szCs w:val="19"/>
          <w:lang w:val="en-GB"/>
        </w:rPr>
        <w:t>Gynaecol</w:t>
      </w:r>
      <w:proofErr w:type="spellEnd"/>
      <w:r w:rsidRPr="001214DF">
        <w:rPr>
          <w:color w:val="5F5F5F"/>
          <w:sz w:val="19"/>
          <w:szCs w:val="19"/>
          <w:lang w:val="en-GB"/>
        </w:rPr>
        <w:t xml:space="preserve"> 2002;187:1521 -78099</w:t>
      </w:r>
    </w:p>
    <w:p w:rsidR="008C3ACE" w:rsidRPr="001214DF" w:rsidRDefault="008C3ACE" w:rsidP="001214DF">
      <w:pPr>
        <w:pStyle w:val="BodyText"/>
        <w:tabs>
          <w:tab w:val="left" w:pos="1037"/>
        </w:tabs>
        <w:ind w:left="1037" w:right="696"/>
        <w:rPr>
          <w:color w:val="5F5F5F"/>
          <w:lang w:val="en-GB"/>
        </w:rPr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Pr="001214DF" w:rsidRDefault="001214DF" w:rsidP="003478F0">
      <w:pPr>
        <w:pStyle w:val="NoSpacing"/>
        <w:spacing w:before="1"/>
        <w:ind w:left="720"/>
        <w:jc w:val="both"/>
        <w:rPr>
          <w:rFonts w:ascii="Times New Roman" w:hAnsi="Times New Roman" w:cs="Times New Roman"/>
          <w:color w:val="5F5F5F"/>
          <w:sz w:val="19"/>
          <w:szCs w:val="19"/>
          <w:lang w:val="en-GB"/>
        </w:rPr>
      </w:pPr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 xml:space="preserve">Dr </w:t>
      </w:r>
      <w:proofErr w:type="spellStart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>Shamsun</w:t>
      </w:r>
      <w:proofErr w:type="spellEnd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 xml:space="preserve"> </w:t>
      </w:r>
      <w:proofErr w:type="spellStart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>Nahar</w:t>
      </w:r>
      <w:proofErr w:type="spellEnd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 xml:space="preserve"> has completed her MS from BSMMU (</w:t>
      </w:r>
      <w:proofErr w:type="spellStart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>Bangabondhu</w:t>
      </w:r>
      <w:proofErr w:type="spellEnd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 xml:space="preserve"> Sheikh </w:t>
      </w:r>
      <w:proofErr w:type="spellStart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>Mujib</w:t>
      </w:r>
      <w:proofErr w:type="spellEnd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 xml:space="preserve"> Medical University), Bangladesh .She is </w:t>
      </w:r>
      <w:proofErr w:type="gramStart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>professor  &amp;</w:t>
      </w:r>
      <w:proofErr w:type="gramEnd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 xml:space="preserve"> head of </w:t>
      </w:r>
      <w:proofErr w:type="spellStart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>dept</w:t>
      </w:r>
      <w:proofErr w:type="spellEnd"/>
      <w:r w:rsidRPr="001214DF">
        <w:rPr>
          <w:rFonts w:ascii="Times New Roman" w:hAnsi="Times New Roman" w:cs="Times New Roman"/>
          <w:color w:val="5F5F5F"/>
          <w:sz w:val="19"/>
          <w:szCs w:val="19"/>
          <w:lang w:val="en-GB"/>
        </w:rPr>
        <w:t xml:space="preserve"> of OB-GYN ,Central Medical College, Bangladesh. She has published more than 25 papers in reputed journals &amp; has been serving as executive editor of Central Medical College journal.</w:t>
      </w:r>
    </w:p>
    <w:p w:rsidR="001214DF" w:rsidRDefault="001214DF" w:rsidP="001214DF">
      <w:pPr>
        <w:pStyle w:val="NoSpacing"/>
        <w:spacing w:before="1"/>
        <w:ind w:left="720"/>
      </w:pPr>
    </w:p>
    <w:p w:rsidR="001214DF" w:rsidRDefault="001214DF" w:rsidP="001214DF">
      <w:pPr>
        <w:pStyle w:val="NoSpacing"/>
        <w:spacing w:before="1"/>
        <w:ind w:left="720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F92AD5" w:rsidRDefault="00F92AD5">
      <w:pPr>
        <w:pStyle w:val="BodyText"/>
        <w:spacing w:before="7"/>
        <w:rPr>
          <w:noProof/>
        </w:rPr>
      </w:pPr>
    </w:p>
    <w:p w:rsidR="00F92AD5" w:rsidRDefault="00F92AD5" w:rsidP="00F92AD5">
      <w:pPr>
        <w:pStyle w:val="BodyText"/>
        <w:spacing w:before="7"/>
        <w:ind w:left="720"/>
        <w:rPr>
          <w:noProof/>
        </w:rPr>
      </w:pPr>
      <w:r>
        <w:rPr>
          <w:noProof/>
        </w:rPr>
        <w:pict>
          <v:shape id="_x0000_i1057" type="#_x0000_t75" style="width:67.95pt;height:93.2pt">
            <v:imagedata r:id="rId7" o:title="Screenshot_2018-06-24-02-17-14-1"/>
          </v:shape>
        </w:pict>
      </w:r>
    </w:p>
    <w:p w:rsidR="00F92AD5" w:rsidRDefault="00F92AD5" w:rsidP="00F92AD5">
      <w:pPr>
        <w:pStyle w:val="BodyText"/>
        <w:spacing w:before="7"/>
        <w:ind w:left="720"/>
        <w:rPr>
          <w:noProof/>
        </w:rPr>
      </w:pPr>
    </w:p>
    <w:p w:rsidR="00F92AD5" w:rsidRPr="00F92AD5" w:rsidRDefault="00F92AD5" w:rsidP="00F92AD5">
      <w:pPr>
        <w:pStyle w:val="BodyText"/>
        <w:spacing w:before="7"/>
        <w:ind w:left="720"/>
        <w:rPr>
          <w:noProof/>
          <w:color w:val="5F5F5F"/>
        </w:rPr>
      </w:pPr>
      <w:r w:rsidRPr="00F92AD5">
        <w:rPr>
          <w:noProof/>
          <w:color w:val="5F5F5F"/>
        </w:rPr>
        <w:t>Full Name: Dr Shamsun Nahar</w:t>
      </w:r>
    </w:p>
    <w:p w:rsidR="00F92AD5" w:rsidRPr="00F92AD5" w:rsidRDefault="00F92AD5" w:rsidP="00F92AD5">
      <w:pPr>
        <w:pStyle w:val="BodyText"/>
        <w:spacing w:before="7"/>
        <w:ind w:left="720"/>
        <w:rPr>
          <w:noProof/>
          <w:color w:val="5F5F5F"/>
        </w:rPr>
      </w:pPr>
      <w:r w:rsidRPr="00F92AD5">
        <w:rPr>
          <w:noProof/>
          <w:color w:val="5F5F5F"/>
        </w:rPr>
        <w:t>Mobile no. +8801716551941</w:t>
      </w:r>
    </w:p>
    <w:p w:rsidR="00F92AD5" w:rsidRPr="00F92AD5" w:rsidRDefault="00F92AD5" w:rsidP="00F92AD5">
      <w:pPr>
        <w:pStyle w:val="BodyText"/>
        <w:spacing w:before="7"/>
        <w:ind w:left="720"/>
        <w:rPr>
          <w:noProof/>
          <w:color w:val="5F5F5F"/>
        </w:rPr>
      </w:pPr>
      <w:r w:rsidRPr="00F92AD5">
        <w:rPr>
          <w:noProof/>
          <w:color w:val="5F5F5F"/>
        </w:rPr>
        <w:t>Session No. Gynecological Surgery</w:t>
      </w:r>
    </w:p>
    <w:p w:rsidR="00F92AD5" w:rsidRPr="00F92AD5" w:rsidRDefault="00F92AD5" w:rsidP="00F92AD5">
      <w:pPr>
        <w:pStyle w:val="BodyText"/>
        <w:spacing w:before="7"/>
        <w:ind w:left="720"/>
        <w:rPr>
          <w:noProof/>
          <w:color w:val="5F5F5F"/>
        </w:rPr>
      </w:pPr>
      <w:r w:rsidRPr="00F92AD5">
        <w:rPr>
          <w:noProof/>
          <w:color w:val="5F5F5F"/>
        </w:rPr>
        <w:t>Category: Oral Presentation</w:t>
      </w:r>
    </w:p>
    <w:p w:rsidR="00F92AD5" w:rsidRPr="00F92AD5" w:rsidRDefault="00F92AD5" w:rsidP="00F92AD5">
      <w:pPr>
        <w:pStyle w:val="BodyText"/>
        <w:spacing w:before="7"/>
        <w:ind w:left="720"/>
        <w:rPr>
          <w:noProof/>
          <w:color w:val="5F5F5F"/>
        </w:rPr>
      </w:pPr>
      <w:r w:rsidRPr="00F92AD5">
        <w:rPr>
          <w:noProof/>
          <w:color w:val="5F5F5F"/>
        </w:rPr>
        <w:t>Passport no. BH0106157</w:t>
      </w:r>
    </w:p>
    <w:p w:rsidR="004903CF" w:rsidRDefault="004903CF" w:rsidP="00F92AD5">
      <w:pPr>
        <w:pStyle w:val="BodyText"/>
        <w:spacing w:before="7"/>
        <w:ind w:left="720"/>
        <w:rPr>
          <w:b/>
          <w:sz w:val="15"/>
        </w:rPr>
      </w:pP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D13B33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30F6E36" wp14:editId="12040282">
                <wp:simplePos x="0" y="0"/>
                <wp:positionH relativeFrom="column">
                  <wp:posOffset>69850</wp:posOffset>
                </wp:positionH>
                <wp:positionV relativeFrom="paragraph">
                  <wp:posOffset>91440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2CE2DC" id="Group 2" o:spid="_x0000_s1026" style="position:absolute;margin-left:5.5pt;margin-top:7.2pt;width:569pt;height:2.75pt;z-index:-251655680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" strokecolor="#548dd4 [1951]" strokeweight="2pt"/>
                <w10:wrap type="tight"/>
              </v:group>
            </w:pict>
          </mc:Fallback>
        </mc:AlternateContent>
      </w: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</w:p>
    <w:p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proofErr w:type="spellStart"/>
      <w:r w:rsidRPr="00D13B33">
        <w:rPr>
          <w:b/>
          <w:color w:val="585858"/>
          <w:sz w:val="18"/>
          <w:szCs w:val="18"/>
        </w:rPr>
        <w:t>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8" w:history="1">
        <w:r w:rsidR="00DD0ED4" w:rsidRPr="00DD0ED4">
          <w:rPr>
            <w:rStyle w:val="Hyperlink"/>
            <w:sz w:val="18"/>
            <w:szCs w:val="18"/>
          </w:rPr>
          <w:t>https://www.meetingsint.com/conferences/gynecology</w:t>
        </w:r>
      </w:hyperlink>
      <w:r w:rsidR="004B51DB">
        <w:rPr>
          <w:sz w:val="18"/>
          <w:szCs w:val="18"/>
        </w:rPr>
        <w:t xml:space="preserve"> |</w:t>
      </w:r>
      <w:r w:rsidRPr="00D13B33">
        <w:rPr>
          <w:sz w:val="18"/>
          <w:szCs w:val="18"/>
        </w:rPr>
        <w:t xml:space="preserve">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9" w:history="1">
        <w:r w:rsidR="00DD0ED4" w:rsidRPr="00DD0ED4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gynecology@meetingseries.org</w:t>
        </w:r>
      </w:hyperlink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D2C7A"/>
    <w:multiLevelType w:val="hybridMultilevel"/>
    <w:tmpl w:val="A948B444"/>
    <w:lvl w:ilvl="0" w:tplc="99A82744">
      <w:start w:val="1"/>
      <w:numFmt w:val="decimal"/>
      <w:lvlText w:val="%1"/>
      <w:lvlJc w:val="left"/>
      <w:pPr>
        <w:ind w:left="1037" w:hanging="360"/>
      </w:pPr>
      <w:rPr>
        <w:rFonts w:hint="default"/>
        <w:color w:val="585858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 w15:restartNumberingAfterBreak="0">
    <w:nsid w:val="653E3D4F"/>
    <w:multiLevelType w:val="hybridMultilevel"/>
    <w:tmpl w:val="285CDF2C"/>
    <w:lvl w:ilvl="0" w:tplc="30E084E4">
      <w:start w:val="1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1214DF"/>
    <w:rsid w:val="002C1DCA"/>
    <w:rsid w:val="003478F0"/>
    <w:rsid w:val="00394544"/>
    <w:rsid w:val="003A654C"/>
    <w:rsid w:val="004903CF"/>
    <w:rsid w:val="004B51DB"/>
    <w:rsid w:val="0058095B"/>
    <w:rsid w:val="00677986"/>
    <w:rsid w:val="0087363E"/>
    <w:rsid w:val="008C3ACE"/>
    <w:rsid w:val="00935715"/>
    <w:rsid w:val="00977A7F"/>
    <w:rsid w:val="009F3FAE"/>
    <w:rsid w:val="00A11783"/>
    <w:rsid w:val="00B5063E"/>
    <w:rsid w:val="00B71949"/>
    <w:rsid w:val="00BF55A2"/>
    <w:rsid w:val="00D13B33"/>
    <w:rsid w:val="00D15718"/>
    <w:rsid w:val="00D61587"/>
    <w:rsid w:val="00DD0ED4"/>
    <w:rsid w:val="00DE45EB"/>
    <w:rsid w:val="00EC4830"/>
    <w:rsid w:val="00F92AD5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3FB00"/>
  <w15:docId w15:val="{1FDEDF5F-A6B4-4ECB-B387-4E050637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214DF"/>
    <w:pPr>
      <w:widowControl/>
      <w:autoSpaceDE/>
      <w:autoSpaceDN/>
    </w:pPr>
    <w:rPr>
      <w:rFonts w:cstheme="minorHAns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etingsint.com/conferences/gynecolog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ynecology@meetingseri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Sabab Aosaf</cp:lastModifiedBy>
  <cp:revision>2</cp:revision>
  <dcterms:created xsi:type="dcterms:W3CDTF">2018-06-23T20:28:00Z</dcterms:created>
  <dcterms:modified xsi:type="dcterms:W3CDTF">2018-06-23T20:28:00Z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