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C2282" w:rsidP="00494130">
      <w:pPr>
        <w:pStyle w:val="Heading1"/>
        <w:spacing w:before="170"/>
        <w:ind w:left="0"/>
      </w:pPr>
      <w:r w:rsidRPr="002C2282">
        <w:rPr>
          <w:color w:val="337AB7"/>
        </w:rPr>
        <w:t>Performance enhancement of lignite downdraft gasification system by using steam and catalyst</w:t>
      </w:r>
    </w:p>
    <w:p w:rsidR="005973B9" w:rsidRDefault="002C2282" w:rsidP="005973B9">
      <w:pPr>
        <w:pStyle w:val="BodyText"/>
        <w:spacing w:before="73" w:line="198" w:lineRule="exact"/>
        <w:ind w:left="100" w:right="5987"/>
        <w:rPr>
          <w:rFonts w:ascii="Arial"/>
        </w:rPr>
      </w:pPr>
      <w:proofErr w:type="spellStart"/>
      <w:r>
        <w:rPr>
          <w:rFonts w:ascii="Arial"/>
        </w:rPr>
        <w:t>Upadhyay</w:t>
      </w:r>
      <w:proofErr w:type="spellEnd"/>
      <w:r w:rsidR="005973B9">
        <w:rPr>
          <w:rFonts w:ascii="Arial"/>
        </w:rPr>
        <w:t xml:space="preserve"> </w:t>
      </w:r>
      <w:proofErr w:type="spellStart"/>
      <w:r>
        <w:rPr>
          <w:rFonts w:ascii="Arial"/>
        </w:rPr>
        <w:t>Darshit</w:t>
      </w:r>
      <w:proofErr w:type="spellEnd"/>
      <w:r>
        <w:rPr>
          <w:rFonts w:ascii="Arial"/>
        </w:rPr>
        <w:t xml:space="preserve"> S</w:t>
      </w:r>
      <w:r w:rsidR="00014182">
        <w:rPr>
          <w:rFonts w:ascii="Arial"/>
        </w:rPr>
        <w:t>,</w:t>
      </w:r>
      <w:r>
        <w:rPr>
          <w:rFonts w:ascii="Arial"/>
        </w:rPr>
        <w:t xml:space="preserve"> </w:t>
      </w:r>
      <w:r w:rsidR="005973B9">
        <w:rPr>
          <w:rFonts w:ascii="Arial"/>
        </w:rPr>
        <w:t>P</w:t>
      </w:r>
      <w:bookmarkStart w:id="0" w:name="_GoBack"/>
      <w:bookmarkEnd w:id="0"/>
      <w:r w:rsidR="005973B9">
        <w:rPr>
          <w:rFonts w:ascii="Arial"/>
        </w:rPr>
        <w:t xml:space="preserve">hD, </w:t>
      </w:r>
      <w:proofErr w:type="spellStart"/>
      <w:r>
        <w:rPr>
          <w:rFonts w:ascii="Arial"/>
        </w:rPr>
        <w:t>Nirma</w:t>
      </w:r>
      <w:proofErr w:type="spellEnd"/>
      <w:r>
        <w:rPr>
          <w:rFonts w:ascii="Arial"/>
        </w:rPr>
        <w:t xml:space="preserve"> University, India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C2282" w:rsidRDefault="002C2282" w:rsidP="002C2282">
      <w:pPr>
        <w:spacing w:line="276" w:lineRule="auto"/>
        <w:jc w:val="both"/>
        <w:rPr>
          <w:sz w:val="18"/>
          <w:szCs w:val="18"/>
        </w:rPr>
      </w:pPr>
      <w:r w:rsidRPr="002C2282">
        <w:rPr>
          <w:sz w:val="18"/>
          <w:szCs w:val="18"/>
        </w:rPr>
        <w:t xml:space="preserve">Gasification of lignite in the presence of MgCO3 as a catalyst was carried out in 10 </w:t>
      </w:r>
      <w:proofErr w:type="spellStart"/>
      <w:r w:rsidRPr="002C2282">
        <w:rPr>
          <w:sz w:val="18"/>
          <w:szCs w:val="18"/>
        </w:rPr>
        <w:t>kWe</w:t>
      </w:r>
      <w:proofErr w:type="spellEnd"/>
      <w:r w:rsidRPr="002C2282">
        <w:rPr>
          <w:sz w:val="18"/>
          <w:szCs w:val="18"/>
        </w:rPr>
        <w:t xml:space="preserve"> pilot scale (atmospheri</w:t>
      </w:r>
      <w:r>
        <w:rPr>
          <w:sz w:val="18"/>
          <w:szCs w:val="18"/>
        </w:rPr>
        <w:t xml:space="preserve">c pressure) downdraft gasifier. </w:t>
      </w:r>
      <w:r w:rsidRPr="002C2282">
        <w:rPr>
          <w:sz w:val="18"/>
          <w:szCs w:val="18"/>
        </w:rPr>
        <w:t>The main disadvantage with lignite is the clinker formation at high temperature. To overcome this problem, MgCO3 lumps were used as a catalyst with lignite</w:t>
      </w:r>
      <w:r>
        <w:rPr>
          <w:sz w:val="18"/>
          <w:szCs w:val="18"/>
        </w:rPr>
        <w:t xml:space="preserve"> (22-25 mm)</w:t>
      </w:r>
      <w:r w:rsidRPr="002C2282">
        <w:rPr>
          <w:sz w:val="18"/>
          <w:szCs w:val="18"/>
        </w:rPr>
        <w:t>. The experiments were carried out with four different catalysts to lignite (C/L) ratios (</w:t>
      </w:r>
      <w:proofErr w:type="spellStart"/>
      <w:proofErr w:type="gramStart"/>
      <w:r w:rsidRPr="002C2282">
        <w:rPr>
          <w:sz w:val="18"/>
          <w:szCs w:val="18"/>
        </w:rPr>
        <w:t>wt</w:t>
      </w:r>
      <w:proofErr w:type="spellEnd"/>
      <w:r w:rsidRPr="002C2282">
        <w:rPr>
          <w:sz w:val="18"/>
          <w:szCs w:val="18"/>
        </w:rPr>
        <w:t>%</w:t>
      </w:r>
      <w:proofErr w:type="gramEnd"/>
      <w:r w:rsidRPr="002C2282">
        <w:rPr>
          <w:sz w:val="18"/>
          <w:szCs w:val="18"/>
        </w:rPr>
        <w:t xml:space="preserve">) viz. 0%, 3%, 5% and 7%. The performance of the gasifier was evaluated on various parameters such as specific fuel consumption (SFC), gas yield, producer gas composition, producer gas heating value (LHV), cold gas efficiency (CGE), tar and particulate matter (PM). The Energy balance, mass balance, and exergy analysis were also carried out for different C/L ratios. The studies reveals with an increase in the C/L ratio, clinker formation reduced and became almost negligent with 7% C/L ratio. Furthermore, the gas yield, H2/CO ratio, LHV, CGE and exergy efficiency also increased by 2.52%, 9.94%, 22.22%, 20.24%, and 29.04%, respectively with the same ratio. </w:t>
      </w:r>
      <w:proofErr w:type="gramStart"/>
      <w:r w:rsidRPr="002C2282">
        <w:rPr>
          <w:sz w:val="18"/>
          <w:szCs w:val="18"/>
        </w:rPr>
        <w:t>Whereas, SFC, tar and PM concentration were reduced by 16.48%, 41.61%, and 33.09%, respectively.</w:t>
      </w:r>
      <w:proofErr w:type="gramEnd"/>
      <w:r w:rsidRPr="002C2282">
        <w:rPr>
          <w:sz w:val="18"/>
          <w:szCs w:val="18"/>
        </w:rPr>
        <w:t xml:space="preserve"> </w:t>
      </w:r>
    </w:p>
    <w:p w:rsidR="002C2282" w:rsidRDefault="002C2282" w:rsidP="002C2282">
      <w:pPr>
        <w:spacing w:line="276" w:lineRule="auto"/>
        <w:jc w:val="both"/>
        <w:rPr>
          <w:sz w:val="18"/>
          <w:szCs w:val="18"/>
        </w:rPr>
      </w:pPr>
      <w:r w:rsidRPr="002C2282">
        <w:rPr>
          <w:sz w:val="18"/>
          <w:szCs w:val="18"/>
        </w:rPr>
        <w:t xml:space="preserve">This work </w:t>
      </w:r>
      <w:r>
        <w:rPr>
          <w:sz w:val="18"/>
          <w:szCs w:val="18"/>
        </w:rPr>
        <w:t xml:space="preserve">also </w:t>
      </w:r>
      <w:r w:rsidRPr="002C2282">
        <w:rPr>
          <w:sz w:val="18"/>
          <w:szCs w:val="18"/>
        </w:rPr>
        <w:t xml:space="preserve">aims to identify the optimum Steam to Lignite ratio, </w:t>
      </w:r>
      <w:proofErr w:type="spellStart"/>
      <w:r w:rsidRPr="002C2282">
        <w:rPr>
          <w:sz w:val="18"/>
          <w:szCs w:val="18"/>
        </w:rPr>
        <w:t>w</w:t>
      </w:r>
      <w:r>
        <w:rPr>
          <w:sz w:val="18"/>
          <w:szCs w:val="18"/>
        </w:rPr>
        <w:t>t</w:t>
      </w:r>
      <w:proofErr w:type="spellEnd"/>
      <w:r>
        <w:rPr>
          <w:sz w:val="18"/>
          <w:szCs w:val="18"/>
        </w:rPr>
        <w:t>%</w:t>
      </w:r>
      <w:r w:rsidRPr="002C2282">
        <w:rPr>
          <w:sz w:val="18"/>
          <w:szCs w:val="18"/>
        </w:rPr>
        <w:t xml:space="preserve"> (SLR) to achieve higher H</w:t>
      </w:r>
      <w:r w:rsidRPr="002C2282">
        <w:rPr>
          <w:sz w:val="18"/>
          <w:szCs w:val="18"/>
          <w:vertAlign w:val="subscript"/>
        </w:rPr>
        <w:t xml:space="preserve">2 </w:t>
      </w:r>
      <w:r w:rsidRPr="002C2282">
        <w:rPr>
          <w:sz w:val="18"/>
          <w:szCs w:val="18"/>
        </w:rPr>
        <w:t xml:space="preserve">yield and lower tar yield in the producer gas. </w:t>
      </w:r>
      <w:r>
        <w:rPr>
          <w:sz w:val="18"/>
          <w:szCs w:val="18"/>
        </w:rPr>
        <w:t>S</w:t>
      </w:r>
      <w:r w:rsidRPr="002C2282">
        <w:rPr>
          <w:sz w:val="18"/>
          <w:szCs w:val="18"/>
        </w:rPr>
        <w:t>ix different SLRs (0, 0.06, 0.14, 0.18, 0.24, 0.30 and 0.48)</w:t>
      </w:r>
      <w:r>
        <w:rPr>
          <w:sz w:val="18"/>
          <w:szCs w:val="18"/>
        </w:rPr>
        <w:t xml:space="preserve"> </w:t>
      </w:r>
      <w:proofErr w:type="gramStart"/>
      <w:r>
        <w:rPr>
          <w:sz w:val="18"/>
          <w:szCs w:val="18"/>
        </w:rPr>
        <w:t>was</w:t>
      </w:r>
      <w:proofErr w:type="gramEnd"/>
      <w:r>
        <w:rPr>
          <w:sz w:val="18"/>
          <w:szCs w:val="18"/>
        </w:rPr>
        <w:t xml:space="preserve"> used for this study.</w:t>
      </w:r>
      <w:r w:rsidRPr="002C2282">
        <w:rPr>
          <w:sz w:val="18"/>
          <w:szCs w:val="18"/>
        </w:rPr>
        <w:t xml:space="preserve"> The producer gas Lower Heating Value (LHV) and Cold Gas Efficiency (CGE) were found in the range of 4.96 MJ Nm</w:t>
      </w:r>
      <w:r w:rsidRPr="002C2282">
        <w:rPr>
          <w:sz w:val="18"/>
          <w:szCs w:val="18"/>
          <w:vertAlign w:val="superscript"/>
        </w:rPr>
        <w:t>-3</w:t>
      </w:r>
      <w:r w:rsidRPr="002C2282">
        <w:rPr>
          <w:sz w:val="18"/>
          <w:szCs w:val="18"/>
        </w:rPr>
        <w:t>–5.62 MJ Nm</w:t>
      </w:r>
      <w:r w:rsidRPr="002C2282">
        <w:rPr>
          <w:sz w:val="18"/>
          <w:szCs w:val="18"/>
          <w:vertAlign w:val="superscript"/>
        </w:rPr>
        <w:t>-3</w:t>
      </w:r>
      <w:r w:rsidRPr="002C2282">
        <w:rPr>
          <w:sz w:val="18"/>
          <w:szCs w:val="18"/>
        </w:rPr>
        <w:t xml:space="preserve"> and 70.6% -81%, respectively for different SLR. The optimal SLR was identified to be 0.24, having lower specific fuel consumption (</w:t>
      </w:r>
      <w:smartTag w:uri="urn:schemas-microsoft-com:office:smarttags" w:element="metricconverter">
        <w:smartTagPr>
          <w:attr w:name="ProductID" w:val="1.437 kg"/>
        </w:smartTagPr>
        <w:r w:rsidRPr="002C2282">
          <w:rPr>
            <w:sz w:val="18"/>
            <w:szCs w:val="18"/>
          </w:rPr>
          <w:t>1.437 kg</w:t>
        </w:r>
      </w:smartTag>
      <w:r w:rsidRPr="002C2282">
        <w:rPr>
          <w:sz w:val="18"/>
          <w:szCs w:val="18"/>
        </w:rPr>
        <w:t xml:space="preserve"> kWh</w:t>
      </w:r>
      <w:r w:rsidRPr="002C2282">
        <w:rPr>
          <w:sz w:val="18"/>
          <w:szCs w:val="18"/>
          <w:vertAlign w:val="superscript"/>
        </w:rPr>
        <w:t>-1</w:t>
      </w:r>
      <w:r w:rsidRPr="002C2282">
        <w:rPr>
          <w:sz w:val="18"/>
          <w:szCs w:val="18"/>
        </w:rPr>
        <w:t>), lower tar content (112.28 mg Nm</w:t>
      </w:r>
      <w:r w:rsidRPr="002C2282">
        <w:rPr>
          <w:sz w:val="18"/>
          <w:szCs w:val="18"/>
          <w:vertAlign w:val="superscript"/>
        </w:rPr>
        <w:t>-3</w:t>
      </w:r>
      <w:r w:rsidRPr="002C2282">
        <w:rPr>
          <w:sz w:val="18"/>
          <w:szCs w:val="18"/>
        </w:rPr>
        <w:t>), lower Particulate Matter (PM) (27.34 mg Nm</w:t>
      </w:r>
      <w:r w:rsidRPr="002C2282">
        <w:rPr>
          <w:sz w:val="18"/>
          <w:szCs w:val="18"/>
          <w:vertAlign w:val="superscript"/>
        </w:rPr>
        <w:t>-3</w:t>
      </w:r>
      <w:r w:rsidRPr="002C2282">
        <w:rPr>
          <w:sz w:val="18"/>
          <w:szCs w:val="18"/>
        </w:rPr>
        <w:t>), higher LHV (5.62 MJ Nm</w:t>
      </w:r>
      <w:r w:rsidRPr="002C2282">
        <w:rPr>
          <w:sz w:val="18"/>
          <w:szCs w:val="18"/>
          <w:vertAlign w:val="superscript"/>
        </w:rPr>
        <w:t>-3</w:t>
      </w:r>
      <w:r w:rsidRPr="002C2282">
        <w:rPr>
          <w:sz w:val="18"/>
          <w:szCs w:val="18"/>
        </w:rPr>
        <w:t>) and higher CGE (81%). H</w:t>
      </w:r>
      <w:r w:rsidRPr="002C2282">
        <w:rPr>
          <w:sz w:val="18"/>
          <w:szCs w:val="18"/>
          <w:vertAlign w:val="subscript"/>
        </w:rPr>
        <w:t>2</w:t>
      </w:r>
      <w:r w:rsidRPr="002C2282">
        <w:rPr>
          <w:sz w:val="18"/>
          <w:szCs w:val="18"/>
        </w:rPr>
        <w:t xml:space="preserve"> yield and H</w:t>
      </w:r>
      <w:r w:rsidRPr="002C2282">
        <w:rPr>
          <w:sz w:val="18"/>
          <w:szCs w:val="18"/>
          <w:vertAlign w:val="subscript"/>
        </w:rPr>
        <w:t>2</w:t>
      </w:r>
      <w:r w:rsidRPr="002C2282">
        <w:rPr>
          <w:sz w:val="18"/>
          <w:szCs w:val="18"/>
        </w:rPr>
        <w:t xml:space="preserve">/CO ratio improved by 34.7% and 52%, respectively whereas tar yield reduced by 78.31% at 0.24 SLR compared to air gasification. The mass balance, exergy analysis, heat loss analysis were also carried out for this study. The study concludes that the 7% loading of MgCO3 with lignite </w:t>
      </w:r>
      <w:r>
        <w:rPr>
          <w:sz w:val="18"/>
          <w:szCs w:val="18"/>
        </w:rPr>
        <w:t>and 0.24 SLR</w:t>
      </w:r>
      <w:r w:rsidR="007261AC">
        <w:rPr>
          <w:sz w:val="18"/>
          <w:szCs w:val="18"/>
        </w:rPr>
        <w:t xml:space="preserve"> (</w:t>
      </w:r>
      <w:r>
        <w:rPr>
          <w:sz w:val="18"/>
          <w:szCs w:val="18"/>
        </w:rPr>
        <w:t>individually</w:t>
      </w:r>
      <w:r w:rsidR="007261AC">
        <w:rPr>
          <w:sz w:val="18"/>
          <w:szCs w:val="18"/>
        </w:rPr>
        <w:t>)</w:t>
      </w:r>
      <w:r>
        <w:rPr>
          <w:sz w:val="18"/>
          <w:szCs w:val="18"/>
        </w:rPr>
        <w:t xml:space="preserve"> offered</w:t>
      </w:r>
      <w:r w:rsidRPr="002C2282">
        <w:rPr>
          <w:sz w:val="18"/>
          <w:szCs w:val="18"/>
        </w:rPr>
        <w:t xml:space="preserve"> the best results amongst most of the reported feedstock.</w:t>
      </w:r>
    </w:p>
    <w:p w:rsidR="002C2282" w:rsidRPr="002C2282" w:rsidRDefault="002C2282" w:rsidP="002C2282">
      <w:pPr>
        <w:spacing w:line="276" w:lineRule="auto"/>
        <w:jc w:val="both"/>
        <w:rPr>
          <w:sz w:val="18"/>
          <w:szCs w:val="18"/>
        </w:rPr>
      </w:pPr>
    </w:p>
    <w:p w:rsidR="002C2282" w:rsidRDefault="002C2282">
      <w:pPr>
        <w:pStyle w:val="BodyText"/>
        <w:spacing w:before="90" w:line="280" w:lineRule="auto"/>
        <w:ind w:left="100"/>
        <w:jc w:val="both"/>
      </w:pPr>
    </w:p>
    <w:p w:rsidR="005973B9" w:rsidRDefault="00A9710C" w:rsidP="002C2282">
      <w:pPr>
        <w:pStyle w:val="Heading3"/>
        <w:spacing w:before="74"/>
        <w:rPr>
          <w:b w:val="0"/>
        </w:rPr>
      </w:pPr>
      <w:r>
        <w:rPr>
          <w:b w:val="0"/>
        </w:rPr>
        <w:br w:type="column"/>
      </w:r>
      <w:r w:rsidR="005973B9">
        <w:rPr>
          <w:color w:val="BF5A14"/>
        </w:rPr>
        <w:lastRenderedPageBreak/>
        <w:t>Recent Publications (minimum 5)</w:t>
      </w:r>
    </w:p>
    <w:p w:rsidR="002C2282" w:rsidRPr="002C2282" w:rsidRDefault="002C2282" w:rsidP="002C2282">
      <w:pPr>
        <w:pStyle w:val="ListParagraph"/>
        <w:widowControl/>
        <w:numPr>
          <w:ilvl w:val="0"/>
          <w:numId w:val="4"/>
        </w:numPr>
        <w:spacing w:before="0" w:after="200" w:line="276" w:lineRule="auto"/>
        <w:contextualSpacing/>
        <w:rPr>
          <w:rFonts w:ascii="Tw Cen MT" w:eastAsia="Tw Cen MT" w:hAnsi="Tw Cen MT" w:cs="Tw Cen MT"/>
          <w:sz w:val="18"/>
          <w:szCs w:val="18"/>
        </w:rPr>
      </w:pPr>
      <w:proofErr w:type="spellStart"/>
      <w:r w:rsidRPr="002C2282">
        <w:rPr>
          <w:rFonts w:ascii="Tw Cen MT" w:eastAsia="Tw Cen MT" w:hAnsi="Tw Cen MT" w:cs="Tw Cen MT"/>
          <w:sz w:val="18"/>
          <w:szCs w:val="18"/>
        </w:rPr>
        <w:t>Updhyay</w:t>
      </w:r>
      <w:proofErr w:type="spellEnd"/>
      <w:r w:rsidRPr="002C2282">
        <w:rPr>
          <w:rFonts w:ascii="Tw Cen MT" w:eastAsia="Tw Cen MT" w:hAnsi="Tw Cen MT" w:cs="Tw Cen MT"/>
          <w:sz w:val="18"/>
          <w:szCs w:val="18"/>
        </w:rPr>
        <w:t xml:space="preserve"> D S, </w:t>
      </w:r>
      <w:proofErr w:type="spellStart"/>
      <w:r w:rsidRPr="002C2282">
        <w:rPr>
          <w:rFonts w:ascii="Tw Cen MT" w:eastAsia="Tw Cen MT" w:hAnsi="Tw Cen MT" w:cs="Tw Cen MT"/>
          <w:sz w:val="18"/>
          <w:szCs w:val="18"/>
        </w:rPr>
        <w:t>Panchal</w:t>
      </w:r>
      <w:proofErr w:type="spellEnd"/>
      <w:r w:rsidRPr="002C2282">
        <w:rPr>
          <w:rFonts w:ascii="Tw Cen MT" w:eastAsia="Tw Cen MT" w:hAnsi="Tw Cen MT" w:cs="Tw Cen MT"/>
          <w:sz w:val="18"/>
          <w:szCs w:val="18"/>
        </w:rPr>
        <w:t xml:space="preserve"> K, </w:t>
      </w:r>
      <w:proofErr w:type="spellStart"/>
      <w:r w:rsidRPr="002C2282">
        <w:rPr>
          <w:rFonts w:ascii="Tw Cen MT" w:eastAsia="Tw Cen MT" w:hAnsi="Tw Cen MT" w:cs="Tw Cen MT"/>
          <w:sz w:val="18"/>
          <w:szCs w:val="18"/>
        </w:rPr>
        <w:t>Sakhiya</w:t>
      </w:r>
      <w:proofErr w:type="spellEnd"/>
      <w:r w:rsidRPr="002C2282">
        <w:rPr>
          <w:rFonts w:ascii="Tw Cen MT" w:eastAsia="Tw Cen MT" w:hAnsi="Tw Cen MT" w:cs="Tw Cen MT"/>
          <w:sz w:val="18"/>
          <w:szCs w:val="18"/>
        </w:rPr>
        <w:t xml:space="preserve"> AK, Patel R N, “Air-Steam gasification of lignite in a fixed bed gasifier: Influence of steam to lignite ratio on performance of downdraft gasifier”, Energy, Volume 211, November, 2020, Article No. 118187 </w:t>
      </w:r>
    </w:p>
    <w:p w:rsidR="002C2282" w:rsidRPr="002C2282" w:rsidRDefault="002C2282" w:rsidP="002C2282">
      <w:pPr>
        <w:pStyle w:val="ListParagraph"/>
        <w:widowControl/>
        <w:numPr>
          <w:ilvl w:val="0"/>
          <w:numId w:val="4"/>
        </w:numPr>
        <w:spacing w:before="0" w:after="200" w:line="276" w:lineRule="auto"/>
        <w:contextualSpacing/>
        <w:rPr>
          <w:rFonts w:ascii="Tw Cen MT" w:eastAsia="Tw Cen MT" w:hAnsi="Tw Cen MT" w:cs="Tw Cen MT"/>
          <w:sz w:val="18"/>
          <w:szCs w:val="18"/>
        </w:rPr>
      </w:pPr>
      <w:proofErr w:type="spellStart"/>
      <w:r w:rsidRPr="002C2282">
        <w:rPr>
          <w:rFonts w:ascii="Tw Cen MT" w:eastAsia="Tw Cen MT" w:hAnsi="Tw Cen MT" w:cs="Tw Cen MT"/>
          <w:sz w:val="18"/>
          <w:szCs w:val="18"/>
        </w:rPr>
        <w:t>Updhyay</w:t>
      </w:r>
      <w:proofErr w:type="spellEnd"/>
      <w:r w:rsidRPr="002C2282">
        <w:rPr>
          <w:rFonts w:ascii="Tw Cen MT" w:eastAsia="Tw Cen MT" w:hAnsi="Tw Cen MT" w:cs="Tw Cen MT"/>
          <w:sz w:val="18"/>
          <w:szCs w:val="18"/>
        </w:rPr>
        <w:t xml:space="preserve"> D S, </w:t>
      </w:r>
      <w:proofErr w:type="spellStart"/>
      <w:r w:rsidRPr="002C2282">
        <w:rPr>
          <w:rFonts w:ascii="Tw Cen MT" w:eastAsia="Tw Cen MT" w:hAnsi="Tw Cen MT" w:cs="Tw Cen MT"/>
          <w:sz w:val="18"/>
          <w:szCs w:val="18"/>
        </w:rPr>
        <w:t>Khosla</w:t>
      </w:r>
      <w:proofErr w:type="spellEnd"/>
      <w:r w:rsidRPr="002C2282">
        <w:rPr>
          <w:rFonts w:ascii="Tw Cen MT" w:eastAsia="Tw Cen MT" w:hAnsi="Tw Cen MT" w:cs="Tw Cen MT"/>
          <w:sz w:val="18"/>
          <w:szCs w:val="18"/>
        </w:rPr>
        <w:t xml:space="preserve"> A, </w:t>
      </w:r>
      <w:proofErr w:type="spellStart"/>
      <w:r w:rsidRPr="002C2282">
        <w:rPr>
          <w:rFonts w:ascii="Tw Cen MT" w:eastAsia="Tw Cen MT" w:hAnsi="Tw Cen MT" w:cs="Tw Cen MT"/>
          <w:sz w:val="18"/>
          <w:szCs w:val="18"/>
        </w:rPr>
        <w:t>Chaudhari</w:t>
      </w:r>
      <w:proofErr w:type="spellEnd"/>
      <w:r w:rsidRPr="002C2282">
        <w:rPr>
          <w:rFonts w:ascii="Tw Cen MT" w:eastAsia="Tw Cen MT" w:hAnsi="Tw Cen MT" w:cs="Tw Cen MT"/>
          <w:sz w:val="18"/>
          <w:szCs w:val="18"/>
        </w:rPr>
        <w:t xml:space="preserve"> A, Patel R N, “Effect of catalyst to lignite ratio on the performance of a pilot scale fixed bed gasifier”, Energy, Volume 189, December, 2019, Article No. 116229</w:t>
      </w:r>
    </w:p>
    <w:p w:rsidR="002C2282" w:rsidRPr="002C2282" w:rsidRDefault="002C2282" w:rsidP="002C2282">
      <w:pPr>
        <w:pStyle w:val="ListParagraph"/>
        <w:widowControl/>
        <w:numPr>
          <w:ilvl w:val="0"/>
          <w:numId w:val="4"/>
        </w:numPr>
        <w:spacing w:before="0" w:after="200" w:line="276" w:lineRule="auto"/>
        <w:contextualSpacing/>
        <w:rPr>
          <w:rFonts w:ascii="Tw Cen MT" w:eastAsia="Tw Cen MT" w:hAnsi="Tw Cen MT" w:cs="Tw Cen MT"/>
          <w:sz w:val="18"/>
          <w:szCs w:val="18"/>
        </w:rPr>
      </w:pPr>
      <w:proofErr w:type="spellStart"/>
      <w:r w:rsidRPr="002C2282">
        <w:rPr>
          <w:rFonts w:ascii="Tw Cen MT" w:eastAsia="Tw Cen MT" w:hAnsi="Tw Cen MT" w:cs="Tw Cen MT"/>
          <w:sz w:val="18"/>
          <w:szCs w:val="18"/>
        </w:rPr>
        <w:t>Upadhyay</w:t>
      </w:r>
      <w:proofErr w:type="spellEnd"/>
      <w:r w:rsidRPr="002C2282">
        <w:rPr>
          <w:rFonts w:ascii="Tw Cen MT" w:eastAsia="Tw Cen MT" w:hAnsi="Tw Cen MT" w:cs="Tw Cen MT"/>
          <w:sz w:val="18"/>
          <w:szCs w:val="18"/>
        </w:rPr>
        <w:t xml:space="preserve"> D S, </w:t>
      </w:r>
      <w:proofErr w:type="spellStart"/>
      <w:r w:rsidRPr="002C2282">
        <w:rPr>
          <w:rFonts w:ascii="Tw Cen MT" w:eastAsia="Tw Cen MT" w:hAnsi="Tw Cen MT" w:cs="Tw Cen MT"/>
          <w:sz w:val="18"/>
          <w:szCs w:val="18"/>
        </w:rPr>
        <w:t>Panchal</w:t>
      </w:r>
      <w:proofErr w:type="spellEnd"/>
      <w:r w:rsidRPr="002C2282">
        <w:rPr>
          <w:rFonts w:ascii="Tw Cen MT" w:eastAsia="Tw Cen MT" w:hAnsi="Tw Cen MT" w:cs="Tw Cen MT"/>
          <w:sz w:val="18"/>
          <w:szCs w:val="18"/>
        </w:rPr>
        <w:t xml:space="preserve"> K, </w:t>
      </w:r>
      <w:proofErr w:type="spellStart"/>
      <w:r w:rsidRPr="002C2282">
        <w:rPr>
          <w:rFonts w:ascii="Tw Cen MT" w:eastAsia="Tw Cen MT" w:hAnsi="Tw Cen MT" w:cs="Tw Cen MT"/>
          <w:sz w:val="18"/>
          <w:szCs w:val="18"/>
        </w:rPr>
        <w:t>Sakhiya</w:t>
      </w:r>
      <w:proofErr w:type="spellEnd"/>
      <w:r w:rsidRPr="002C2282">
        <w:rPr>
          <w:rFonts w:ascii="Tw Cen MT" w:eastAsia="Tw Cen MT" w:hAnsi="Tw Cen MT" w:cs="Tw Cen MT"/>
          <w:sz w:val="18"/>
          <w:szCs w:val="18"/>
        </w:rPr>
        <w:t xml:space="preserve"> AK, Patel A H, Patel R N, “Effect of Equivalence Ratio on the Performance of the Downdraft Gasifier - An Experimental and </w:t>
      </w:r>
      <w:proofErr w:type="spellStart"/>
      <w:r w:rsidRPr="002C2282">
        <w:rPr>
          <w:rFonts w:ascii="Tw Cen MT" w:eastAsia="Tw Cen MT" w:hAnsi="Tw Cen MT" w:cs="Tw Cen MT"/>
          <w:sz w:val="18"/>
          <w:szCs w:val="18"/>
        </w:rPr>
        <w:t>Modelling</w:t>
      </w:r>
      <w:proofErr w:type="spellEnd"/>
      <w:r w:rsidRPr="002C2282">
        <w:rPr>
          <w:rFonts w:ascii="Tw Cen MT" w:eastAsia="Tw Cen MT" w:hAnsi="Tw Cen MT" w:cs="Tw Cen MT"/>
          <w:sz w:val="18"/>
          <w:szCs w:val="18"/>
        </w:rPr>
        <w:t xml:space="preserve"> Approach”, Energy, Volume 168, 2019, February, 2019, Pages  833-846</w:t>
      </w:r>
    </w:p>
    <w:p w:rsidR="002C2282" w:rsidRDefault="002C2282" w:rsidP="002C2282">
      <w:pPr>
        <w:pStyle w:val="ListParagraph"/>
        <w:widowControl/>
        <w:numPr>
          <w:ilvl w:val="0"/>
          <w:numId w:val="4"/>
        </w:numPr>
        <w:spacing w:before="0" w:after="200" w:line="276" w:lineRule="auto"/>
        <w:contextualSpacing/>
        <w:rPr>
          <w:rFonts w:ascii="Tw Cen MT" w:eastAsia="Tw Cen MT" w:hAnsi="Tw Cen MT" w:cs="Tw Cen MT"/>
          <w:sz w:val="18"/>
          <w:szCs w:val="18"/>
        </w:rPr>
      </w:pPr>
      <w:proofErr w:type="spellStart"/>
      <w:r w:rsidRPr="002C2282">
        <w:rPr>
          <w:rFonts w:ascii="Tw Cen MT" w:eastAsia="Tw Cen MT" w:hAnsi="Tw Cen MT" w:cs="Tw Cen MT"/>
          <w:sz w:val="18"/>
          <w:szCs w:val="18"/>
        </w:rPr>
        <w:t>Upadhyay</w:t>
      </w:r>
      <w:proofErr w:type="spellEnd"/>
      <w:r w:rsidRPr="002C2282">
        <w:rPr>
          <w:rFonts w:ascii="Tw Cen MT" w:eastAsia="Tw Cen MT" w:hAnsi="Tw Cen MT" w:cs="Tw Cen MT"/>
          <w:sz w:val="18"/>
          <w:szCs w:val="18"/>
        </w:rPr>
        <w:t xml:space="preserve"> D S, </w:t>
      </w:r>
      <w:proofErr w:type="spellStart"/>
      <w:r w:rsidRPr="002C2282">
        <w:rPr>
          <w:rFonts w:ascii="Tw Cen MT" w:eastAsia="Tw Cen MT" w:hAnsi="Tw Cen MT" w:cs="Tw Cen MT"/>
          <w:sz w:val="18"/>
          <w:szCs w:val="18"/>
        </w:rPr>
        <w:t>Makwana</w:t>
      </w:r>
      <w:proofErr w:type="spellEnd"/>
      <w:r w:rsidRPr="002C2282">
        <w:rPr>
          <w:rFonts w:ascii="Tw Cen MT" w:eastAsia="Tw Cen MT" w:hAnsi="Tw Cen MT" w:cs="Tw Cen MT"/>
          <w:sz w:val="18"/>
          <w:szCs w:val="18"/>
        </w:rPr>
        <w:t xml:space="preserve"> H, Patel R N, “Performance Evaluation of 10 </w:t>
      </w:r>
      <w:proofErr w:type="spellStart"/>
      <w:r w:rsidRPr="002C2282">
        <w:rPr>
          <w:rFonts w:ascii="Tw Cen MT" w:eastAsia="Tw Cen MT" w:hAnsi="Tw Cen MT" w:cs="Tw Cen MT"/>
          <w:sz w:val="18"/>
          <w:szCs w:val="18"/>
        </w:rPr>
        <w:t>kWe</w:t>
      </w:r>
      <w:proofErr w:type="spellEnd"/>
      <w:r w:rsidRPr="002C2282">
        <w:rPr>
          <w:rFonts w:ascii="Tw Cen MT" w:eastAsia="Tw Cen MT" w:hAnsi="Tw Cen MT" w:cs="Tw Cen MT"/>
          <w:sz w:val="18"/>
          <w:szCs w:val="18"/>
        </w:rPr>
        <w:t xml:space="preserve"> Pilot Scale Downdraft Gasifier with Different Feedstock”, Journal of Energy Institute, Volume 92, Issue 4, August, 2019, Pages  913-922</w:t>
      </w:r>
    </w:p>
    <w:p w:rsidR="002C2282" w:rsidRPr="002C2282" w:rsidRDefault="002C2282" w:rsidP="002C2282">
      <w:pPr>
        <w:pStyle w:val="ListParagraph"/>
        <w:widowControl/>
        <w:numPr>
          <w:ilvl w:val="0"/>
          <w:numId w:val="4"/>
        </w:numPr>
        <w:spacing w:before="0" w:after="200" w:line="276" w:lineRule="auto"/>
        <w:contextualSpacing/>
        <w:rPr>
          <w:rFonts w:ascii="Tw Cen MT" w:eastAsia="Tw Cen MT" w:hAnsi="Tw Cen MT" w:cs="Tw Cen MT"/>
          <w:sz w:val="18"/>
          <w:szCs w:val="18"/>
        </w:rPr>
      </w:pPr>
      <w:r>
        <w:rPr>
          <w:rFonts w:ascii="Tw Cen MT" w:eastAsia="Tw Cen MT" w:hAnsi="Tw Cen MT" w:cs="Tw Cen MT"/>
          <w:sz w:val="18"/>
          <w:szCs w:val="18"/>
        </w:rPr>
        <w:t xml:space="preserve">Patel V, </w:t>
      </w:r>
      <w:proofErr w:type="spellStart"/>
      <w:r>
        <w:rPr>
          <w:rFonts w:ascii="Tw Cen MT" w:eastAsia="Tw Cen MT" w:hAnsi="Tw Cen MT" w:cs="Tw Cen MT"/>
          <w:sz w:val="18"/>
          <w:szCs w:val="18"/>
        </w:rPr>
        <w:t>Upadhyay</w:t>
      </w:r>
      <w:proofErr w:type="spellEnd"/>
      <w:r>
        <w:rPr>
          <w:rFonts w:ascii="Tw Cen MT" w:eastAsia="Tw Cen MT" w:hAnsi="Tw Cen MT" w:cs="Tw Cen MT"/>
          <w:sz w:val="18"/>
          <w:szCs w:val="18"/>
        </w:rPr>
        <w:t xml:space="preserve"> D S, Patel R N,”</w:t>
      </w:r>
      <w:r w:rsidRPr="002C2282">
        <w:rPr>
          <w:rFonts w:ascii="Tw Cen MT" w:eastAsia="Tw Cen MT" w:hAnsi="Tw Cen MT" w:cs="Tw Cen MT"/>
          <w:sz w:val="18"/>
          <w:szCs w:val="18"/>
        </w:rPr>
        <w:t xml:space="preserve"> Gasification of lignite in a fixed bed reactor: Influence of particle size on performance of down draft gasifier”</w:t>
      </w:r>
      <w:r>
        <w:rPr>
          <w:rFonts w:ascii="Tw Cen MT" w:eastAsia="Tw Cen MT" w:hAnsi="Tw Cen MT" w:cs="Tw Cen MT"/>
          <w:sz w:val="18"/>
          <w:szCs w:val="18"/>
        </w:rPr>
        <w:t>, Energy, Volume 78, December, 2014, Pages 323-332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7261AC">
      <w:pPr>
        <w:spacing w:before="41" w:line="154" w:lineRule="exact"/>
        <w:ind w:left="213" w:right="231"/>
        <w:jc w:val="both"/>
        <w:rPr>
          <w:rFonts w:ascii="Arial"/>
          <w:sz w:val="14"/>
        </w:rPr>
      </w:pPr>
      <w:proofErr w:type="spellStart"/>
      <w:r w:rsidRPr="007261AC">
        <w:rPr>
          <w:rFonts w:ascii="Arial"/>
          <w:sz w:val="14"/>
        </w:rPr>
        <w:t>Dr</w:t>
      </w:r>
      <w:proofErr w:type="spellEnd"/>
      <w:r w:rsidRPr="007261AC">
        <w:rPr>
          <w:rFonts w:ascii="Arial"/>
          <w:sz w:val="14"/>
        </w:rPr>
        <w:t xml:space="preserve"> </w:t>
      </w:r>
      <w:proofErr w:type="spellStart"/>
      <w:r w:rsidRPr="007261AC">
        <w:rPr>
          <w:rFonts w:ascii="Arial"/>
          <w:sz w:val="14"/>
        </w:rPr>
        <w:t>Darshit</w:t>
      </w:r>
      <w:proofErr w:type="spellEnd"/>
      <w:r w:rsidRPr="007261AC">
        <w:rPr>
          <w:rFonts w:ascii="Arial"/>
          <w:sz w:val="14"/>
        </w:rPr>
        <w:t xml:space="preserve"> S </w:t>
      </w:r>
      <w:proofErr w:type="spellStart"/>
      <w:r w:rsidRPr="007261AC">
        <w:rPr>
          <w:rFonts w:ascii="Arial"/>
          <w:sz w:val="14"/>
        </w:rPr>
        <w:t>Upadhyay</w:t>
      </w:r>
      <w:proofErr w:type="spellEnd"/>
      <w:r w:rsidRPr="007261AC">
        <w:rPr>
          <w:rFonts w:ascii="Arial"/>
          <w:sz w:val="14"/>
        </w:rPr>
        <w:t xml:space="preserve"> is working as Assistant Professor in Mechanical Engineering Department since 2012. He has completed </w:t>
      </w:r>
      <w:proofErr w:type="spellStart"/>
      <w:r w:rsidRPr="007261AC">
        <w:rPr>
          <w:rFonts w:ascii="Arial"/>
          <w:sz w:val="14"/>
        </w:rPr>
        <w:t>MTech</w:t>
      </w:r>
      <w:proofErr w:type="spellEnd"/>
      <w:r w:rsidRPr="007261AC">
        <w:rPr>
          <w:rFonts w:ascii="Arial"/>
          <w:sz w:val="14"/>
        </w:rPr>
        <w:t xml:space="preserve"> in Thermal Engineering and PhD from </w:t>
      </w:r>
      <w:proofErr w:type="spellStart"/>
      <w:r w:rsidRPr="007261AC">
        <w:rPr>
          <w:rFonts w:ascii="Arial"/>
          <w:sz w:val="14"/>
        </w:rPr>
        <w:t>Nirma</w:t>
      </w:r>
      <w:proofErr w:type="spellEnd"/>
      <w:r w:rsidRPr="007261AC">
        <w:rPr>
          <w:rFonts w:ascii="Arial"/>
          <w:sz w:val="14"/>
        </w:rPr>
        <w:t xml:space="preserve"> University in 2012 and 2020, respectively. He has 6 SCI-indexed journal publications and presented more than 15 conference papers in the area of gasification, biomass </w:t>
      </w:r>
      <w:proofErr w:type="spellStart"/>
      <w:r w:rsidRPr="007261AC">
        <w:rPr>
          <w:rFonts w:ascii="Arial"/>
          <w:sz w:val="14"/>
        </w:rPr>
        <w:t>cookstove</w:t>
      </w:r>
      <w:proofErr w:type="spellEnd"/>
      <w:r w:rsidRPr="007261AC">
        <w:rPr>
          <w:rFonts w:ascii="Arial"/>
          <w:sz w:val="14"/>
        </w:rPr>
        <w:t xml:space="preserve">, etc. He has received different project grants as PI/Co-PI from </w:t>
      </w:r>
      <w:proofErr w:type="spellStart"/>
      <w:r w:rsidRPr="007261AC">
        <w:rPr>
          <w:rFonts w:ascii="Arial"/>
          <w:sz w:val="14"/>
        </w:rPr>
        <w:t>Nirma</w:t>
      </w:r>
      <w:proofErr w:type="spellEnd"/>
      <w:r w:rsidRPr="007261AC">
        <w:rPr>
          <w:rFonts w:ascii="Arial"/>
          <w:sz w:val="14"/>
        </w:rPr>
        <w:t xml:space="preserve"> University and Gujarat Council on Science and Technology (GUJCOST) in the area of Renewable Energy. </w:t>
      </w:r>
      <w:proofErr w:type="spellStart"/>
      <w:r w:rsidRPr="007261AC">
        <w:rPr>
          <w:rFonts w:ascii="Arial"/>
          <w:sz w:val="14"/>
        </w:rPr>
        <w:t>Dr</w:t>
      </w:r>
      <w:proofErr w:type="spellEnd"/>
      <w:r w:rsidRPr="007261AC">
        <w:rPr>
          <w:rFonts w:ascii="Arial"/>
          <w:sz w:val="14"/>
        </w:rPr>
        <w:t xml:space="preserve"> </w:t>
      </w:r>
      <w:proofErr w:type="spellStart"/>
      <w:r w:rsidRPr="007261AC">
        <w:rPr>
          <w:rFonts w:ascii="Arial"/>
          <w:sz w:val="14"/>
        </w:rPr>
        <w:t>Upadhyay</w:t>
      </w:r>
      <w:proofErr w:type="spellEnd"/>
      <w:r w:rsidRPr="007261AC">
        <w:rPr>
          <w:rFonts w:ascii="Arial"/>
          <w:sz w:val="14"/>
        </w:rPr>
        <w:t xml:space="preserve"> has guided 11 postgraduate dissertations. He has received </w:t>
      </w:r>
      <w:r w:rsidRPr="007261AC">
        <w:rPr>
          <w:rFonts w:ascii="Arial"/>
          <w:sz w:val="14"/>
        </w:rPr>
        <w:t>“</w:t>
      </w:r>
      <w:r w:rsidRPr="007261AC">
        <w:rPr>
          <w:rFonts w:ascii="Arial"/>
          <w:sz w:val="14"/>
        </w:rPr>
        <w:t>Early Career Academic Grant</w:t>
      </w:r>
      <w:r w:rsidRPr="007261AC">
        <w:rPr>
          <w:rFonts w:ascii="Arial"/>
          <w:sz w:val="14"/>
        </w:rPr>
        <w:t>”</w:t>
      </w:r>
      <w:r w:rsidRPr="007261AC">
        <w:rPr>
          <w:rFonts w:ascii="Arial"/>
          <w:sz w:val="14"/>
        </w:rPr>
        <w:t xml:space="preserve"> from the Association of Commonwealth University, United Kingdom in 2016. He has also received the Indian Society for Technical Education (ISTE) -Gujarat State Fertilizer &amp; Chemicals (GSFC) National Award for guiding the best </w:t>
      </w:r>
      <w:proofErr w:type="spellStart"/>
      <w:r w:rsidRPr="007261AC">
        <w:rPr>
          <w:rFonts w:ascii="Arial"/>
          <w:sz w:val="14"/>
        </w:rPr>
        <w:t>M.Tech</w:t>
      </w:r>
      <w:proofErr w:type="spellEnd"/>
      <w:r w:rsidRPr="007261AC">
        <w:rPr>
          <w:rFonts w:ascii="Arial"/>
          <w:sz w:val="14"/>
        </w:rPr>
        <w:t xml:space="preserve"> thesis in Mechanical Engineering for the year 2018. </w:t>
      </w:r>
      <w:proofErr w:type="spellStart"/>
      <w:r w:rsidRPr="007261AC">
        <w:rPr>
          <w:rFonts w:ascii="Arial"/>
          <w:sz w:val="14"/>
        </w:rPr>
        <w:t>Dr</w:t>
      </w:r>
      <w:proofErr w:type="spellEnd"/>
      <w:r w:rsidRPr="007261AC">
        <w:rPr>
          <w:rFonts w:ascii="Arial"/>
          <w:sz w:val="14"/>
        </w:rPr>
        <w:t xml:space="preserve"> </w:t>
      </w:r>
      <w:proofErr w:type="spellStart"/>
      <w:r w:rsidRPr="007261AC">
        <w:rPr>
          <w:rFonts w:ascii="Arial"/>
          <w:sz w:val="14"/>
        </w:rPr>
        <w:t>Upadhyay</w:t>
      </w:r>
      <w:proofErr w:type="spellEnd"/>
      <w:r w:rsidRPr="007261AC">
        <w:rPr>
          <w:rFonts w:ascii="Arial"/>
          <w:sz w:val="14"/>
        </w:rPr>
        <w:t xml:space="preserve"> is the reviewer of the international refereed journals in the fields of renewable energy, energy management, fuel, etc. His research interests include Biomass Gasification, Energy Conversion, and Renewable Energy.</w:t>
      </w:r>
    </w:p>
    <w:p w:rsidR="00AE3E37" w:rsidRDefault="00A9710C" w:rsidP="007261AC">
      <w:pPr>
        <w:spacing w:before="62"/>
        <w:ind w:right="4235"/>
        <w:jc w:val="right"/>
        <w:rPr>
          <w:rFonts w:ascii="Arial"/>
          <w:sz w:val="14"/>
        </w:rPr>
      </w:pPr>
      <w:r>
        <w:rPr>
          <w:rFonts w:ascii="Arial"/>
          <w:sz w:val="14"/>
        </w:rPr>
        <w:t xml:space="preserve">Email: </w:t>
      </w:r>
      <w:hyperlink r:id="rId12" w:history="1">
        <w:r w:rsidR="007261AC" w:rsidRPr="003A16BD">
          <w:rPr>
            <w:rStyle w:val="Hyperlink"/>
            <w:rFonts w:ascii="Arial"/>
            <w:sz w:val="14"/>
          </w:rPr>
          <w:t>darshit.upadhyay@nirmauni.ac.in</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EE3E536" wp14:editId="47DD3018">
                <wp:simplePos x="0" y="0"/>
                <wp:positionH relativeFrom="page">
                  <wp:posOffset>2058670</wp:posOffset>
                </wp:positionH>
                <wp:positionV relativeFrom="paragraph">
                  <wp:posOffset>50800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4pt" to="433.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7261AC" w:rsidRDefault="007261AC">
      <w:pPr>
        <w:pStyle w:val="BodyText"/>
        <w:spacing w:before="3"/>
        <w:rPr>
          <w:rFonts w:ascii="Minion Pro"/>
          <w:sz w:val="16"/>
          <w:szCs w:val="16"/>
        </w:rPr>
      </w:pPr>
      <w:r>
        <w:rPr>
          <w:rFonts w:ascii="Minion Pro"/>
          <w:sz w:val="16"/>
          <w:szCs w:val="16"/>
        </w:rPr>
        <w:lastRenderedPageBreak/>
        <w:t>Abstract is from already published worked from me. You are requested not to published anywhere.  I am invited as keynote speaker for this event.</w:t>
      </w:r>
    </w:p>
    <w:sectPr w:rsidR="00AE3E37" w:rsidRPr="007261A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F5C" w:rsidRDefault="00984F5C">
      <w:r>
        <w:separator/>
      </w:r>
    </w:p>
  </w:endnote>
  <w:endnote w:type="continuationSeparator" w:id="0">
    <w:p w:rsidR="00984F5C" w:rsidRDefault="0098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F5C" w:rsidRDefault="00984F5C">
      <w:r>
        <w:separator/>
      </w:r>
    </w:p>
  </w:footnote>
  <w:footnote w:type="continuationSeparator" w:id="0">
    <w:p w:rsidR="00984F5C" w:rsidRDefault="00984F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4FE0E1A"/>
    <w:multiLevelType w:val="hybridMultilevel"/>
    <w:tmpl w:val="7DFA58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182"/>
    <w:rsid w:val="000E2911"/>
    <w:rsid w:val="001263DF"/>
    <w:rsid w:val="002455EC"/>
    <w:rsid w:val="00292ED9"/>
    <w:rsid w:val="002C2282"/>
    <w:rsid w:val="0032639B"/>
    <w:rsid w:val="00404E5B"/>
    <w:rsid w:val="00414F7B"/>
    <w:rsid w:val="004355DC"/>
    <w:rsid w:val="004749B4"/>
    <w:rsid w:val="00494130"/>
    <w:rsid w:val="004F3523"/>
    <w:rsid w:val="005973B9"/>
    <w:rsid w:val="005B3A56"/>
    <w:rsid w:val="006060CE"/>
    <w:rsid w:val="0063497F"/>
    <w:rsid w:val="007261AC"/>
    <w:rsid w:val="00873DF0"/>
    <w:rsid w:val="008756E6"/>
    <w:rsid w:val="008A08B6"/>
    <w:rsid w:val="00984F5C"/>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C2282"/>
    <w:pPr>
      <w:widowControl/>
      <w:autoSpaceDE w:val="0"/>
      <w:autoSpaceDN w:val="0"/>
      <w:adjustRightInd w:val="0"/>
    </w:pPr>
    <w:rPr>
      <w:rFonts w:ascii="Times New Roman" w:hAnsi="Times New Roman" w:cs="Times New Roman"/>
      <w:color w:val="000000"/>
      <w:sz w:val="24"/>
      <w:szCs w:val="24"/>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C2282"/>
    <w:pPr>
      <w:widowControl/>
      <w:autoSpaceDE w:val="0"/>
      <w:autoSpaceDN w:val="0"/>
      <w:adjustRightInd w:val="0"/>
    </w:pPr>
    <w:rPr>
      <w:rFonts w:ascii="Times New Roman" w:hAnsi="Times New Roman" w:cs="Times New Roman"/>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arshit.upadhyay@nirmauni.ac.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D03B7-2181-4AF4-90AF-DED6B8185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Nit-5</cp:lastModifiedBy>
  <cp:revision>5</cp:revision>
  <dcterms:created xsi:type="dcterms:W3CDTF">2016-12-06T11:19:00Z</dcterms:created>
  <dcterms:modified xsi:type="dcterms:W3CDTF">2020-09-18T18:02:00Z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