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bCs/>
          <w:sz w:val="28"/>
          <w:szCs w:val="28"/>
          <w:lang w:val="en-IN"/>
        </w:rPr>
      </w:pPr>
      <w:r>
        <w:rPr>
          <w:rFonts w:hint="default"/>
          <w:b/>
          <w:bCs/>
          <w:sz w:val="28"/>
          <w:szCs w:val="28"/>
          <w:lang w:val="en-IN"/>
        </w:rPr>
        <w:t xml:space="preserve">Abstract: </w:t>
      </w:r>
    </w:p>
    <w:p>
      <w:pPr>
        <w:jc w:val="both"/>
        <w:rPr>
          <w:rFonts w:hint="default"/>
          <w:b/>
          <w:bCs/>
          <w:sz w:val="28"/>
          <w:szCs w:val="28"/>
          <w:lang w:val="en-IN"/>
        </w:rPr>
      </w:pPr>
    </w:p>
    <w:p>
      <w:pPr>
        <w:jc w:val="both"/>
        <w:rPr>
          <w:rFonts w:hint="default"/>
          <w:b w:val="0"/>
          <w:bCs w:val="0"/>
          <w:sz w:val="24"/>
          <w:szCs w:val="24"/>
          <w:lang w:val="en-IN"/>
        </w:rPr>
      </w:pPr>
      <w:r>
        <w:rPr>
          <w:rFonts w:hint="default"/>
          <w:b w:val="0"/>
          <w:bCs w:val="0"/>
          <w:sz w:val="24"/>
          <w:szCs w:val="24"/>
          <w:lang w:val="en-IN"/>
        </w:rPr>
        <w:t>The need for clean and sustainable energy source is quite evident for fossil fuels which have number of drawbacks such as emission of green house gases , finite reserves, etc.. so we need some new renewable energy sources.  A significant potential of clean energy exists in the form of water streams with different salt concentrations . the energy inherent in salinity gradient energy is also called blue energy. In this article I will give an overview of the state of art of salinity gradient technologies. Firstly I will introduce the concept of salinity gradient energy. Before explaining the current scenario of development of the most advanced of the new trends in the young field of salinity gradient technologies. And I will introduce the comparision of salinity gradient energy with other renewable sources and also the benefits of salinity gradient energy.</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C960F6"/>
    <w:rsid w:val="51C960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2022-03-25T06:06:00Z</dcterms:created>
  <dc:creator>chob4</dc:creator>
  <cp:lastModifiedBy>WPS_1635138822</cp:lastModifiedBy>
  <dcterms:modified xsi:type="dcterms:W3CDTF">2022-03-25T06:22:57Z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D0C631DBB4C44E86B8F77CB0D9858284</vt:lpwstr>
  </property>
</Properties>
</file>