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316" w:rsidRDefault="00C1388F">
      <w:r>
        <w:rPr>
          <w:noProof/>
          <w:lang w:eastAsia="en-IN"/>
        </w:rPr>
        <w:drawing>
          <wp:inline distT="0" distB="0" distL="0" distR="0">
            <wp:extent cx="5731510" cy="2180770"/>
            <wp:effectExtent l="0" t="0" r="2540" b="0"/>
            <wp:docPr id="1" name="Picture 1" descr="C:\Users\structuralbio-minl\Desktop\Zurich\EHYSeExUYAEZxMQ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ucturalbio-minl\Desktop\Zurich\EHYSeExUYAEZxMQ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73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88F"/>
    <w:rsid w:val="00C1388F"/>
    <w:rsid w:val="00F6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Structural Biology and Molecular Biology 2018</dc:creator>
  <cp:lastModifiedBy>Structural Biology and Molecular Biology 2018</cp:lastModifiedBy>
  <cp:revision>1</cp:revision>
  <dcterms:created xsi:type="dcterms:W3CDTF">2019-10-21T11:24:00Z</dcterms:created>
  <dcterms:modified xsi:type="dcterms:W3CDTF">2019-10-21T11:24:00Z</dcterms:modified>
</cp:coreProperties>
</file>