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0806B9" w:rsidP="00A60F91">
      <w:pPr>
        <w:pStyle w:val="Heading1"/>
        <w:spacing w:before="170"/>
        <w:ind w:left="0"/>
      </w:pPr>
      <w:proofErr w:type="gramStart"/>
      <w:r w:rsidRPr="000806B9">
        <w:rPr>
          <w:color w:val="4F81BD" w:themeColor="accent1"/>
        </w:rPr>
        <w:t>Poly(</w:t>
      </w:r>
      <w:proofErr w:type="gramEnd"/>
      <w:r w:rsidRPr="000806B9">
        <w:rPr>
          <w:color w:val="4F81BD" w:themeColor="accent1"/>
        </w:rPr>
        <w:t>sugar acid)</w:t>
      </w:r>
      <w:r w:rsidR="00A9710C">
        <w:rPr>
          <w:color w:val="337AB7"/>
        </w:rPr>
        <w:t xml:space="preserve">: </w:t>
      </w:r>
      <w:r w:rsidRPr="000806B9">
        <w:rPr>
          <w:color w:val="4F81BD" w:themeColor="accent1"/>
        </w:rPr>
        <w:t>Novel</w:t>
      </w:r>
      <w:r>
        <w:rPr>
          <w:b w:val="0"/>
        </w:rPr>
        <w:t xml:space="preserve"> </w:t>
      </w:r>
      <w:r w:rsidRPr="00B01A6E">
        <w:t xml:space="preserve"> </w:t>
      </w:r>
      <w:r w:rsidRPr="000806B9">
        <w:rPr>
          <w:color w:val="4F81BD" w:themeColor="accent1"/>
        </w:rPr>
        <w:t>multifunctional</w:t>
      </w:r>
      <w:r w:rsidR="00620D0B">
        <w:rPr>
          <w:color w:val="337AB7"/>
        </w:rPr>
        <w:t xml:space="preserve"> </w:t>
      </w:r>
      <w:r w:rsidR="00A60F91">
        <w:rPr>
          <w:color w:val="337AB7"/>
        </w:rPr>
        <w:t xml:space="preserve">biopolymer </w:t>
      </w:r>
      <w:r>
        <w:rPr>
          <w:color w:val="337AB7"/>
        </w:rPr>
        <w:t>poly[3-(3,4-dihydroxyphenyl)</w:t>
      </w:r>
      <w:proofErr w:type="spellStart"/>
      <w:r>
        <w:rPr>
          <w:color w:val="337AB7"/>
        </w:rPr>
        <w:t>glyceric</w:t>
      </w:r>
      <w:proofErr w:type="spellEnd"/>
      <w:r>
        <w:rPr>
          <w:color w:val="337AB7"/>
        </w:rPr>
        <w:t xml:space="preserve"> acid]  from medicinal plants of </w:t>
      </w:r>
      <w:proofErr w:type="spellStart"/>
      <w:r>
        <w:rPr>
          <w:color w:val="337AB7"/>
        </w:rPr>
        <w:t>Boragi</w:t>
      </w:r>
      <w:r w:rsidR="00A60F91">
        <w:rPr>
          <w:color w:val="337AB7"/>
        </w:rPr>
        <w:t>-</w:t>
      </w:r>
      <w:r>
        <w:rPr>
          <w:color w:val="337AB7"/>
        </w:rPr>
        <w:t>naceae</w:t>
      </w:r>
      <w:proofErr w:type="spellEnd"/>
      <w:r>
        <w:rPr>
          <w:color w:val="337AB7"/>
        </w:rPr>
        <w:t xml:space="preserve"> family and its therapeutic efficacy 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</w:t>
      </w:r>
      <w:proofErr w:type="spellStart"/>
      <w:r>
        <w:rPr>
          <w:rFonts w:ascii="Arial"/>
        </w:rPr>
        <w:t>Mulvihill</w:t>
      </w:r>
      <w:proofErr w:type="spellEnd"/>
      <w:r>
        <w:rPr>
          <w:rFonts w:ascii="Arial"/>
        </w:rPr>
        <w:t xml:space="preserve">, RN PhD, TLI Foundation, USA Deanna L </w:t>
      </w:r>
      <w:proofErr w:type="spellStart"/>
      <w:r>
        <w:rPr>
          <w:rFonts w:ascii="Arial"/>
        </w:rPr>
        <w:t>Mulvihill</w:t>
      </w:r>
      <w:proofErr w:type="spellEnd"/>
      <w:r>
        <w:rPr>
          <w:rFonts w:ascii="Arial"/>
        </w:rPr>
        <w:t>, RN PhD, TLI Foundation,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01816" w:rsidRPr="001341B4" w:rsidRDefault="00201816" w:rsidP="00201816">
      <w:pPr>
        <w:ind w:left="142"/>
        <w:jc w:val="both"/>
        <w:rPr>
          <w:sz w:val="18"/>
          <w:szCs w:val="18"/>
        </w:rPr>
      </w:pPr>
      <w:r w:rsidRPr="001341B4">
        <w:rPr>
          <w:rStyle w:val="css"/>
          <w:sz w:val="18"/>
          <w:szCs w:val="18"/>
        </w:rPr>
        <w:t xml:space="preserve">Novel </w:t>
      </w:r>
      <w:proofErr w:type="gramStart"/>
      <w:r w:rsidRPr="001341B4">
        <w:rPr>
          <w:rStyle w:val="css"/>
          <w:sz w:val="18"/>
          <w:szCs w:val="18"/>
        </w:rPr>
        <w:t>poly(</w:t>
      </w:r>
      <w:proofErr w:type="spellStart"/>
      <w:proofErr w:type="gramEnd"/>
      <w:r w:rsidRPr="001341B4">
        <w:rPr>
          <w:rStyle w:val="css"/>
          <w:sz w:val="18"/>
          <w:szCs w:val="18"/>
        </w:rPr>
        <w:t>shugar</w:t>
      </w:r>
      <w:proofErr w:type="spellEnd"/>
      <w:r w:rsidRPr="001341B4">
        <w:rPr>
          <w:rStyle w:val="css"/>
          <w:sz w:val="18"/>
          <w:szCs w:val="18"/>
        </w:rPr>
        <w:t xml:space="preserve"> acid) is </w:t>
      </w:r>
      <w:r w:rsidRPr="001341B4">
        <w:rPr>
          <w:rFonts w:eastAsia="MS PGothic"/>
          <w:sz w:val="18"/>
          <w:szCs w:val="18"/>
        </w:rPr>
        <w:t>t</w:t>
      </w:r>
      <w:r w:rsidRPr="001341B4">
        <w:rPr>
          <w:spacing w:val="-1"/>
          <w:sz w:val="18"/>
          <w:szCs w:val="18"/>
        </w:rPr>
        <w:t>he main chemical constit</w:t>
      </w:r>
      <w:r w:rsidRPr="001341B4">
        <w:rPr>
          <w:spacing w:val="-1"/>
          <w:sz w:val="18"/>
          <w:szCs w:val="18"/>
        </w:rPr>
        <w:softHyphen/>
      </w:r>
      <w:r w:rsidRPr="001341B4">
        <w:rPr>
          <w:sz w:val="18"/>
          <w:szCs w:val="18"/>
        </w:rPr>
        <w:t xml:space="preserve">uent of </w:t>
      </w:r>
      <w:r w:rsidRPr="001341B4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1341B4">
        <w:rPr>
          <w:rFonts w:eastAsia="MS PGothic"/>
          <w:sz w:val="18"/>
          <w:szCs w:val="18"/>
        </w:rPr>
        <w:t>kDa</w:t>
      </w:r>
      <w:proofErr w:type="spellEnd"/>
      <w:r w:rsidRPr="001341B4">
        <w:rPr>
          <w:rFonts w:eastAsia="MS PGothic"/>
          <w:sz w:val="18"/>
          <w:szCs w:val="18"/>
        </w:rPr>
        <w:t xml:space="preserve">) </w:t>
      </w:r>
      <w:r w:rsidRPr="001341B4">
        <w:rPr>
          <w:sz w:val="18"/>
          <w:szCs w:val="18"/>
        </w:rPr>
        <w:t>water-soluble</w:t>
      </w:r>
      <w:r w:rsidRPr="001341B4">
        <w:rPr>
          <w:rFonts w:eastAsia="MS PGothic"/>
          <w:sz w:val="18"/>
          <w:szCs w:val="18"/>
        </w:rPr>
        <w:t xml:space="preserve"> preparations from </w:t>
      </w:r>
      <w:r w:rsidRPr="001341B4">
        <w:rPr>
          <w:sz w:val="18"/>
          <w:szCs w:val="18"/>
        </w:rPr>
        <w:t xml:space="preserve">medicinal plants of </w:t>
      </w:r>
      <w:proofErr w:type="spellStart"/>
      <w:r w:rsidRPr="001341B4">
        <w:rPr>
          <w:rStyle w:val="ecxstyle11"/>
          <w:i/>
          <w:sz w:val="18"/>
          <w:szCs w:val="18"/>
        </w:rPr>
        <w:t>Symphytum</w:t>
      </w:r>
      <w:proofErr w:type="spellEnd"/>
      <w:r w:rsidRPr="001341B4"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asperum</w:t>
      </w:r>
      <w:proofErr w:type="spellEnd"/>
      <w:r w:rsidRPr="001341B4">
        <w:rPr>
          <w:rStyle w:val="ecxstyle11"/>
          <w:i/>
          <w:sz w:val="18"/>
          <w:szCs w:val="18"/>
        </w:rPr>
        <w:t xml:space="preserve">, </w:t>
      </w:r>
      <w:proofErr w:type="spellStart"/>
      <w:r w:rsidRPr="001341B4">
        <w:rPr>
          <w:rStyle w:val="ecxstyle11"/>
          <w:i/>
          <w:sz w:val="18"/>
          <w:szCs w:val="18"/>
        </w:rPr>
        <w:t>S.caucasicum</w:t>
      </w:r>
      <w:proofErr w:type="spellEnd"/>
      <w:r w:rsidRPr="001341B4">
        <w:rPr>
          <w:rStyle w:val="ecxstyle11"/>
          <w:i/>
          <w:sz w:val="18"/>
          <w:szCs w:val="18"/>
        </w:rPr>
        <w:t xml:space="preserve">, </w:t>
      </w:r>
      <w:proofErr w:type="spellStart"/>
      <w:r w:rsidRPr="001341B4">
        <w:rPr>
          <w:rStyle w:val="ecxstyle11"/>
          <w:i/>
          <w:sz w:val="18"/>
          <w:szCs w:val="18"/>
        </w:rPr>
        <w:t>S.officinale</w:t>
      </w:r>
      <w:proofErr w:type="spellEnd"/>
      <w:r w:rsidRPr="001341B4">
        <w:rPr>
          <w:rStyle w:val="ecxstyle11"/>
          <w:i/>
          <w:sz w:val="18"/>
          <w:szCs w:val="18"/>
        </w:rPr>
        <w:t xml:space="preserve">, </w:t>
      </w:r>
      <w:proofErr w:type="spellStart"/>
      <w:r w:rsidRPr="001341B4">
        <w:rPr>
          <w:rStyle w:val="ecxstyle11"/>
          <w:i/>
          <w:sz w:val="18"/>
          <w:szCs w:val="18"/>
        </w:rPr>
        <w:t>S.grandiflorum</w:t>
      </w:r>
      <w:proofErr w:type="spellEnd"/>
      <w:r w:rsidRPr="001341B4">
        <w:rPr>
          <w:rStyle w:val="ecxstyle11"/>
          <w:i/>
          <w:sz w:val="18"/>
          <w:szCs w:val="18"/>
        </w:rPr>
        <w:t>,</w:t>
      </w:r>
      <w:r w:rsidRPr="001341B4">
        <w:rPr>
          <w:rStyle w:val="ecxstyle11"/>
          <w:sz w:val="18"/>
          <w:szCs w:val="18"/>
        </w:rPr>
        <w:t xml:space="preserve">  </w:t>
      </w:r>
      <w:proofErr w:type="spellStart"/>
      <w:r w:rsidRPr="001341B4">
        <w:rPr>
          <w:rStyle w:val="ecxstyle11"/>
          <w:i/>
          <w:sz w:val="18"/>
          <w:szCs w:val="18"/>
        </w:rPr>
        <w:t>Anchusa</w:t>
      </w:r>
      <w:proofErr w:type="spellEnd"/>
      <w:r w:rsidRPr="001341B4">
        <w:rPr>
          <w:rStyle w:val="ecxstyle11"/>
          <w:i/>
          <w:sz w:val="18"/>
          <w:szCs w:val="18"/>
        </w:rPr>
        <w:t xml:space="preserve"> </w:t>
      </w:r>
      <w:proofErr w:type="spellStart"/>
      <w:r w:rsidRPr="001341B4">
        <w:rPr>
          <w:rStyle w:val="ecxstyle11"/>
          <w:i/>
          <w:sz w:val="18"/>
          <w:szCs w:val="18"/>
        </w:rPr>
        <w:t>italica</w:t>
      </w:r>
      <w:proofErr w:type="spellEnd"/>
      <w:r w:rsidRPr="001341B4">
        <w:rPr>
          <w:rStyle w:val="ecxstyle11"/>
          <w:i/>
          <w:sz w:val="18"/>
          <w:szCs w:val="18"/>
        </w:rPr>
        <w:t>,</w:t>
      </w:r>
      <w:r w:rsidRPr="001341B4">
        <w:rPr>
          <w:rFonts w:eastAsia="MS PGothic"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Cynoglossum</w:t>
      </w:r>
      <w:proofErr w:type="spellEnd"/>
      <w:r w:rsidRPr="001341B4">
        <w:rPr>
          <w:rFonts w:eastAsia="MS PGothic"/>
          <w:i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officinale</w:t>
      </w:r>
      <w:proofErr w:type="spellEnd"/>
      <w:r w:rsidRPr="001341B4">
        <w:rPr>
          <w:rFonts w:eastAsia="MS PGothic"/>
          <w:sz w:val="18"/>
          <w:szCs w:val="18"/>
        </w:rPr>
        <w:t xml:space="preserve"> </w:t>
      </w:r>
      <w:r w:rsidRPr="001341B4">
        <w:rPr>
          <w:rStyle w:val="ecxstyle11"/>
          <w:sz w:val="18"/>
          <w:szCs w:val="18"/>
        </w:rPr>
        <w:t>and</w:t>
      </w:r>
      <w:r w:rsidRPr="001341B4">
        <w:rPr>
          <w:rFonts w:eastAsia="MS PGothic"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Borago</w:t>
      </w:r>
      <w:proofErr w:type="spellEnd"/>
      <w:r w:rsidRPr="001341B4">
        <w:rPr>
          <w:rFonts w:eastAsia="MS PGothic"/>
          <w:i/>
          <w:sz w:val="18"/>
          <w:szCs w:val="18"/>
        </w:rPr>
        <w:t xml:space="preserve"> </w:t>
      </w:r>
      <w:proofErr w:type="spellStart"/>
      <w:r w:rsidRPr="001341B4">
        <w:rPr>
          <w:rFonts w:eastAsia="MS PGothic"/>
          <w:i/>
          <w:sz w:val="18"/>
          <w:szCs w:val="18"/>
        </w:rPr>
        <w:t>officinalis</w:t>
      </w:r>
      <w:proofErr w:type="spellEnd"/>
      <w:r w:rsidRPr="001341B4">
        <w:rPr>
          <w:rFonts w:eastAsia="MS PGothic"/>
          <w:sz w:val="18"/>
          <w:szCs w:val="18"/>
        </w:rPr>
        <w:t xml:space="preserve"> (</w:t>
      </w:r>
      <w:proofErr w:type="spellStart"/>
      <w:r w:rsidRPr="001341B4">
        <w:rPr>
          <w:rFonts w:eastAsia="MS PGothic"/>
          <w:sz w:val="18"/>
          <w:szCs w:val="18"/>
        </w:rPr>
        <w:t>Boraginaceae</w:t>
      </w:r>
      <w:proofErr w:type="spellEnd"/>
      <w:r w:rsidRPr="001341B4">
        <w:rPr>
          <w:rFonts w:eastAsia="MS PGothic"/>
          <w:sz w:val="18"/>
          <w:szCs w:val="18"/>
        </w:rPr>
        <w:t xml:space="preserve">). </w:t>
      </w:r>
      <w:r w:rsidRPr="001341B4">
        <w:rPr>
          <w:sz w:val="18"/>
          <w:szCs w:val="18"/>
        </w:rPr>
        <w:t xml:space="preserve">According to data of </w:t>
      </w:r>
      <w:r w:rsidRPr="001341B4">
        <w:rPr>
          <w:iCs/>
          <w:sz w:val="18"/>
          <w:szCs w:val="18"/>
        </w:rPr>
        <w:t xml:space="preserve">liquid-state </w:t>
      </w:r>
      <w:r w:rsidRPr="001341B4">
        <w:rPr>
          <w:sz w:val="18"/>
          <w:szCs w:val="18"/>
          <w:vertAlign w:val="superscript"/>
        </w:rPr>
        <w:t>1</w:t>
      </w:r>
      <w:r w:rsidRPr="001341B4">
        <w:rPr>
          <w:sz w:val="18"/>
          <w:szCs w:val="18"/>
        </w:rPr>
        <w:t xml:space="preserve">H, 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 xml:space="preserve">C NMR, 2D </w:t>
      </w:r>
      <w:r w:rsidRPr="001341B4">
        <w:rPr>
          <w:sz w:val="18"/>
          <w:szCs w:val="18"/>
          <w:vertAlign w:val="superscript"/>
        </w:rPr>
        <w:t>1</w:t>
      </w:r>
      <w:r w:rsidRPr="001341B4">
        <w:rPr>
          <w:sz w:val="18"/>
          <w:szCs w:val="18"/>
        </w:rPr>
        <w:t>H/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>C</w:t>
      </w:r>
      <w:r w:rsidRPr="001341B4">
        <w:rPr>
          <w:sz w:val="18"/>
          <w:szCs w:val="18"/>
          <w:vertAlign w:val="superscript"/>
        </w:rPr>
        <w:t xml:space="preserve"> </w:t>
      </w:r>
      <w:r w:rsidRPr="001341B4">
        <w:rPr>
          <w:sz w:val="18"/>
          <w:szCs w:val="18"/>
        </w:rPr>
        <w:t xml:space="preserve"> HSQC, 2D DOSY and </w:t>
      </w:r>
      <w:r w:rsidRPr="001341B4">
        <w:rPr>
          <w:iCs/>
          <w:sz w:val="18"/>
          <w:szCs w:val="18"/>
        </w:rPr>
        <w:t>solid-state</w:t>
      </w:r>
      <w:r w:rsidRPr="001341B4">
        <w:rPr>
          <w:sz w:val="18"/>
          <w:szCs w:val="18"/>
        </w:rPr>
        <w:t xml:space="preserve"> </w:t>
      </w:r>
      <w:r w:rsidRPr="001341B4">
        <w:rPr>
          <w:sz w:val="18"/>
          <w:szCs w:val="18"/>
          <w:vertAlign w:val="superscript"/>
        </w:rPr>
        <w:t>13</w:t>
      </w:r>
      <w:r w:rsidRPr="001341B4">
        <w:rPr>
          <w:sz w:val="18"/>
          <w:szCs w:val="18"/>
        </w:rPr>
        <w:t>C NMR spectra this biopolymer was found  to be poly[oxy-1-carboxy-2-(3,4-dihyd</w:t>
      </w:r>
      <w:r w:rsidR="00FE4DEC">
        <w:rPr>
          <w:sz w:val="18"/>
          <w:szCs w:val="18"/>
        </w:rPr>
        <w:t>-</w:t>
      </w:r>
      <w:r w:rsidRPr="001341B4">
        <w:rPr>
          <w:sz w:val="18"/>
          <w:szCs w:val="18"/>
        </w:rPr>
        <w:t>roxyphenyl)ethylene] or poly[3-(3,4-dihydroxyphenyl)</w:t>
      </w:r>
      <w:proofErr w:type="spellStart"/>
      <w:r w:rsidRPr="001341B4">
        <w:rPr>
          <w:sz w:val="18"/>
          <w:szCs w:val="18"/>
        </w:rPr>
        <w:t>glyceric</w:t>
      </w:r>
      <w:proofErr w:type="spellEnd"/>
      <w:r w:rsidRPr="001341B4">
        <w:rPr>
          <w:sz w:val="18"/>
          <w:szCs w:val="18"/>
        </w:rPr>
        <w:t xml:space="preserve"> acid] (PDPGA) (Fig. 1). </w:t>
      </w:r>
      <w:r w:rsidRPr="001341B4">
        <w:rPr>
          <w:bCs/>
          <w:sz w:val="18"/>
          <w:szCs w:val="18"/>
        </w:rPr>
        <w:t xml:space="preserve">The </w:t>
      </w:r>
      <w:proofErr w:type="spellStart"/>
      <w:r w:rsidRPr="001341B4">
        <w:rPr>
          <w:bCs/>
          <w:sz w:val="18"/>
          <w:szCs w:val="18"/>
        </w:rPr>
        <w:t>polyoxyethylene</w:t>
      </w:r>
      <w:proofErr w:type="spellEnd"/>
      <w:r w:rsidRPr="001341B4">
        <w:rPr>
          <w:bCs/>
          <w:sz w:val="18"/>
          <w:szCs w:val="18"/>
        </w:rPr>
        <w:t xml:space="preserve"> chain is the backbone of this polymer molecule and 3</w:t>
      </w:r>
      <w:proofErr w:type="gramStart"/>
      <w:r w:rsidRPr="001341B4">
        <w:rPr>
          <w:bCs/>
          <w:sz w:val="18"/>
          <w:szCs w:val="18"/>
        </w:rPr>
        <w:t>,4</w:t>
      </w:r>
      <w:proofErr w:type="gramEnd"/>
      <w:r w:rsidRPr="001341B4">
        <w:rPr>
          <w:bCs/>
          <w:sz w:val="18"/>
          <w:szCs w:val="18"/>
        </w:rPr>
        <w:t xml:space="preserve">-dihydroxyphenyl and carboxyl groups are regular </w:t>
      </w:r>
      <w:proofErr w:type="spellStart"/>
      <w:r w:rsidRPr="001341B4">
        <w:rPr>
          <w:bCs/>
          <w:sz w:val="18"/>
          <w:szCs w:val="18"/>
        </w:rPr>
        <w:t>substituents</w:t>
      </w:r>
      <w:proofErr w:type="spellEnd"/>
      <w:r w:rsidRPr="001341B4">
        <w:rPr>
          <w:bCs/>
          <w:sz w:val="18"/>
          <w:szCs w:val="18"/>
        </w:rPr>
        <w:t xml:space="preserve"> at two carbon atoms in the chain.</w:t>
      </w:r>
      <w:r w:rsidRPr="001341B4">
        <w:rPr>
          <w:b/>
          <w:bCs/>
          <w:sz w:val="18"/>
          <w:szCs w:val="18"/>
        </w:rPr>
        <w:t xml:space="preserve"> </w:t>
      </w:r>
      <w:r w:rsidRPr="001341B4">
        <w:rPr>
          <w:bCs/>
          <w:sz w:val="18"/>
          <w:szCs w:val="18"/>
        </w:rPr>
        <w:t xml:space="preserve">The </w:t>
      </w:r>
      <w:r w:rsidRPr="001341B4">
        <w:rPr>
          <w:sz w:val="18"/>
          <w:szCs w:val="18"/>
        </w:rPr>
        <w:t>repeating unit</w:t>
      </w:r>
      <w:r w:rsidRPr="001341B4">
        <w:rPr>
          <w:bCs/>
          <w:sz w:val="18"/>
          <w:szCs w:val="18"/>
        </w:rPr>
        <w:t xml:space="preserve"> of this regular polymer is</w:t>
      </w:r>
      <w:r w:rsidRPr="001341B4">
        <w:rPr>
          <w:sz w:val="18"/>
          <w:szCs w:val="18"/>
        </w:rPr>
        <w:t xml:space="preserve"> 3-(3</w:t>
      </w:r>
      <w:r w:rsidR="009235B9" w:rsidRPr="001341B4">
        <w:rPr>
          <w:bCs/>
          <w:sz w:val="18"/>
          <w:szCs w:val="18"/>
        </w:rPr>
        <w:t>'</w:t>
      </w:r>
      <w:proofErr w:type="gramStart"/>
      <w:r w:rsidRPr="001341B4">
        <w:rPr>
          <w:sz w:val="18"/>
          <w:szCs w:val="18"/>
        </w:rPr>
        <w:t>,4</w:t>
      </w:r>
      <w:r w:rsidR="00D60D77" w:rsidRPr="001341B4">
        <w:rPr>
          <w:bCs/>
          <w:sz w:val="18"/>
          <w:szCs w:val="18"/>
        </w:rPr>
        <w:t>'</w:t>
      </w:r>
      <w:proofErr w:type="gramEnd"/>
      <w:r w:rsidRPr="001341B4">
        <w:rPr>
          <w:sz w:val="18"/>
          <w:szCs w:val="18"/>
        </w:rPr>
        <w:t>-dihydroxyphenyl)</w:t>
      </w:r>
      <w:proofErr w:type="spellStart"/>
      <w:r w:rsidRPr="001341B4">
        <w:rPr>
          <w:sz w:val="18"/>
          <w:szCs w:val="18"/>
        </w:rPr>
        <w:t>glyceric</w:t>
      </w:r>
      <w:proofErr w:type="spellEnd"/>
      <w:r w:rsidRPr="001341B4">
        <w:rPr>
          <w:sz w:val="18"/>
          <w:szCs w:val="18"/>
        </w:rPr>
        <w:t xml:space="preserve"> acid residue (Fig</w:t>
      </w:r>
      <w:r w:rsidRPr="001341B4">
        <w:rPr>
          <w:bCs/>
          <w:sz w:val="18"/>
          <w:szCs w:val="18"/>
        </w:rPr>
        <w:t>. 2).</w:t>
      </w:r>
      <w:r w:rsidR="002807ED">
        <w:rPr>
          <w:bCs/>
          <w:sz w:val="18"/>
          <w:szCs w:val="18"/>
        </w:rPr>
        <w:t xml:space="preserve"> On the other hand</w:t>
      </w:r>
      <w:r w:rsidR="006F6A3E" w:rsidRPr="001341B4">
        <w:rPr>
          <w:bCs/>
          <w:sz w:val="18"/>
          <w:szCs w:val="18"/>
        </w:rPr>
        <w:t xml:space="preserve"> </w:t>
      </w:r>
      <w:r w:rsidRPr="001341B4">
        <w:rPr>
          <w:bCs/>
          <w:sz w:val="18"/>
          <w:szCs w:val="18"/>
        </w:rPr>
        <w:t xml:space="preserve">PDPGA as </w:t>
      </w:r>
      <w:r w:rsidRPr="001341B4">
        <w:rPr>
          <w:sz w:val="18"/>
          <w:szCs w:val="18"/>
        </w:rPr>
        <w:t>3</w:t>
      </w:r>
      <w:proofErr w:type="gramStart"/>
      <w:r w:rsidRPr="001341B4">
        <w:rPr>
          <w:sz w:val="18"/>
          <w:szCs w:val="18"/>
        </w:rPr>
        <w:t>,4</w:t>
      </w:r>
      <w:proofErr w:type="gramEnd"/>
      <w:r w:rsidRPr="001341B4">
        <w:rPr>
          <w:sz w:val="18"/>
          <w:szCs w:val="18"/>
        </w:rPr>
        <w:t>-dihydroxyphenyl</w:t>
      </w:r>
      <w:r w:rsidRPr="001341B4">
        <w:rPr>
          <w:bCs/>
          <w:sz w:val="18"/>
          <w:szCs w:val="18"/>
        </w:rPr>
        <w:t xml:space="preserve"> derivative of poly</w:t>
      </w:r>
      <w:r w:rsidR="00B62350">
        <w:rPr>
          <w:bCs/>
          <w:sz w:val="18"/>
          <w:szCs w:val="18"/>
        </w:rPr>
        <w:t>-</w:t>
      </w:r>
      <w:r w:rsidRPr="001341B4">
        <w:rPr>
          <w:bCs/>
          <w:sz w:val="18"/>
          <w:szCs w:val="18"/>
        </w:rPr>
        <w:t>(2,3-glyceric acid ether) belongs to a</w:t>
      </w:r>
      <w:r w:rsidRPr="001341B4">
        <w:rPr>
          <w:bCs/>
          <w:sz w:val="18"/>
          <w:szCs w:val="18"/>
          <w:lang w:val="ka-GE"/>
        </w:rPr>
        <w:t xml:space="preserve"> </w:t>
      </w:r>
      <w:r w:rsidRPr="001341B4">
        <w:rPr>
          <w:bCs/>
          <w:sz w:val="18"/>
          <w:szCs w:val="18"/>
        </w:rPr>
        <w:t xml:space="preserve">rare class of poly(sugar acids) as well. </w:t>
      </w:r>
      <w:r w:rsidR="002807ED">
        <w:rPr>
          <w:bCs/>
          <w:sz w:val="18"/>
          <w:szCs w:val="18"/>
        </w:rPr>
        <w:t xml:space="preserve">In this case </w:t>
      </w:r>
      <w:proofErr w:type="gramStart"/>
      <w:r w:rsidR="002807ED">
        <w:rPr>
          <w:bCs/>
          <w:sz w:val="18"/>
          <w:szCs w:val="18"/>
        </w:rPr>
        <w:t>p</w:t>
      </w:r>
      <w:r w:rsidRPr="001341B4">
        <w:rPr>
          <w:bCs/>
          <w:sz w:val="18"/>
          <w:szCs w:val="18"/>
        </w:rPr>
        <w:t>oly(</w:t>
      </w:r>
      <w:proofErr w:type="gramEnd"/>
      <w:r w:rsidRPr="001341B4">
        <w:rPr>
          <w:bCs/>
          <w:sz w:val="18"/>
          <w:szCs w:val="18"/>
        </w:rPr>
        <w:t>2,3-glyceric acid ether) chain is the backbone of this polymer molecule and 3,4-dihyd</w:t>
      </w:r>
      <w:r w:rsidR="007801D6">
        <w:rPr>
          <w:bCs/>
          <w:sz w:val="18"/>
          <w:szCs w:val="18"/>
        </w:rPr>
        <w:t>-</w:t>
      </w:r>
      <w:r w:rsidRPr="001341B4">
        <w:rPr>
          <w:bCs/>
          <w:sz w:val="18"/>
          <w:szCs w:val="18"/>
        </w:rPr>
        <w:t xml:space="preserve">roxyphenyl groups are regular </w:t>
      </w:r>
      <w:proofErr w:type="spellStart"/>
      <w:r w:rsidRPr="001341B4">
        <w:rPr>
          <w:bCs/>
          <w:sz w:val="18"/>
          <w:szCs w:val="18"/>
        </w:rPr>
        <w:t>substituents</w:t>
      </w:r>
      <w:proofErr w:type="spellEnd"/>
      <w:r w:rsidRPr="001341B4">
        <w:rPr>
          <w:bCs/>
          <w:sz w:val="18"/>
          <w:szCs w:val="18"/>
        </w:rPr>
        <w:t xml:space="preserve"> at carbon atoms in the chain. Its </w:t>
      </w:r>
      <w:r w:rsidRPr="001341B4">
        <w:rPr>
          <w:color w:val="241F20"/>
          <w:sz w:val="18"/>
          <w:szCs w:val="18"/>
        </w:rPr>
        <w:t xml:space="preserve">basic </w:t>
      </w:r>
      <w:proofErr w:type="spellStart"/>
      <w:r w:rsidRPr="001341B4">
        <w:rPr>
          <w:color w:val="241F20"/>
          <w:sz w:val="18"/>
          <w:szCs w:val="18"/>
        </w:rPr>
        <w:t>monomeric</w:t>
      </w:r>
      <w:proofErr w:type="spellEnd"/>
      <w:r w:rsidRPr="001341B4">
        <w:rPr>
          <w:color w:val="241F20"/>
          <w:sz w:val="18"/>
          <w:szCs w:val="18"/>
        </w:rPr>
        <w:t xml:space="preserve"> moiety</w:t>
      </w:r>
      <w:r w:rsidRPr="001341B4">
        <w:rPr>
          <w:bCs/>
          <w:sz w:val="18"/>
          <w:szCs w:val="18"/>
        </w:rPr>
        <w:t xml:space="preserve"> </w:t>
      </w:r>
      <w:proofErr w:type="spellStart"/>
      <w:r w:rsidRPr="001341B4">
        <w:rPr>
          <w:bCs/>
          <w:sz w:val="18"/>
          <w:szCs w:val="18"/>
        </w:rPr>
        <w:t>glyceric</w:t>
      </w:r>
      <w:proofErr w:type="spellEnd"/>
      <w:r w:rsidRPr="001341B4">
        <w:rPr>
          <w:bCs/>
          <w:sz w:val="18"/>
          <w:szCs w:val="18"/>
        </w:rPr>
        <w:t xml:space="preserve"> acid is an oxidative form of </w:t>
      </w:r>
      <w:proofErr w:type="spellStart"/>
      <w:r w:rsidRPr="001341B4">
        <w:rPr>
          <w:rStyle w:val="e24kjd"/>
          <w:sz w:val="18"/>
          <w:szCs w:val="18"/>
        </w:rPr>
        <w:t>aldotriose</w:t>
      </w:r>
      <w:proofErr w:type="spellEnd"/>
      <w:r w:rsidRPr="001341B4">
        <w:rPr>
          <w:rStyle w:val="e24kjd"/>
          <w:sz w:val="18"/>
          <w:szCs w:val="18"/>
        </w:rPr>
        <w:t xml:space="preserve"> </w:t>
      </w:r>
      <w:proofErr w:type="spellStart"/>
      <w:r w:rsidRPr="001341B4">
        <w:rPr>
          <w:bCs/>
          <w:sz w:val="18"/>
          <w:szCs w:val="18"/>
        </w:rPr>
        <w:t>glyceraldehyde</w:t>
      </w:r>
      <w:proofErr w:type="spellEnd"/>
      <w:r w:rsidRPr="001341B4">
        <w:rPr>
          <w:sz w:val="18"/>
          <w:szCs w:val="18"/>
        </w:rPr>
        <w:t>. R</w:t>
      </w:r>
      <w:r w:rsidRPr="001341B4">
        <w:rPr>
          <w:bCs/>
          <w:sz w:val="18"/>
          <w:szCs w:val="18"/>
        </w:rPr>
        <w:t>epeating structural unit</w:t>
      </w:r>
      <w:r w:rsidRPr="001341B4">
        <w:rPr>
          <w:sz w:val="18"/>
          <w:szCs w:val="18"/>
        </w:rPr>
        <w:t xml:space="preserve"> </w:t>
      </w:r>
      <w:r w:rsidRPr="001341B4">
        <w:rPr>
          <w:bCs/>
          <w:sz w:val="18"/>
          <w:szCs w:val="18"/>
        </w:rPr>
        <w:t xml:space="preserve">of </w:t>
      </w:r>
      <w:r w:rsidRPr="001341B4">
        <w:rPr>
          <w:sz w:val="18"/>
          <w:szCs w:val="18"/>
        </w:rPr>
        <w:t xml:space="preserve">PDPGA contains three reactive functional groups, two </w:t>
      </w:r>
      <w:proofErr w:type="spellStart"/>
      <w:r w:rsidRPr="001341B4">
        <w:rPr>
          <w:sz w:val="18"/>
          <w:szCs w:val="18"/>
        </w:rPr>
        <w:t>phenolic</w:t>
      </w:r>
      <w:proofErr w:type="spellEnd"/>
      <w:r w:rsidRPr="001341B4">
        <w:rPr>
          <w:sz w:val="18"/>
          <w:szCs w:val="18"/>
        </w:rPr>
        <w:t xml:space="preserve"> hydroxyl groups in </w:t>
      </w:r>
      <w:proofErr w:type="spellStart"/>
      <w:r w:rsidRPr="001341B4">
        <w:rPr>
          <w:i/>
          <w:sz w:val="18"/>
          <w:szCs w:val="18"/>
        </w:rPr>
        <w:t>ortho</w:t>
      </w:r>
      <w:proofErr w:type="spellEnd"/>
      <w:r w:rsidRPr="001341B4">
        <w:rPr>
          <w:sz w:val="18"/>
          <w:szCs w:val="18"/>
        </w:rPr>
        <w:t xml:space="preserve">-position and one carboxyl group. </w:t>
      </w:r>
      <w:proofErr w:type="spellStart"/>
      <w:r w:rsidRPr="001341B4">
        <w:rPr>
          <w:sz w:val="18"/>
          <w:szCs w:val="18"/>
        </w:rPr>
        <w:t>Multifunctionality</w:t>
      </w:r>
      <w:proofErr w:type="spellEnd"/>
      <w:r w:rsidRPr="001341B4">
        <w:rPr>
          <w:sz w:val="18"/>
          <w:szCs w:val="18"/>
        </w:rPr>
        <w:t xml:space="preserve"> of PDPGA should be a reason of its wide spectrum of biological activity</w:t>
      </w:r>
      <w:r w:rsidR="002807ED">
        <w:rPr>
          <w:sz w:val="18"/>
          <w:szCs w:val="18"/>
        </w:rPr>
        <w:t xml:space="preserve"> (Fig. 3)</w:t>
      </w:r>
      <w:r w:rsidRPr="001341B4">
        <w:rPr>
          <w:sz w:val="18"/>
          <w:szCs w:val="18"/>
        </w:rPr>
        <w:t xml:space="preserve">. </w:t>
      </w:r>
      <w:proofErr w:type="spellStart"/>
      <w:r w:rsidRPr="001341B4">
        <w:rPr>
          <w:bCs/>
          <w:sz w:val="18"/>
          <w:szCs w:val="18"/>
        </w:rPr>
        <w:t>Oligomers</w:t>
      </w:r>
      <w:proofErr w:type="spellEnd"/>
      <w:r w:rsidRPr="001341B4">
        <w:rPr>
          <w:bCs/>
          <w:sz w:val="18"/>
          <w:szCs w:val="18"/>
        </w:rPr>
        <w:t xml:space="preserve"> of </w:t>
      </w:r>
      <w:r w:rsidRPr="001341B4">
        <w:rPr>
          <w:sz w:val="18"/>
          <w:szCs w:val="18"/>
          <w:lang w:val="pt-BR"/>
        </w:rPr>
        <w:t>PDPGA</w:t>
      </w:r>
      <w:r w:rsidRPr="001341B4">
        <w:rPr>
          <w:rFonts w:eastAsia="+mn-ea"/>
          <w:bCs/>
          <w:sz w:val="18"/>
          <w:szCs w:val="18"/>
        </w:rPr>
        <w:t xml:space="preserve"> was synthesized by “green” chemistry enzymatic</w:t>
      </w:r>
      <w:r w:rsidR="001341B4" w:rsidRPr="001341B4">
        <w:t xml:space="preserve"> </w:t>
      </w:r>
      <w:r w:rsidR="001341B4" w:rsidRPr="001341B4">
        <w:rPr>
          <w:sz w:val="18"/>
          <w:szCs w:val="18"/>
        </w:rPr>
        <w:t>ring opening polymerization</w:t>
      </w:r>
      <w:r w:rsidRPr="001341B4">
        <w:rPr>
          <w:rFonts w:eastAsia="+mn-ea"/>
          <w:bCs/>
          <w:sz w:val="18"/>
          <w:szCs w:val="18"/>
        </w:rPr>
        <w:t xml:space="preserve"> of </w:t>
      </w:r>
      <w:r w:rsidRPr="001341B4">
        <w:rPr>
          <w:sz w:val="18"/>
          <w:szCs w:val="18"/>
        </w:rPr>
        <w:t>methyl 3-(3</w:t>
      </w:r>
      <w:proofErr w:type="gramStart"/>
      <w:r w:rsidRPr="001341B4">
        <w:rPr>
          <w:sz w:val="18"/>
          <w:szCs w:val="18"/>
        </w:rPr>
        <w:t>,4</w:t>
      </w:r>
      <w:proofErr w:type="gramEnd"/>
      <w:r w:rsidRPr="001341B4">
        <w:rPr>
          <w:sz w:val="18"/>
          <w:szCs w:val="18"/>
        </w:rPr>
        <w:t>-dibenzyl</w:t>
      </w:r>
      <w:r w:rsidR="008F767E">
        <w:rPr>
          <w:sz w:val="18"/>
          <w:szCs w:val="18"/>
        </w:rPr>
        <w:t>-</w:t>
      </w:r>
      <w:r w:rsidRPr="001341B4">
        <w:rPr>
          <w:sz w:val="18"/>
          <w:szCs w:val="18"/>
        </w:rPr>
        <w:t>oxyphenyl)</w:t>
      </w:r>
      <w:proofErr w:type="spellStart"/>
      <w:r w:rsidRPr="001341B4">
        <w:rPr>
          <w:sz w:val="18"/>
          <w:szCs w:val="18"/>
        </w:rPr>
        <w:t>glycidate</w:t>
      </w:r>
      <w:proofErr w:type="spellEnd"/>
      <w:r w:rsidRPr="001341B4">
        <w:rPr>
          <w:sz w:val="18"/>
          <w:szCs w:val="18"/>
        </w:rPr>
        <w:t xml:space="preserve"> using lipase from </w:t>
      </w:r>
      <w:r w:rsidRPr="001341B4">
        <w:rPr>
          <w:i/>
          <w:sz w:val="18"/>
          <w:szCs w:val="18"/>
        </w:rPr>
        <w:t xml:space="preserve">Candida </w:t>
      </w:r>
      <w:proofErr w:type="spellStart"/>
      <w:r w:rsidRPr="001341B4">
        <w:rPr>
          <w:i/>
          <w:sz w:val="18"/>
          <w:szCs w:val="18"/>
        </w:rPr>
        <w:t>rugosa</w:t>
      </w:r>
      <w:proofErr w:type="spellEnd"/>
      <w:r w:rsidRPr="001341B4">
        <w:rPr>
          <w:i/>
          <w:sz w:val="18"/>
          <w:szCs w:val="18"/>
        </w:rPr>
        <w:t xml:space="preserve"> </w:t>
      </w:r>
      <w:r w:rsidRPr="001341B4">
        <w:rPr>
          <w:sz w:val="18"/>
          <w:szCs w:val="18"/>
        </w:rPr>
        <w:t xml:space="preserve">and further </w:t>
      </w:r>
      <w:proofErr w:type="spellStart"/>
      <w:r w:rsidRPr="001341B4">
        <w:rPr>
          <w:sz w:val="18"/>
          <w:szCs w:val="18"/>
        </w:rPr>
        <w:t>deprotection</w:t>
      </w:r>
      <w:proofErr w:type="spellEnd"/>
      <w:r w:rsidRPr="001341B4">
        <w:rPr>
          <w:i/>
          <w:sz w:val="18"/>
          <w:szCs w:val="18"/>
        </w:rPr>
        <w:t>.</w:t>
      </w:r>
      <w:r w:rsidRPr="001341B4">
        <w:rPr>
          <w:sz w:val="18"/>
          <w:szCs w:val="18"/>
        </w:rPr>
        <w:t xml:space="preserve"> The enzymatic polymerization is a “green” </w:t>
      </w:r>
      <w:r w:rsidRPr="001341B4">
        <w:rPr>
          <w:rStyle w:val="ilfuvd"/>
          <w:bCs/>
          <w:sz w:val="18"/>
          <w:szCs w:val="18"/>
        </w:rPr>
        <w:t>chemistry alternative to classic chemical synthesis</w:t>
      </w:r>
      <w:r w:rsidRPr="001341B4">
        <w:rPr>
          <w:rStyle w:val="ilfuvd"/>
          <w:sz w:val="18"/>
          <w:szCs w:val="18"/>
        </w:rPr>
        <w:t xml:space="preserve"> as it utilizes processes that minimize the use and generation of hazardous substances. </w:t>
      </w:r>
      <w:r w:rsidRPr="001341B4">
        <w:rPr>
          <w:sz w:val="18"/>
          <w:szCs w:val="18"/>
        </w:rPr>
        <w:t xml:space="preserve">PDPGA exerted anticancer activity </w:t>
      </w:r>
      <w:r w:rsidRPr="001341B4">
        <w:rPr>
          <w:i/>
          <w:sz w:val="18"/>
          <w:szCs w:val="18"/>
        </w:rPr>
        <w:t>in vitro</w:t>
      </w:r>
      <w:r w:rsidRPr="001341B4">
        <w:rPr>
          <w:sz w:val="18"/>
          <w:szCs w:val="18"/>
        </w:rPr>
        <w:t xml:space="preserve"> and </w:t>
      </w:r>
      <w:r w:rsidRPr="001341B4">
        <w:rPr>
          <w:i/>
          <w:sz w:val="18"/>
          <w:szCs w:val="18"/>
        </w:rPr>
        <w:t xml:space="preserve">in vivo </w:t>
      </w:r>
      <w:r w:rsidRPr="001341B4">
        <w:rPr>
          <w:sz w:val="18"/>
          <w:szCs w:val="18"/>
        </w:rPr>
        <w:t xml:space="preserve">against androgen-dependent  and  -independent prostate cancer (PCA) cells via  </w:t>
      </w:r>
      <w:proofErr w:type="spellStart"/>
      <w:r w:rsidRPr="001341B4">
        <w:rPr>
          <w:sz w:val="18"/>
          <w:szCs w:val="18"/>
        </w:rPr>
        <w:t>targe</w:t>
      </w:r>
      <w:proofErr w:type="spellEnd"/>
      <w:r w:rsidR="002807ED">
        <w:rPr>
          <w:sz w:val="18"/>
          <w:szCs w:val="18"/>
        </w:rPr>
        <w:t>-</w:t>
      </w:r>
      <w:r w:rsidRPr="001341B4">
        <w:rPr>
          <w:sz w:val="18"/>
          <w:szCs w:val="18"/>
        </w:rPr>
        <w:t>ting  androgen  receptor, cell  cycle  arrest  and  apoptosis  without  any toxicity, together  with  a strong  decrease in  prostate specific antigen level in plasma. Thus, PDPGA was identified as a potent agent against PCA without any toxicity.</w:t>
      </w:r>
    </w:p>
    <w:p w:rsidR="00201816" w:rsidRPr="00201816" w:rsidRDefault="00201816" w:rsidP="00201816">
      <w:pPr>
        <w:jc w:val="both"/>
        <w:rPr>
          <w:rStyle w:val="ilfuvd"/>
          <w:sz w:val="18"/>
          <w:szCs w:val="18"/>
        </w:rPr>
      </w:pPr>
    </w:p>
    <w:p w:rsidR="00201816" w:rsidRPr="00201816" w:rsidRDefault="00201816" w:rsidP="00201816">
      <w:pPr>
        <w:jc w:val="both"/>
        <w:rPr>
          <w:sz w:val="18"/>
          <w:szCs w:val="18"/>
        </w:rPr>
      </w:pPr>
    </w:p>
    <w:p w:rsidR="00201816" w:rsidRPr="00201816" w:rsidRDefault="00201816" w:rsidP="00201816">
      <w:pPr>
        <w:jc w:val="both"/>
        <w:rPr>
          <w:sz w:val="18"/>
          <w:szCs w:val="18"/>
        </w:rPr>
      </w:pPr>
    </w:p>
    <w:p w:rsidR="00201816" w:rsidRPr="00201816" w:rsidRDefault="00201816" w:rsidP="00201816">
      <w:pPr>
        <w:ind w:left="142"/>
        <w:jc w:val="both"/>
        <w:rPr>
          <w:sz w:val="18"/>
          <w:szCs w:val="18"/>
          <w:highlight w:val="yellow"/>
        </w:rPr>
      </w:pPr>
    </w:p>
    <w:p w:rsidR="00201816" w:rsidRPr="00201816" w:rsidRDefault="00201816" w:rsidP="00201816">
      <w:pPr>
        <w:ind w:left="142"/>
        <w:jc w:val="both"/>
        <w:rPr>
          <w:sz w:val="18"/>
          <w:szCs w:val="18"/>
        </w:rPr>
      </w:pP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1E1826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bookmarkEnd w:id="0"/>
      <w:r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6.2pt;margin-top:3.15pt;width:256.1pt;height:153.55pt;z-index:251658240">
            <v:textbox style="mso-next-textbox:#_x0000_s1030;mso-fit-shape-to-text:t">
              <w:txbxContent>
                <w:p w:rsidR="001E1826" w:rsidRDefault="001E1826" w:rsidP="001E1826">
                  <w:pPr>
                    <w:pStyle w:val="BodyText"/>
                  </w:pPr>
                  <w:r w:rsidRPr="0042412B">
                    <w:rPr>
                      <w:color w:val="1F497D" w:themeColor="text2"/>
                    </w:rPr>
                    <w:object w:dxaOrig="2483" w:dyaOrig="208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2.15pt;height:77.2pt" o:ole="">
                        <v:imagedata r:id="rId9" o:title=""/>
                      </v:shape>
                      <o:OLEObject Type="Embed" ProgID="ChemDraw.Document.6.0" ShapeID="_x0000_i1026" DrawAspect="Content" ObjectID="_1671282312" r:id="rId10"/>
                    </w:object>
                  </w:r>
                  <w:r>
                    <w:t xml:space="preserve">                      </w:t>
                  </w:r>
                  <w:r w:rsidRPr="0011243F">
                    <w:object w:dxaOrig="2268" w:dyaOrig="2292">
                      <v:shape id="_x0000_i1027" type="#_x0000_t75" style="width:82.35pt;height:77.2pt" o:ole="">
                        <v:imagedata r:id="rId11" o:title=""/>
                      </v:shape>
                      <o:OLEObject Type="Embed" ProgID="ChemDraw.Document.6.0" ShapeID="_x0000_i1027" DrawAspect="Content" ObjectID="_1671282313" r:id="rId12"/>
                    </w:object>
                  </w:r>
                </w:p>
                <w:p w:rsidR="001E1826" w:rsidRPr="0042412B" w:rsidRDefault="001E1826" w:rsidP="001E1826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gramStart"/>
                  <w:r w:rsidRPr="0042412B">
                    <w:rPr>
                      <w:b/>
                      <w:color w:val="1F497D" w:themeColor="text2"/>
                    </w:rPr>
                    <w:t>Fig. 1.</w:t>
                  </w:r>
                  <w:proofErr w:type="gramEnd"/>
                  <w:r w:rsidRPr="0042412B">
                    <w:rPr>
                      <w:b/>
                      <w:color w:val="1F497D" w:themeColor="text2"/>
                    </w:rPr>
                    <w:t xml:space="preserve"> </w:t>
                  </w:r>
                  <w:proofErr w:type="gramStart"/>
                  <w:r w:rsidRPr="0042412B">
                    <w:rPr>
                      <w:b/>
                      <w:color w:val="1F497D" w:themeColor="text2"/>
                    </w:rPr>
                    <w:t>Poly[</w:t>
                  </w:r>
                  <w:proofErr w:type="gramEnd"/>
                  <w:r w:rsidRPr="0042412B">
                    <w:rPr>
                      <w:b/>
                      <w:color w:val="1F497D" w:themeColor="text2"/>
                    </w:rPr>
                    <w:t>3-(</w:t>
                  </w:r>
                  <w:r w:rsidR="009235B9">
                    <w:rPr>
                      <w:b/>
                      <w:bCs/>
                      <w:color w:val="1F497D" w:themeColor="text2"/>
                    </w:rPr>
                    <w:t>3,4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-dihyd-            </w:t>
                  </w:r>
                  <w:r w:rsidR="009235B9">
                    <w:rPr>
                      <w:b/>
                      <w:bCs/>
                      <w:color w:val="1F497D" w:themeColor="text2"/>
                    </w:rPr>
                    <w:t xml:space="preserve">  </w:t>
                  </w:r>
                  <w:r w:rsidRPr="0042412B">
                    <w:rPr>
                      <w:b/>
                      <w:color w:val="1F497D" w:themeColor="text2"/>
                    </w:rPr>
                    <w:t xml:space="preserve">Fig. 2. 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3-(3',4'</w:t>
                  </w:r>
                  <w:r w:rsidR="0020742B">
                    <w:rPr>
                      <w:b/>
                      <w:bCs/>
                      <w:color w:val="1F497D" w:themeColor="text2"/>
                    </w:rPr>
                    <w:t>-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dihydroxyphe-</w:t>
                  </w:r>
                </w:p>
                <w:p w:rsidR="001E1826" w:rsidRPr="0042412B" w:rsidRDefault="001E1826" w:rsidP="001E1826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spellStart"/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roxyphenyl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>)</w:t>
                  </w:r>
                  <w:proofErr w:type="spellStart"/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>glyceric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acid]              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nyl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>)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glyceric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acid residue – re-                  </w:t>
                  </w:r>
                </w:p>
                <w:p w:rsidR="001E1826" w:rsidRPr="0042412B" w:rsidRDefault="001E1826" w:rsidP="001E1826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(PDPGA) (1)                                  </w:t>
                  </w:r>
                  <w:r w:rsidR="009235B9">
                    <w:rPr>
                      <w:b/>
                      <w:bCs/>
                      <w:color w:val="1F497D" w:themeColor="text2"/>
                    </w:rPr>
                    <w:t xml:space="preserve"> </w:t>
                  </w:r>
                  <w:proofErr w:type="spellStart"/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peating</w:t>
                  </w:r>
                  <w:proofErr w:type="spellEnd"/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unit of PDPGA (2)                                         </w:t>
                  </w:r>
                </w:p>
                <w:p w:rsidR="001E1826" w:rsidRPr="0042412B" w:rsidRDefault="001E1826" w:rsidP="001E1826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   </w:t>
                  </w:r>
                </w:p>
                <w:p w:rsidR="001E1826" w:rsidRPr="0042412B" w:rsidRDefault="001E1826" w:rsidP="001E1826">
                  <w:pPr>
                    <w:pStyle w:val="BodyText"/>
                    <w:rPr>
                      <w:b/>
                      <w:bCs/>
                      <w:color w:val="1F497D" w:themeColor="text2"/>
                    </w:rPr>
                  </w:pPr>
                  <w:proofErr w:type="gramStart"/>
                  <w:r w:rsidRPr="0042412B">
                    <w:rPr>
                      <w:b/>
                      <w:bCs/>
                      <w:color w:val="1F497D" w:themeColor="text2"/>
                    </w:rPr>
                    <w:t>Fig. 3.</w:t>
                  </w:r>
                  <w:proofErr w:type="gram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 PHARMACOLOGICAL ACTIVITIES of PDPGA: </w:t>
                  </w:r>
                  <w:proofErr w:type="spellStart"/>
                  <w:r w:rsidR="002807ED">
                    <w:rPr>
                      <w:b/>
                      <w:bCs/>
                      <w:color w:val="1F497D" w:themeColor="text2"/>
                    </w:rPr>
                    <w:t>Immuno-modulatery</w:t>
                  </w:r>
                  <w:proofErr w:type="spellEnd"/>
                  <w:r w:rsidR="002807ED">
                    <w:rPr>
                      <w:b/>
                      <w:bCs/>
                      <w:color w:val="1F497D" w:themeColor="text2"/>
                    </w:rPr>
                    <w:t xml:space="preserve"> (</w:t>
                  </w:r>
                  <w:proofErr w:type="spellStart"/>
                  <w:r w:rsidR="002807ED">
                    <w:rPr>
                      <w:b/>
                      <w:bCs/>
                      <w:color w:val="1F497D" w:themeColor="text2"/>
                    </w:rPr>
                    <w:t>anticom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plementary</w:t>
                  </w:r>
                  <w:proofErr w:type="spellEnd"/>
                  <w:r w:rsidR="002807ED">
                    <w:rPr>
                      <w:b/>
                      <w:bCs/>
                      <w:color w:val="1F497D" w:themeColor="text2"/>
                    </w:rPr>
                    <w:t>)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 xml:space="preserve">, antioxidant, </w:t>
                  </w:r>
                  <w:proofErr w:type="spellStart"/>
                  <w:r w:rsidRPr="0042412B">
                    <w:rPr>
                      <w:b/>
                      <w:bCs/>
                      <w:color w:val="1F497D" w:themeColor="text2"/>
                    </w:rPr>
                    <w:t>antiinflamma</w:t>
                  </w:r>
                  <w:r w:rsidR="002807ED">
                    <w:rPr>
                      <w:b/>
                      <w:bCs/>
                      <w:color w:val="1F497D" w:themeColor="text2"/>
                    </w:rPr>
                    <w:t>-</w:t>
                  </w:r>
                  <w:r w:rsidRPr="0042412B">
                    <w:rPr>
                      <w:b/>
                      <w:bCs/>
                      <w:color w:val="1F497D" w:themeColor="text2"/>
                    </w:rPr>
                    <w:t>tory</w:t>
                  </w:r>
                  <w:proofErr w:type="spellEnd"/>
                  <w:r w:rsidRPr="0042412B">
                    <w:rPr>
                      <w:b/>
                      <w:bCs/>
                      <w:color w:val="1F497D" w:themeColor="text2"/>
                    </w:rPr>
                    <w:t xml:space="preserve">, burn and wound healing, anticancer </w:t>
                  </w:r>
                </w:p>
              </w:txbxContent>
            </v:textbox>
            <w10:wrap type="square"/>
          </v:shape>
        </w:pi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07194" w:rsidRPr="0042412B" w:rsidRDefault="00507194" w:rsidP="0050719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2412B">
        <w:rPr>
          <w:sz w:val="18"/>
          <w:szCs w:val="18"/>
        </w:rPr>
        <w:t>Gogilashvili</w:t>
      </w:r>
      <w:proofErr w:type="spellEnd"/>
      <w:r w:rsidRPr="0042412B">
        <w:rPr>
          <w:sz w:val="18"/>
          <w:szCs w:val="18"/>
        </w:rPr>
        <w:t xml:space="preserve"> L, </w:t>
      </w:r>
      <w:proofErr w:type="spellStart"/>
      <w:r w:rsidRPr="0042412B">
        <w:rPr>
          <w:sz w:val="18"/>
          <w:szCs w:val="18"/>
        </w:rPr>
        <w:t>Amiranashvili</w:t>
      </w:r>
      <w:proofErr w:type="spellEnd"/>
      <w:r w:rsidRPr="0042412B">
        <w:rPr>
          <w:sz w:val="18"/>
          <w:szCs w:val="18"/>
        </w:rPr>
        <w:t xml:space="preserve"> L, </w:t>
      </w:r>
      <w:proofErr w:type="spellStart"/>
      <w:r w:rsidRPr="0042412B">
        <w:rPr>
          <w:sz w:val="18"/>
          <w:szCs w:val="18"/>
        </w:rPr>
        <w:t>Merlani</w:t>
      </w:r>
      <w:proofErr w:type="spellEnd"/>
      <w:r w:rsidRPr="0042412B">
        <w:rPr>
          <w:sz w:val="18"/>
          <w:szCs w:val="18"/>
        </w:rPr>
        <w:t xml:space="preserve"> M, Salgado A, </w:t>
      </w:r>
      <w:proofErr w:type="spellStart"/>
      <w:r w:rsidRPr="0042412B">
        <w:rPr>
          <w:sz w:val="18"/>
          <w:szCs w:val="18"/>
        </w:rPr>
        <w:t>Chankvetadze</w:t>
      </w:r>
      <w:proofErr w:type="spellEnd"/>
      <w:r w:rsidRPr="0042412B">
        <w:rPr>
          <w:sz w:val="18"/>
          <w:szCs w:val="18"/>
        </w:rPr>
        <w:t xml:space="preserve"> B, </w:t>
      </w:r>
      <w:proofErr w:type="spellStart"/>
      <w:r w:rsidRPr="0042412B">
        <w:rPr>
          <w:sz w:val="18"/>
          <w:szCs w:val="18"/>
        </w:rPr>
        <w:t>Barbakadze</w:t>
      </w:r>
      <w:proofErr w:type="spellEnd"/>
      <w:r w:rsidRPr="0042412B">
        <w:rPr>
          <w:sz w:val="18"/>
          <w:szCs w:val="18"/>
        </w:rPr>
        <w:t xml:space="preserve"> V (2020) Poly[3-(3,4-dihydroxy</w:t>
      </w:r>
      <w:r>
        <w:rPr>
          <w:sz w:val="18"/>
          <w:szCs w:val="18"/>
        </w:rPr>
        <w:t>-</w:t>
      </w:r>
      <w:r w:rsidRPr="0042412B">
        <w:rPr>
          <w:sz w:val="18"/>
          <w:szCs w:val="18"/>
        </w:rPr>
        <w:t>phenyl)</w:t>
      </w:r>
      <w:proofErr w:type="spellStart"/>
      <w:r w:rsidRPr="0042412B">
        <w:rPr>
          <w:sz w:val="18"/>
          <w:szCs w:val="18"/>
        </w:rPr>
        <w:t>glyceric</w:t>
      </w:r>
      <w:proofErr w:type="spellEnd"/>
      <w:r w:rsidRPr="0042412B">
        <w:rPr>
          <w:sz w:val="18"/>
          <w:szCs w:val="18"/>
        </w:rPr>
        <w:t xml:space="preserve"> acid] from </w:t>
      </w:r>
      <w:proofErr w:type="spellStart"/>
      <w:r w:rsidRPr="0042412B">
        <w:rPr>
          <w:i/>
          <w:sz w:val="18"/>
          <w:szCs w:val="18"/>
        </w:rPr>
        <w:t>Cynoglossum</w:t>
      </w:r>
      <w:proofErr w:type="spellEnd"/>
      <w:r w:rsidRPr="0042412B">
        <w:rPr>
          <w:i/>
          <w:sz w:val="18"/>
          <w:szCs w:val="18"/>
        </w:rPr>
        <w:t xml:space="preserve"> </w:t>
      </w:r>
      <w:proofErr w:type="spellStart"/>
      <w:r w:rsidRPr="0042412B">
        <w:rPr>
          <w:i/>
          <w:sz w:val="18"/>
          <w:szCs w:val="18"/>
        </w:rPr>
        <w:t>officinale</w:t>
      </w:r>
      <w:proofErr w:type="spellEnd"/>
      <w:r w:rsidRPr="0042412B">
        <w:rPr>
          <w:sz w:val="18"/>
          <w:szCs w:val="18"/>
        </w:rPr>
        <w:t xml:space="preserve"> L. (</w:t>
      </w:r>
      <w:proofErr w:type="spellStart"/>
      <w:r w:rsidRPr="0042412B">
        <w:rPr>
          <w:sz w:val="18"/>
          <w:szCs w:val="18"/>
        </w:rPr>
        <w:t>Boraginaceae</w:t>
      </w:r>
      <w:proofErr w:type="spellEnd"/>
      <w:r w:rsidRPr="0042412B">
        <w:rPr>
          <w:sz w:val="18"/>
          <w:szCs w:val="18"/>
        </w:rPr>
        <w:t>). Bul</w:t>
      </w:r>
      <w:r>
        <w:rPr>
          <w:sz w:val="18"/>
          <w:szCs w:val="18"/>
        </w:rPr>
        <w:t xml:space="preserve">l. Georg. Natl. Acad. Sci. </w:t>
      </w:r>
      <w:r w:rsidRPr="0042412B">
        <w:rPr>
          <w:sz w:val="18"/>
          <w:szCs w:val="18"/>
        </w:rPr>
        <w:t>14:108-113. http://science.org.ge/bnas/vol-14-1.html</w:t>
      </w:r>
    </w:p>
    <w:p w:rsidR="00507194" w:rsidRPr="00FB70F1" w:rsidRDefault="00507194" w:rsidP="0050719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607C46">
        <w:rPr>
          <w:rFonts w:eastAsiaTheme="minorHAnsi"/>
          <w:sz w:val="18"/>
          <w:szCs w:val="18"/>
        </w:rPr>
        <w:t>Merlani</w:t>
      </w:r>
      <w:proofErr w:type="spellEnd"/>
      <w:r w:rsidRPr="00607C46">
        <w:rPr>
          <w:rFonts w:eastAsiaTheme="minorHAnsi"/>
          <w:sz w:val="18"/>
          <w:szCs w:val="18"/>
        </w:rPr>
        <w:t xml:space="preserve"> M, Song Z, Wang Y, Yuan Y, </w:t>
      </w:r>
      <w:proofErr w:type="spellStart"/>
      <w:r w:rsidRPr="00607C46">
        <w:rPr>
          <w:rFonts w:eastAsiaTheme="minorHAnsi"/>
          <w:sz w:val="18"/>
          <w:szCs w:val="18"/>
        </w:rPr>
        <w:t>Luo</w:t>
      </w:r>
      <w:proofErr w:type="spellEnd"/>
      <w:r w:rsidRPr="00607C46">
        <w:rPr>
          <w:rFonts w:eastAsiaTheme="minorHAnsi"/>
          <w:sz w:val="18"/>
          <w:szCs w:val="18"/>
        </w:rPr>
        <w:t xml:space="preserve"> J, </w:t>
      </w:r>
      <w:proofErr w:type="spellStart"/>
      <w:r w:rsidRPr="00607C46">
        <w:rPr>
          <w:rFonts w:eastAsiaTheme="minorHAnsi"/>
          <w:sz w:val="18"/>
          <w:szCs w:val="18"/>
        </w:rPr>
        <w:t>Barbakadze</w:t>
      </w:r>
      <w:proofErr w:type="spellEnd"/>
      <w:r w:rsidRPr="00607C46">
        <w:rPr>
          <w:rFonts w:eastAsiaTheme="minorHAnsi"/>
          <w:sz w:val="18"/>
          <w:szCs w:val="18"/>
        </w:rPr>
        <w:t xml:space="preserve"> V,  </w:t>
      </w:r>
      <w:proofErr w:type="spellStart"/>
      <w:r w:rsidRPr="00607C46">
        <w:rPr>
          <w:rFonts w:eastAsiaTheme="minorHAnsi"/>
          <w:sz w:val="18"/>
          <w:szCs w:val="18"/>
        </w:rPr>
        <w:t>Chankvetadze</w:t>
      </w:r>
      <w:proofErr w:type="spellEnd"/>
      <w:r w:rsidRPr="00607C46">
        <w:rPr>
          <w:rFonts w:eastAsiaTheme="minorHAnsi"/>
          <w:sz w:val="18"/>
          <w:szCs w:val="18"/>
        </w:rPr>
        <w:t xml:space="preserve"> B,  Nakano T (2019) </w:t>
      </w:r>
      <w:r w:rsidRPr="00607C46">
        <w:rPr>
          <w:rFonts w:eastAsiaTheme="minorHAnsi"/>
          <w:bCs/>
          <w:sz w:val="18"/>
          <w:szCs w:val="18"/>
        </w:rPr>
        <w:t xml:space="preserve">Polymerization of bulky of </w:t>
      </w:r>
      <w:proofErr w:type="spellStart"/>
      <w:r w:rsidRPr="00607C46">
        <w:rPr>
          <w:rFonts w:eastAsiaTheme="minorHAnsi"/>
          <w:bCs/>
          <w:sz w:val="18"/>
          <w:szCs w:val="18"/>
        </w:rPr>
        <w:t>oxirane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monomers leading to </w:t>
      </w:r>
      <w:proofErr w:type="spellStart"/>
      <w:r w:rsidRPr="00607C46">
        <w:rPr>
          <w:rFonts w:eastAsiaTheme="minorHAnsi"/>
          <w:bCs/>
          <w:sz w:val="18"/>
          <w:szCs w:val="18"/>
        </w:rPr>
        <w:t>polyethers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exhibiting </w:t>
      </w:r>
      <w:proofErr w:type="spellStart"/>
      <w:r w:rsidRPr="00607C46">
        <w:rPr>
          <w:rFonts w:eastAsiaTheme="minorHAnsi"/>
          <w:bCs/>
          <w:sz w:val="18"/>
          <w:szCs w:val="18"/>
        </w:rPr>
        <w:t>intramolecular</w:t>
      </w:r>
      <w:proofErr w:type="spellEnd"/>
      <w:r w:rsidRPr="00607C46">
        <w:rPr>
          <w:rFonts w:eastAsiaTheme="minorHAnsi"/>
          <w:bCs/>
          <w:sz w:val="18"/>
          <w:szCs w:val="18"/>
        </w:rPr>
        <w:t xml:space="preserve"> charge transfer interactions. </w:t>
      </w:r>
      <w:proofErr w:type="spellStart"/>
      <w:r w:rsidRPr="00607C46">
        <w:rPr>
          <w:rFonts w:eastAsiaTheme="minorHAnsi"/>
          <w:iCs/>
          <w:sz w:val="18"/>
          <w:szCs w:val="18"/>
        </w:rPr>
        <w:t>Macromol</w:t>
      </w:r>
      <w:proofErr w:type="spellEnd"/>
      <w:r w:rsidRPr="00607C46">
        <w:rPr>
          <w:rFonts w:eastAsiaTheme="minorHAnsi"/>
          <w:iCs/>
          <w:sz w:val="18"/>
          <w:szCs w:val="18"/>
        </w:rPr>
        <w:t>. Chem. Phys.</w:t>
      </w:r>
      <w:r w:rsidRPr="00607C46">
        <w:rPr>
          <w:rFonts w:eastAsiaTheme="minorHAnsi"/>
          <w:sz w:val="18"/>
          <w:szCs w:val="18"/>
        </w:rPr>
        <w:t>1900331</w:t>
      </w:r>
      <w:r w:rsidRPr="00607C46">
        <w:rPr>
          <w:sz w:val="18"/>
          <w:szCs w:val="18"/>
        </w:rPr>
        <w:t>. https://onlinelibrary.wiley.com/doi/10.1002/macp.201900331</w:t>
      </w:r>
    </w:p>
    <w:p w:rsidR="00507194" w:rsidRPr="00FB70F1" w:rsidRDefault="00507194" w:rsidP="0050719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FB70F1">
        <w:rPr>
          <w:rStyle w:val="Emphasis"/>
          <w:i w:val="0"/>
          <w:sz w:val="18"/>
          <w:szCs w:val="18"/>
        </w:rPr>
        <w:t>Merlani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M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Barbakadze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V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Amiranashvili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L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Gogilashvili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L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Poroikov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V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Petrou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A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Geronikaki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A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Ciric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A</w:t>
      </w:r>
      <w:r w:rsidRPr="00FB70F1">
        <w:rPr>
          <w:rStyle w:val="Emphasis"/>
          <w:i w:val="0"/>
          <w:sz w:val="18"/>
          <w:szCs w:val="18"/>
        </w:rPr>
        <w:t xml:space="preserve">, </w:t>
      </w:r>
      <w:proofErr w:type="spellStart"/>
      <w:r w:rsidRPr="00FB70F1">
        <w:rPr>
          <w:rStyle w:val="Emphasis"/>
          <w:i w:val="0"/>
          <w:sz w:val="18"/>
          <w:szCs w:val="18"/>
        </w:rPr>
        <w:t>Sokovic</w:t>
      </w:r>
      <w:proofErr w:type="spellEnd"/>
      <w:r w:rsidRPr="00FB70F1">
        <w:rPr>
          <w:rStyle w:val="Emphasis"/>
          <w:i w:val="0"/>
          <w:sz w:val="18"/>
          <w:szCs w:val="18"/>
        </w:rPr>
        <w:t xml:space="preserve"> </w:t>
      </w:r>
      <w:r>
        <w:rPr>
          <w:rStyle w:val="Emphasis"/>
          <w:i w:val="0"/>
          <w:sz w:val="18"/>
          <w:szCs w:val="18"/>
        </w:rPr>
        <w:t>M</w:t>
      </w:r>
      <w:r w:rsidRPr="00FB70F1">
        <w:rPr>
          <w:rStyle w:val="Emphasis"/>
          <w:i w:val="0"/>
          <w:sz w:val="18"/>
          <w:szCs w:val="18"/>
        </w:rPr>
        <w:t xml:space="preserve"> </w:t>
      </w:r>
      <w:r w:rsidRPr="00FB70F1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FB70F1">
        <w:rPr>
          <w:sz w:val="18"/>
          <w:szCs w:val="18"/>
        </w:rPr>
        <w:t>2019</w:t>
      </w:r>
      <w:r>
        <w:rPr>
          <w:sz w:val="18"/>
          <w:szCs w:val="18"/>
        </w:rPr>
        <w:t>)</w:t>
      </w:r>
      <w:r w:rsidRPr="00FB70F1">
        <w:rPr>
          <w:i/>
          <w:sz w:val="18"/>
          <w:szCs w:val="18"/>
        </w:rPr>
        <w:t xml:space="preserve"> </w:t>
      </w:r>
      <w:hyperlink r:id="rId13" w:history="1">
        <w:r w:rsidRPr="00FB70F1">
          <w:rPr>
            <w:rStyle w:val="Strong"/>
            <w:b w:val="0"/>
            <w:sz w:val="18"/>
            <w:szCs w:val="18"/>
          </w:rPr>
          <w:t>New Caffeic Acid Derivatives as Antimicrobial Agents: Design, Synthesis, Evaluation and Docking</w:t>
        </w:r>
      </w:hyperlink>
      <w:r w:rsidRPr="00FB70F1">
        <w:rPr>
          <w:b/>
          <w:sz w:val="18"/>
          <w:szCs w:val="18"/>
        </w:rPr>
        <w:t xml:space="preserve">. </w:t>
      </w:r>
      <w:r w:rsidRPr="00FB70F1">
        <w:rPr>
          <w:rFonts w:eastAsiaTheme="minorHAnsi"/>
          <w:bCs/>
          <w:iCs/>
          <w:sz w:val="18"/>
          <w:szCs w:val="18"/>
        </w:rPr>
        <w:t>Current Topics in Medicinal Chemistry,</w:t>
      </w:r>
      <w:r w:rsidRPr="00FB70F1">
        <w:rPr>
          <w:sz w:val="18"/>
          <w:szCs w:val="18"/>
        </w:rPr>
        <w:t xml:space="preserve"> 19</w:t>
      </w:r>
      <w:r>
        <w:rPr>
          <w:sz w:val="18"/>
          <w:szCs w:val="18"/>
        </w:rPr>
        <w:t>:</w:t>
      </w:r>
      <w:r w:rsidRPr="00FB70F1">
        <w:rPr>
          <w:sz w:val="18"/>
          <w:szCs w:val="18"/>
        </w:rPr>
        <w:t>292-304.</w:t>
      </w:r>
      <w:r>
        <w:rPr>
          <w:sz w:val="18"/>
          <w:szCs w:val="18"/>
        </w:rPr>
        <w:t xml:space="preserve"> </w:t>
      </w:r>
      <w:r w:rsidRPr="00FB70F1">
        <w:rPr>
          <w:sz w:val="18"/>
          <w:szCs w:val="18"/>
        </w:rPr>
        <w:t xml:space="preserve">http://www.eurekaselect.com/169251/article </w:t>
      </w:r>
    </w:p>
    <w:p w:rsidR="00507194" w:rsidRPr="000B2B4D" w:rsidRDefault="00507194" w:rsidP="00507194">
      <w:pPr>
        <w:widowControl/>
        <w:numPr>
          <w:ilvl w:val="0"/>
          <w:numId w:val="3"/>
        </w:numPr>
        <w:autoSpaceDE w:val="0"/>
        <w:autoSpaceDN w:val="0"/>
        <w:adjustRightInd w:val="0"/>
        <w:ind w:left="386"/>
        <w:jc w:val="both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0B2B4D">
        <w:rPr>
          <w:rFonts w:ascii="Calibri" w:hAnsi="Calibri" w:cs="Calibri"/>
          <w:sz w:val="18"/>
          <w:szCs w:val="18"/>
        </w:rPr>
        <w:t>Merlani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M</w:t>
      </w:r>
      <w:r w:rsidRPr="000B2B4D">
        <w:rPr>
          <w:rFonts w:ascii="Calibri" w:hAnsi="Calibri" w:cs="Calibri"/>
          <w:sz w:val="18"/>
          <w:szCs w:val="18"/>
        </w:rPr>
        <w:t xml:space="preserve">, Koyama </w:t>
      </w:r>
      <w:r>
        <w:rPr>
          <w:rFonts w:ascii="Calibri" w:hAnsi="Calibri" w:cs="Calibri"/>
          <w:sz w:val="18"/>
          <w:szCs w:val="18"/>
        </w:rPr>
        <w:t>Y</w:t>
      </w:r>
      <w:r w:rsidRPr="000B2B4D">
        <w:rPr>
          <w:rFonts w:ascii="Calibri" w:hAnsi="Calibri" w:cs="Calibri"/>
          <w:sz w:val="18"/>
          <w:szCs w:val="18"/>
        </w:rPr>
        <w:t xml:space="preserve">, Sato </w:t>
      </w:r>
      <w:r>
        <w:rPr>
          <w:rFonts w:ascii="Calibri" w:hAnsi="Calibri" w:cs="Calibri"/>
          <w:sz w:val="18"/>
          <w:szCs w:val="18"/>
        </w:rPr>
        <w:t>H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Geng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L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Barbakadze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</w:t>
      </w:r>
      <w:r w:rsidRPr="000B2B4D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sz w:val="18"/>
          <w:szCs w:val="18"/>
        </w:rPr>
        <w:t>Chankvetadze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B</w:t>
      </w:r>
      <w:r w:rsidRPr="000B2B4D">
        <w:rPr>
          <w:rFonts w:ascii="Calibri" w:hAnsi="Calibri" w:cs="Calibri"/>
          <w:sz w:val="18"/>
          <w:szCs w:val="18"/>
        </w:rPr>
        <w:t xml:space="preserve">, Nakano </w:t>
      </w:r>
      <w:r>
        <w:rPr>
          <w:rFonts w:ascii="Calibri" w:hAnsi="Calibri" w:cs="Calibri"/>
          <w:sz w:val="18"/>
          <w:szCs w:val="18"/>
        </w:rPr>
        <w:t xml:space="preserve">T </w:t>
      </w:r>
      <w:r w:rsidRPr="000B2B4D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r w:rsidRPr="000B2B4D">
        <w:rPr>
          <w:rFonts w:ascii="Calibri" w:hAnsi="Calibri" w:cs="Calibri"/>
          <w:sz w:val="18"/>
          <w:szCs w:val="18"/>
        </w:rPr>
        <w:t>2015</w:t>
      </w:r>
      <w:r>
        <w:rPr>
          <w:rFonts w:ascii="Calibri" w:hAnsi="Calibri" w:cs="Calibri"/>
          <w:sz w:val="18"/>
          <w:szCs w:val="18"/>
        </w:rPr>
        <w:t xml:space="preserve">) </w:t>
      </w:r>
      <w:r w:rsidRPr="000B2B4D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0B2B4D">
        <w:rPr>
          <w:rFonts w:ascii="Calibri" w:hAnsi="Calibri" w:cs="Calibri"/>
          <w:sz w:val="18"/>
          <w:szCs w:val="18"/>
        </w:rPr>
        <w:t>oxirane</w:t>
      </w:r>
      <w:proofErr w:type="spellEnd"/>
      <w:r w:rsidRPr="000B2B4D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r w:rsidRPr="000B2B4D">
        <w:rPr>
          <w:rFonts w:ascii="Calibri" w:hAnsi="Calibri" w:cs="Calibri"/>
          <w:sz w:val="18"/>
          <w:szCs w:val="18"/>
        </w:rPr>
        <w:t>Polym</w:t>
      </w:r>
      <w:proofErr w:type="spellEnd"/>
      <w:r w:rsidRPr="000B2B4D">
        <w:rPr>
          <w:rFonts w:ascii="Calibri" w:hAnsi="Calibri" w:cs="Calibri"/>
          <w:sz w:val="18"/>
          <w:szCs w:val="18"/>
        </w:rPr>
        <w:t>. Chem. 6</w:t>
      </w:r>
      <w:r>
        <w:rPr>
          <w:rFonts w:ascii="Calibri" w:hAnsi="Calibri" w:cs="Calibri"/>
          <w:sz w:val="18"/>
          <w:szCs w:val="18"/>
        </w:rPr>
        <w:t>:</w:t>
      </w:r>
      <w:r w:rsidRPr="000B2B4D">
        <w:rPr>
          <w:rFonts w:ascii="Calibri" w:hAnsi="Calibri" w:cs="Calibri"/>
          <w:sz w:val="18"/>
          <w:szCs w:val="18"/>
        </w:rPr>
        <w:t>1932-1936.</w:t>
      </w:r>
    </w:p>
    <w:p w:rsidR="00507194" w:rsidRPr="000B2B4D" w:rsidRDefault="00507194" w:rsidP="00507194">
      <w:pPr>
        <w:pStyle w:val="ListParagraph"/>
        <w:autoSpaceDE w:val="0"/>
        <w:autoSpaceDN w:val="0"/>
        <w:adjustRightInd w:val="0"/>
        <w:spacing w:before="0" w:line="240" w:lineRule="auto"/>
        <w:ind w:left="386" w:firstLine="0"/>
        <w:rPr>
          <w:sz w:val="18"/>
          <w:szCs w:val="18"/>
          <w:lang w:val="ka-GE"/>
        </w:rPr>
      </w:pPr>
      <w:r w:rsidRPr="000B2B4D">
        <w:rPr>
          <w:sz w:val="18"/>
          <w:szCs w:val="18"/>
          <w:lang w:val="ka-GE"/>
        </w:rPr>
        <w:t>http://pubs.rsc.org/en/content/articlelanding/2015/py/c4py01711k#!divAbstract</w:t>
      </w:r>
    </w:p>
    <w:p w:rsidR="00507194" w:rsidRPr="000B2B4D" w:rsidRDefault="00507194" w:rsidP="00507194">
      <w:pPr>
        <w:widowControl/>
        <w:numPr>
          <w:ilvl w:val="0"/>
          <w:numId w:val="3"/>
        </w:numPr>
        <w:autoSpaceDE w:val="0"/>
        <w:autoSpaceDN w:val="0"/>
        <w:adjustRightInd w:val="0"/>
        <w:ind w:right="-46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Tedesco </w:t>
      </w:r>
      <w:r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hyperlink r:id="rId14" w:history="1">
        <w:r w:rsidRPr="00E56F99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Fabini</w:t>
        </w:r>
        <w:r w:rsidRPr="000B2B4D">
          <w:rPr>
            <w:rFonts w:ascii="Calibri" w:hAnsi="Calibri" w:cs="Calibri"/>
            <w:color w:val="000000" w:themeColor="text1"/>
            <w:sz w:val="18"/>
            <w:szCs w:val="18"/>
          </w:rPr>
          <w:t xml:space="preserve"> </w:t>
        </w:r>
        <w:r>
          <w:rPr>
            <w:rFonts w:ascii="Calibri" w:hAnsi="Calibri" w:cs="Calibri"/>
            <w:color w:val="000000" w:themeColor="text1"/>
            <w:sz w:val="18"/>
            <w:szCs w:val="18"/>
          </w:rPr>
          <w:t>E</w:t>
        </w:r>
        <w:r w:rsidRPr="000B2B4D">
          <w:rPr>
            <w:rStyle w:val="Hyperlink"/>
            <w:rFonts w:ascii="Calibri" w:hAnsi="Calibri" w:cs="Calibri"/>
            <w:color w:val="000000" w:themeColor="text1"/>
            <w:sz w:val="18"/>
            <w:szCs w:val="18"/>
          </w:rPr>
          <w:t>,</w:t>
        </w:r>
      </w:hyperlink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Barbakadze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V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Merlani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M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Zanasi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R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Chankvetadze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B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0B2B4D">
        <w:rPr>
          <w:rFonts w:ascii="Calibri" w:hAnsi="Calibri" w:cs="Calibri"/>
          <w:color w:val="000000" w:themeColor="text1"/>
          <w:sz w:val="18"/>
          <w:szCs w:val="18"/>
        </w:rPr>
        <w:t>Bertucci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>C (2015)</w:t>
      </w:r>
      <w:r w:rsidRPr="000B2B4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>
        <w:rPr>
          <w:rFonts w:ascii="Calibri" w:hAnsi="Calibri" w:cs="Calibri"/>
          <w:color w:val="000000" w:themeColor="text1"/>
          <w:sz w:val="18"/>
          <w:szCs w:val="18"/>
        </w:rPr>
        <w:t>f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low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e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nantioselective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 HPLC-CD </w:t>
      </w:r>
      <w:r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nalysis and TD-DFT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</w:rPr>
        <w:t xml:space="preserve"> c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haracterization of </w:t>
      </w:r>
      <w:r>
        <w:rPr>
          <w:rFonts w:ascii="Calibri" w:hAnsi="Calibri" w:cs="Calibri"/>
          <w:color w:val="000000" w:themeColor="text1"/>
          <w:sz w:val="18"/>
          <w:szCs w:val="18"/>
        </w:rPr>
        <w:t>m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 xml:space="preserve">ethyl </w:t>
      </w:r>
      <w:r>
        <w:rPr>
          <w:rFonts w:ascii="Calibri" w:hAnsi="Calibri" w:cs="Calibri"/>
          <w:color w:val="000000" w:themeColor="text1"/>
          <w:sz w:val="18"/>
          <w:szCs w:val="18"/>
        </w:rPr>
        <w:t>t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rans-3-(3,4-</w:t>
      </w:r>
      <w:r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imethoxyphenyl)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g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lycidate</w:t>
      </w:r>
      <w:proofErr w:type="spellEnd"/>
      <w:r w:rsidRPr="000B2B4D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E56F99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hyperlink r:id="rId15" w:tooltip="Chirality." w:history="1">
        <w:r w:rsidRPr="00E56F99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Chirality,</w:t>
        </w:r>
      </w:hyperlink>
      <w:r w:rsidRPr="000B2B4D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27</w:t>
      </w:r>
      <w:r>
        <w:rPr>
          <w:rFonts w:ascii="Calibri" w:hAnsi="Calibri" w:cs="Calibri"/>
          <w:color w:val="000000" w:themeColor="text1"/>
          <w:sz w:val="18"/>
          <w:szCs w:val="18"/>
        </w:rPr>
        <w:t>:</w:t>
      </w:r>
      <w:r w:rsidRPr="000B2B4D">
        <w:rPr>
          <w:rFonts w:ascii="Calibri" w:hAnsi="Calibri" w:cs="Calibri"/>
          <w:color w:val="000000" w:themeColor="text1"/>
          <w:sz w:val="18"/>
          <w:szCs w:val="18"/>
        </w:rPr>
        <w:t>914-918.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517E1C">
        <w:rPr>
          <w:rFonts w:ascii="Calibri" w:hAnsi="Calibri" w:cs="Calibri"/>
          <w:color w:val="000000" w:themeColor="text1"/>
          <w:sz w:val="18"/>
          <w:szCs w:val="18"/>
        </w:rPr>
        <w:t>https://onlinelibrary.wiley.com/doi/abs/10.1002/chir.22539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84CC7">
      <w:pPr>
        <w:pStyle w:val="BodyText"/>
        <w:spacing w:line="40" w:lineRule="exact"/>
        <w:ind w:left="2202"/>
        <w:rPr>
          <w:rFonts w:ascii="Calibri"/>
          <w:sz w:val="4"/>
        </w:rPr>
      </w:pPr>
      <w:r w:rsidRPr="00884CC7">
        <w:rPr>
          <w:rFonts w:ascii="Calibri"/>
          <w:noProof/>
          <w:sz w:val="4"/>
          <w:lang w:val="en-IN" w:eastAsia="en-IN"/>
        </w:rPr>
      </w:r>
      <w:r w:rsidRPr="00884CC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1541D0" w:rsidRPr="001541D0">
        <w:rPr>
          <w:noProof/>
        </w:rPr>
        <w:drawing>
          <wp:inline distT="0" distB="0" distL="0" distR="0">
            <wp:extent cx="531469" cy="685510"/>
            <wp:effectExtent l="19050" t="0" r="1931" b="0"/>
            <wp:docPr id="2" name="Picture 1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14" cy="689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541D0" w:rsidRPr="008444A8" w:rsidRDefault="001541D0" w:rsidP="001541D0">
      <w:pPr>
        <w:spacing w:before="62"/>
        <w:jc w:val="both"/>
        <w:rPr>
          <w:rFonts w:ascii="Arial" w:hAnsi="Arial" w:cs="Arial"/>
          <w:sz w:val="14"/>
          <w:szCs w:val="14"/>
        </w:rPr>
      </w:pPr>
      <w:proofErr w:type="spellStart"/>
      <w:r w:rsidRPr="008444A8">
        <w:rPr>
          <w:rFonts w:ascii="Arial" w:hAnsi="Arial" w:cs="Arial"/>
          <w:sz w:val="14"/>
          <w:szCs w:val="14"/>
        </w:rPr>
        <w:t>Vakhtang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444A8">
        <w:rPr>
          <w:rFonts w:ascii="Arial" w:hAnsi="Arial" w:cs="Arial"/>
          <w:sz w:val="14"/>
          <w:szCs w:val="14"/>
        </w:rPr>
        <w:t>Barbakadze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8444A8">
        <w:rPr>
          <w:rFonts w:ascii="Arial" w:hAnsi="Arial" w:cs="Arial"/>
          <w:sz w:val="14"/>
          <w:szCs w:val="14"/>
        </w:rPr>
        <w:t>polyethers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, which are endowed with pharmacological properties as anticancer agents. Besides, he interested in </w:t>
      </w:r>
      <w:proofErr w:type="spellStart"/>
      <w:r w:rsidRPr="008444A8">
        <w:rPr>
          <w:rFonts w:ascii="Arial" w:hAnsi="Arial" w:cs="Arial"/>
          <w:sz w:val="14"/>
          <w:szCs w:val="14"/>
        </w:rPr>
        <w:t>enantioselective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8444A8">
        <w:rPr>
          <w:rFonts w:ascii="Arial" w:hAnsi="Arial" w:cs="Arial"/>
          <w:sz w:val="14"/>
          <w:szCs w:val="14"/>
        </w:rPr>
        <w:t>monomeric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8444A8">
        <w:rPr>
          <w:rFonts w:ascii="Arial" w:hAnsi="Arial" w:cs="Arial"/>
          <w:sz w:val="14"/>
          <w:szCs w:val="14"/>
        </w:rPr>
        <w:t>biopolyethers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8444A8">
        <w:rPr>
          <w:rFonts w:ascii="Arial" w:hAnsi="Arial" w:cs="Arial"/>
          <w:sz w:val="14"/>
          <w:szCs w:val="14"/>
        </w:rPr>
        <w:t>enantiomerically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8444A8">
        <w:rPr>
          <w:rFonts w:ascii="Arial" w:hAnsi="Arial" w:cs="Arial"/>
          <w:sz w:val="14"/>
          <w:szCs w:val="14"/>
        </w:rPr>
        <w:t>epoxides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8444A8">
        <w:rPr>
          <w:rFonts w:ascii="Arial" w:hAnsi="Arial" w:cs="Arial"/>
          <w:sz w:val="14"/>
          <w:szCs w:val="14"/>
        </w:rPr>
        <w:t>chiral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building blocks for the production of synthetic analogues of natural </w:t>
      </w:r>
      <w:proofErr w:type="spellStart"/>
      <w:r w:rsidRPr="008444A8">
        <w:rPr>
          <w:rFonts w:ascii="Arial" w:hAnsi="Arial" w:cs="Arial"/>
          <w:sz w:val="14"/>
          <w:szCs w:val="14"/>
        </w:rPr>
        <w:t>polyethers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. In 1978 and 1999 he has completed his </w:t>
      </w:r>
      <w:proofErr w:type="spellStart"/>
      <w:r w:rsidRPr="008444A8">
        <w:rPr>
          <w:rFonts w:ascii="Arial" w:hAnsi="Arial" w:cs="Arial"/>
          <w:sz w:val="14"/>
          <w:szCs w:val="14"/>
        </w:rPr>
        <w:t>Ph.D</w:t>
      </w:r>
      <w:proofErr w:type="spellEnd"/>
      <w:r w:rsidRPr="008444A8">
        <w:rPr>
          <w:rFonts w:ascii="Arial" w:hAnsi="Arial" w:cs="Arial"/>
          <w:sz w:val="14"/>
          <w:szCs w:val="14"/>
        </w:rPr>
        <w:t xml:space="preserve"> and </w:t>
      </w:r>
      <w:proofErr w:type="spellStart"/>
      <w:proofErr w:type="gramStart"/>
      <w:r w:rsidRPr="008444A8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8444A8">
        <w:rPr>
          <w:rFonts w:ascii="Arial" w:hAnsi="Arial" w:cs="Arial"/>
          <w:bCs/>
          <w:sz w:val="14"/>
          <w:szCs w:val="14"/>
        </w:rPr>
        <w:t>.,</w:t>
      </w:r>
      <w:proofErr w:type="gramEnd"/>
      <w:r w:rsidRPr="008444A8">
        <w:rPr>
          <w:rFonts w:ascii="Arial" w:hAnsi="Arial" w:cs="Arial"/>
          <w:bCs/>
          <w:sz w:val="14"/>
          <w:szCs w:val="14"/>
        </w:rPr>
        <w:t xml:space="preserve"> respectively. In 2006 up to date he is the Head of Department of Plant biopolymers and Chemical Modification at Tbilisi State Medical University Institute of </w:t>
      </w:r>
      <w:proofErr w:type="spellStart"/>
      <w:r w:rsidRPr="008444A8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8444A8">
        <w:rPr>
          <w:rFonts w:ascii="Arial" w:hAnsi="Arial" w:cs="Arial"/>
          <w:bCs/>
          <w:sz w:val="14"/>
          <w:szCs w:val="14"/>
        </w:rPr>
        <w:t xml:space="preserve">. In </w:t>
      </w:r>
      <w:r w:rsidRPr="008444A8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8444A8">
        <w:rPr>
          <w:rFonts w:ascii="Arial" w:hAnsi="Arial" w:cs="Arial"/>
          <w:bCs/>
          <w:sz w:val="14"/>
          <w:szCs w:val="14"/>
        </w:rPr>
        <w:t xml:space="preserve"> and </w:t>
      </w:r>
      <w:r w:rsidRPr="008444A8">
        <w:rPr>
          <w:rFonts w:ascii="Arial" w:hAnsi="Arial" w:cs="Arial"/>
          <w:sz w:val="14"/>
          <w:szCs w:val="14"/>
        </w:rPr>
        <w:t xml:space="preserve">The Netherlands organization for scientific research </w:t>
      </w:r>
      <w:r w:rsidRPr="008444A8">
        <w:rPr>
          <w:rFonts w:ascii="Arial" w:hAnsi="Arial" w:cs="Arial"/>
          <w:bCs/>
          <w:sz w:val="14"/>
          <w:szCs w:val="14"/>
        </w:rPr>
        <w:t xml:space="preserve">(NWO) </w:t>
      </w:r>
      <w:r w:rsidRPr="008444A8">
        <w:rPr>
          <w:rFonts w:ascii="Arial" w:hAnsi="Arial" w:cs="Arial"/>
          <w:sz w:val="14"/>
          <w:szCs w:val="14"/>
        </w:rPr>
        <w:t>Scholarship</w:t>
      </w:r>
      <w:r w:rsidRPr="008444A8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8444A8">
        <w:rPr>
          <w:rFonts w:ascii="Arial" w:hAnsi="Arial" w:cs="Arial"/>
          <w:sz w:val="14"/>
          <w:szCs w:val="14"/>
        </w:rPr>
        <w:t xml:space="preserve">. </w:t>
      </w:r>
      <w:r w:rsidRPr="008444A8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8444A8">
        <w:rPr>
          <w:rFonts w:ascii="Arial" w:hAnsi="Arial" w:cs="Arial"/>
          <w:sz w:val="14"/>
          <w:szCs w:val="14"/>
        </w:rPr>
        <w:t>2004 he was Georgian State Prize Winner in Science and Technology.</w:t>
      </w:r>
      <w:r w:rsidRPr="008444A8">
        <w:rPr>
          <w:rFonts w:ascii="Arial" w:eastAsia="Times New Roman" w:hAnsi="Arial" w:cs="Arial"/>
          <w:b/>
          <w:bCs/>
          <w:sz w:val="14"/>
          <w:szCs w:val="14"/>
          <w:lang w:eastAsia="zh-CN"/>
        </w:rPr>
        <w:t xml:space="preserve"> </w:t>
      </w:r>
    </w:p>
    <w:p w:rsidR="00AE3E37" w:rsidRDefault="00A9710C" w:rsidP="001541D0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>Email:</w:t>
      </w:r>
      <w:r w:rsidRPr="001541D0">
        <w:rPr>
          <w:rFonts w:ascii="Arial" w:hAnsi="Arial" w:cs="Arial"/>
          <w:sz w:val="14"/>
          <w:szCs w:val="14"/>
        </w:rPr>
        <w:t xml:space="preserve"> </w:t>
      </w:r>
      <w:hyperlink r:id="rId17" w:history="1">
        <w:r w:rsidR="001541D0" w:rsidRPr="001541D0">
          <w:rPr>
            <w:rStyle w:val="Hyperlink"/>
            <w:rFonts w:ascii="Arial" w:hAnsi="Arial" w:cs="Arial"/>
            <w:sz w:val="14"/>
            <w:szCs w:val="14"/>
          </w:rPr>
          <w:t>v</w:t>
        </w:r>
        <w:r w:rsidR="001541D0" w:rsidRPr="001541D0">
          <w:rPr>
            <w:rStyle w:val="Hyperlink"/>
            <w:rFonts w:ascii="Arial" w:hAnsi="Arial" w:cs="Arial"/>
            <w:sz w:val="14"/>
            <w:szCs w:val="14"/>
            <w:lang w:val="ka-GE"/>
          </w:rPr>
          <w:t>.</w:t>
        </w:r>
        <w:r w:rsidR="001541D0" w:rsidRPr="001541D0">
          <w:rPr>
            <w:rStyle w:val="Hyperlink"/>
            <w:rFonts w:ascii="Arial" w:hAnsi="Arial" w:cs="Arial"/>
            <w:sz w:val="14"/>
            <w:szCs w:val="14"/>
          </w:rPr>
          <w:t>barbakadze@tsmu.edu</w:t>
        </w:r>
      </w:hyperlink>
      <w:r w:rsidR="00884CC7" w:rsidRPr="00884CC7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71C" w:rsidRDefault="00EF571C">
      <w:r>
        <w:separator/>
      </w:r>
    </w:p>
  </w:endnote>
  <w:endnote w:type="continuationSeparator" w:id="0">
    <w:p w:rsidR="00EF571C" w:rsidRDefault="00EF5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84CC7">
    <w:pPr>
      <w:pStyle w:val="BodyText"/>
      <w:spacing w:line="14" w:lineRule="auto"/>
      <w:rPr>
        <w:sz w:val="20"/>
      </w:rPr>
    </w:pPr>
    <w:r w:rsidRPr="00884CC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84CC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84CC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71C" w:rsidRDefault="00EF571C">
      <w:r>
        <w:separator/>
      </w:r>
    </w:p>
  </w:footnote>
  <w:footnote w:type="continuationSeparator" w:id="0">
    <w:p w:rsidR="00EF571C" w:rsidRDefault="00EF5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84CC7">
    <w:pPr>
      <w:pStyle w:val="BodyText"/>
      <w:spacing w:line="14" w:lineRule="auto"/>
      <w:rPr>
        <w:sz w:val="20"/>
      </w:rPr>
    </w:pPr>
    <w:r w:rsidRPr="00884CC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84CC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806B9"/>
    <w:rsid w:val="000E2911"/>
    <w:rsid w:val="001263DF"/>
    <w:rsid w:val="001341B4"/>
    <w:rsid w:val="001541D0"/>
    <w:rsid w:val="001E1826"/>
    <w:rsid w:val="00201816"/>
    <w:rsid w:val="0020742B"/>
    <w:rsid w:val="002455EC"/>
    <w:rsid w:val="002807ED"/>
    <w:rsid w:val="00292ED9"/>
    <w:rsid w:val="00312072"/>
    <w:rsid w:val="0039670F"/>
    <w:rsid w:val="00404E5B"/>
    <w:rsid w:val="00414F7B"/>
    <w:rsid w:val="004355DC"/>
    <w:rsid w:val="00444D40"/>
    <w:rsid w:val="004749B4"/>
    <w:rsid w:val="00494130"/>
    <w:rsid w:val="004C7FEC"/>
    <w:rsid w:val="004F3523"/>
    <w:rsid w:val="00507194"/>
    <w:rsid w:val="005973B9"/>
    <w:rsid w:val="005B3A56"/>
    <w:rsid w:val="006060CE"/>
    <w:rsid w:val="00620D0B"/>
    <w:rsid w:val="0063497F"/>
    <w:rsid w:val="006F6A3E"/>
    <w:rsid w:val="007801D6"/>
    <w:rsid w:val="00873DF0"/>
    <w:rsid w:val="008756E6"/>
    <w:rsid w:val="00884CC7"/>
    <w:rsid w:val="008A08B6"/>
    <w:rsid w:val="008F767E"/>
    <w:rsid w:val="009235B9"/>
    <w:rsid w:val="009B2D44"/>
    <w:rsid w:val="009D421C"/>
    <w:rsid w:val="00A07E82"/>
    <w:rsid w:val="00A60F91"/>
    <w:rsid w:val="00A9710C"/>
    <w:rsid w:val="00AE3E37"/>
    <w:rsid w:val="00B21A57"/>
    <w:rsid w:val="00B62350"/>
    <w:rsid w:val="00C33602"/>
    <w:rsid w:val="00CD6F55"/>
    <w:rsid w:val="00D60D77"/>
    <w:rsid w:val="00DE3104"/>
    <w:rsid w:val="00E26B10"/>
    <w:rsid w:val="00E60EEA"/>
    <w:rsid w:val="00EF571C"/>
    <w:rsid w:val="00F03048"/>
    <w:rsid w:val="00F26131"/>
    <w:rsid w:val="00F72EEA"/>
    <w:rsid w:val="00F84CAE"/>
    <w:rsid w:val="00FC55FC"/>
    <w:rsid w:val="00FE4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507194"/>
    <w:rPr>
      <w:b/>
      <w:bCs/>
    </w:rPr>
  </w:style>
  <w:style w:type="character" w:styleId="Emphasis">
    <w:name w:val="Emphasis"/>
    <w:basedOn w:val="DefaultParagraphFont"/>
    <w:uiPriority w:val="20"/>
    <w:qFormat/>
    <w:rsid w:val="00507194"/>
    <w:rPr>
      <w:i/>
      <w:iCs/>
    </w:rPr>
  </w:style>
  <w:style w:type="character" w:customStyle="1" w:styleId="ecxstyle11">
    <w:name w:val="ecxstyle11"/>
    <w:basedOn w:val="DefaultParagraphFont"/>
    <w:rsid w:val="00201816"/>
  </w:style>
  <w:style w:type="character" w:customStyle="1" w:styleId="css">
    <w:name w:val="_css"/>
    <w:basedOn w:val="DefaultParagraphFont"/>
    <w:rsid w:val="00201816"/>
  </w:style>
  <w:style w:type="character" w:customStyle="1" w:styleId="e24kjd">
    <w:name w:val="e24kjd"/>
    <w:basedOn w:val="DefaultParagraphFont"/>
    <w:rsid w:val="00201816"/>
  </w:style>
  <w:style w:type="character" w:customStyle="1" w:styleId="ilfuvd">
    <w:name w:val="ilfuvd"/>
    <w:basedOn w:val="DefaultParagraphFont"/>
    <w:rsid w:val="00201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urekaselect.com/node/16925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2.bin"/><Relationship Id="rId17" Type="http://schemas.openxmlformats.org/officeDocument/2006/relationships/hyperlink" Target="mailto:v.barbakadze@tsmu.edu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yperlink" Target="http://www.ncbi.nlm.nih.gov/pubmed/26448200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://www.ncbi.nlm.nih.gov/pubmed/?term=Fabini%20E%5BAuthor%5D&amp;cauthor=true&amp;cauthor_uid=264482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716</Words>
  <Characters>4827</Characters>
  <Application>Microsoft Office Word</Application>
  <DocSecurity>0</DocSecurity>
  <Lines>104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31</cp:revision>
  <dcterms:created xsi:type="dcterms:W3CDTF">2021-01-04T09:32:00Z</dcterms:created>
  <dcterms:modified xsi:type="dcterms:W3CDTF">2021-01-04T12:18:00Z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