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7F8" w:rsidRPr="00FC1B88" w:rsidRDefault="008237F8" w:rsidP="008237F8">
      <w:pPr>
        <w:spacing w:after="0" w:line="240" w:lineRule="auto"/>
        <w:rPr>
          <w:rFonts w:cstheme="minorHAnsi"/>
          <w:b/>
          <w:sz w:val="24"/>
          <w:szCs w:val="24"/>
        </w:rPr>
      </w:pPr>
      <w:r w:rsidRPr="00FC1B88">
        <w:rPr>
          <w:rFonts w:cstheme="minorHAnsi"/>
          <w:b/>
          <w:sz w:val="24"/>
          <w:szCs w:val="24"/>
        </w:rPr>
        <w:t xml:space="preserve">A STRONGER, URBAN CLIMATE CHANGE RESILIENT SURAT: A CASE OF INDIAN CITY </w:t>
      </w:r>
    </w:p>
    <w:p w:rsidR="00C75610" w:rsidRDefault="00C75610" w:rsidP="008C50EC">
      <w:pPr>
        <w:spacing w:after="0" w:line="240" w:lineRule="auto"/>
        <w:rPr>
          <w:rFonts w:cstheme="minorHAnsi"/>
          <w:sz w:val="24"/>
          <w:szCs w:val="24"/>
        </w:rPr>
      </w:pPr>
    </w:p>
    <w:p w:rsidR="000B6DFB" w:rsidRPr="000B6DFB" w:rsidRDefault="000B6DFB" w:rsidP="008C50EC">
      <w:pPr>
        <w:spacing w:after="0" w:line="240" w:lineRule="auto"/>
        <w:rPr>
          <w:rFonts w:ascii="Calibri" w:eastAsia="Times New Roman" w:hAnsi="Calibri" w:cs="Calibri"/>
          <w:color w:val="202124"/>
          <w:sz w:val="20"/>
          <w:szCs w:val="20"/>
          <w:lang w:eastAsia="en-IN" w:bidi="gu-IN"/>
        </w:rPr>
      </w:pPr>
      <w:r w:rsidRPr="000B6DFB">
        <w:rPr>
          <w:rFonts w:ascii="Calibri" w:eastAsia="Times New Roman" w:hAnsi="Calibri" w:cs="Calibri"/>
          <w:color w:val="202124"/>
          <w:sz w:val="20"/>
          <w:szCs w:val="20"/>
          <w:lang w:eastAsia="en-IN" w:bidi="gu-IN"/>
        </w:rPr>
        <w:t>Prof. Bhavna Vimawala, IDPT –SCET, Sarvajanik University, Surat, India</w:t>
      </w:r>
    </w:p>
    <w:p w:rsidR="000B6DFB" w:rsidRDefault="000B6DFB" w:rsidP="008C50EC">
      <w:pPr>
        <w:spacing w:after="0" w:line="240" w:lineRule="auto"/>
        <w:rPr>
          <w:rFonts w:ascii="Calibri" w:eastAsia="Times New Roman" w:hAnsi="Calibri" w:cs="Calibri"/>
          <w:b/>
          <w:bCs/>
          <w:color w:val="202124"/>
          <w:sz w:val="24"/>
          <w:szCs w:val="24"/>
          <w:lang w:eastAsia="en-IN" w:bidi="gu-IN"/>
        </w:rPr>
      </w:pPr>
    </w:p>
    <w:p w:rsidR="000B6DFB" w:rsidRPr="000B6DFB" w:rsidRDefault="000B6DFB" w:rsidP="008C50EC">
      <w:pPr>
        <w:spacing w:after="0" w:line="240" w:lineRule="auto"/>
        <w:rPr>
          <w:rFonts w:ascii="Calibri" w:eastAsia="Times New Roman" w:hAnsi="Calibri" w:cs="Calibri"/>
          <w:b/>
          <w:bCs/>
          <w:color w:val="202124"/>
          <w:lang w:eastAsia="en-IN" w:bidi="gu-IN"/>
        </w:rPr>
      </w:pPr>
      <w:r w:rsidRPr="000B6DFB">
        <w:rPr>
          <w:rFonts w:ascii="Calibri" w:eastAsia="Times New Roman" w:hAnsi="Calibri" w:cs="Calibri"/>
          <w:b/>
          <w:bCs/>
          <w:color w:val="202124"/>
          <w:lang w:eastAsia="en-IN" w:bidi="gu-IN"/>
        </w:rPr>
        <w:t>Abstract:</w:t>
      </w:r>
    </w:p>
    <w:p w:rsidR="000B6DFB" w:rsidRPr="000B6DFB" w:rsidRDefault="000B6DFB" w:rsidP="008C50EC">
      <w:pPr>
        <w:spacing w:after="0" w:line="240" w:lineRule="auto"/>
        <w:rPr>
          <w:rFonts w:ascii="Calibri" w:eastAsia="Times New Roman" w:hAnsi="Calibri" w:cs="Calibri"/>
          <w:b/>
          <w:bCs/>
          <w:color w:val="202124"/>
          <w:lang w:eastAsia="en-IN" w:bidi="gu-IN"/>
        </w:rPr>
      </w:pPr>
    </w:p>
    <w:p w:rsidR="008C50EC" w:rsidRPr="008C50EC" w:rsidRDefault="008C50EC" w:rsidP="008C50EC">
      <w:pPr>
        <w:spacing w:after="0" w:line="240" w:lineRule="auto"/>
        <w:rPr>
          <w:rFonts w:ascii="Times New Roman" w:eastAsia="Times New Roman" w:hAnsi="Times New Roman" w:cs="Times New Roman"/>
          <w:color w:val="000000"/>
          <w:lang w:val="en-IN" w:eastAsia="en-IN" w:bidi="gu-IN"/>
        </w:rPr>
      </w:pPr>
      <w:r w:rsidRPr="008C50EC">
        <w:rPr>
          <w:rFonts w:ascii="Calibri" w:eastAsia="Times New Roman" w:hAnsi="Calibri" w:cs="Calibri"/>
          <w:b/>
          <w:bCs/>
          <w:color w:val="202124"/>
          <w:lang w:eastAsia="en-IN" w:bidi="gu-IN"/>
        </w:rPr>
        <w:t xml:space="preserve">Premise </w:t>
      </w:r>
    </w:p>
    <w:p w:rsidR="008C50EC" w:rsidRPr="008C50EC" w:rsidRDefault="008C50EC" w:rsidP="008C50EC">
      <w:pPr>
        <w:spacing w:after="0" w:line="240" w:lineRule="auto"/>
        <w:jc w:val="both"/>
        <w:rPr>
          <w:rFonts w:ascii="Times New Roman" w:eastAsia="Times New Roman" w:hAnsi="Times New Roman" w:cs="Times New Roman"/>
          <w:color w:val="000000"/>
          <w:lang w:val="en-IN" w:eastAsia="en-IN" w:bidi="gu-IN"/>
        </w:rPr>
      </w:pPr>
      <w:r w:rsidRPr="008C50EC">
        <w:rPr>
          <w:rFonts w:ascii="Calibri" w:eastAsia="Times New Roman" w:hAnsi="Calibri" w:cs="Calibri"/>
          <w:color w:val="000000"/>
          <w:lang w:eastAsia="en-IN" w:bidi="gu-IN"/>
        </w:rPr>
        <w:t>Climate change is no longer a distant possibility but a current reality. Urban climate change resilience (UCCR) embraces climate change adaptation, mitigation actions, and disaster risk reduction while recognizing the complexity of fast-growing urban areas and the uncertainty associated with climate change. Urban resilience to climate change describes a city that is resilient on three levels. First is the urban systems of how a city work and survives shocks and stresses; second is the direct and indirect impacts of climate change and able to manage these stresses in their day-to-day decisions, and third is that the city’s institutional structures continue to respond and support the capacity of people and organizations to fulfill their goals. This particular paper highlights the efforts carried out to address the climate challenges and initiatives to make city resilience refereeing the case illustration of the Indian city of Surat.</w:t>
      </w:r>
    </w:p>
    <w:p w:rsidR="008C50EC" w:rsidRPr="008C50EC" w:rsidRDefault="008C50EC" w:rsidP="008C50EC">
      <w:pPr>
        <w:spacing w:after="0" w:line="240" w:lineRule="auto"/>
        <w:rPr>
          <w:rFonts w:ascii="Calibri" w:eastAsia="Times New Roman" w:hAnsi="Calibri" w:cs="Calibri"/>
          <w:lang w:val="en-IN" w:eastAsia="en-IN" w:bidi="gu-IN"/>
        </w:rPr>
      </w:pPr>
      <w:r w:rsidRPr="008C50EC">
        <w:rPr>
          <w:rFonts w:ascii="Calibri" w:eastAsia="Times New Roman" w:hAnsi="Calibri" w:cs="Calibri"/>
          <w:color w:val="000000"/>
          <w:lang w:eastAsia="en-IN" w:bidi="gu-IN"/>
        </w:rPr>
        <w:t> </w:t>
      </w:r>
    </w:p>
    <w:p w:rsidR="008C50EC" w:rsidRPr="008C50EC" w:rsidRDefault="008C50EC" w:rsidP="008C50EC">
      <w:pPr>
        <w:spacing w:after="0" w:line="240" w:lineRule="auto"/>
        <w:rPr>
          <w:rFonts w:ascii="Times New Roman" w:eastAsia="Times New Roman" w:hAnsi="Times New Roman" w:cs="Times New Roman"/>
          <w:color w:val="000000"/>
          <w:lang w:val="en-IN" w:eastAsia="en-IN" w:bidi="gu-IN"/>
        </w:rPr>
      </w:pPr>
      <w:r w:rsidRPr="008C50EC">
        <w:rPr>
          <w:rFonts w:ascii="Calibri" w:eastAsia="Times New Roman" w:hAnsi="Calibri" w:cs="Calibri"/>
          <w:b/>
          <w:bCs/>
          <w:color w:val="000000"/>
          <w:lang w:eastAsia="en-IN" w:bidi="gu-IN"/>
        </w:rPr>
        <w:t xml:space="preserve">Case Illustration </w:t>
      </w:r>
    </w:p>
    <w:p w:rsidR="008C50EC" w:rsidRPr="008C50EC" w:rsidRDefault="008C50EC" w:rsidP="008C50EC">
      <w:pPr>
        <w:spacing w:after="0" w:line="240" w:lineRule="auto"/>
        <w:jc w:val="both"/>
        <w:rPr>
          <w:rFonts w:ascii="Calibri" w:eastAsia="Times New Roman" w:hAnsi="Calibri" w:cs="Calibri"/>
          <w:lang w:val="en-IN" w:eastAsia="en-IN" w:bidi="gu-IN"/>
        </w:rPr>
      </w:pPr>
      <w:r w:rsidRPr="008C50EC">
        <w:rPr>
          <w:rFonts w:ascii="Calibri" w:eastAsia="Times New Roman" w:hAnsi="Calibri" w:cs="Calibri"/>
          <w:color w:val="000000"/>
          <w:lang w:eastAsia="en-IN" w:bidi="gu-IN"/>
        </w:rPr>
        <w:t>Surat is among the fastest-growing cities in the world, city has seen unprecedented growth, recording one of the highest growth rates in the country. Its population grew a gasping 68 percent in the decade from 2001 to 2011. Its population has increased from 46.5 lac in 2011 to 74.9 lac in 2021. The city plays a key role in the economic development of the nation with its important contribution to the national GDP.</w:t>
      </w:r>
    </w:p>
    <w:p w:rsidR="008C50EC" w:rsidRPr="008C50EC" w:rsidRDefault="008C50EC" w:rsidP="008C50EC">
      <w:pPr>
        <w:spacing w:after="0" w:line="240" w:lineRule="auto"/>
        <w:rPr>
          <w:rFonts w:ascii="Calibri" w:eastAsia="Times New Roman" w:hAnsi="Calibri" w:cs="Calibri"/>
          <w:lang w:val="en-IN" w:eastAsia="en-IN" w:bidi="gu-IN"/>
        </w:rPr>
      </w:pPr>
      <w:r w:rsidRPr="008C50EC">
        <w:rPr>
          <w:rFonts w:ascii="Calibri" w:eastAsia="Times New Roman" w:hAnsi="Calibri" w:cs="Calibri"/>
          <w:color w:val="000000"/>
          <w:lang w:eastAsia="en-IN" w:bidi="gu-IN"/>
        </w:rPr>
        <w:t> </w:t>
      </w:r>
    </w:p>
    <w:p w:rsidR="008C50EC" w:rsidRPr="008C50EC" w:rsidRDefault="008C50EC" w:rsidP="008C50EC">
      <w:pPr>
        <w:spacing w:after="0" w:line="240" w:lineRule="auto"/>
        <w:rPr>
          <w:rFonts w:ascii="Calibri" w:eastAsia="Times New Roman" w:hAnsi="Calibri" w:cs="Calibri"/>
          <w:lang w:val="en-IN" w:eastAsia="en-IN" w:bidi="gu-IN"/>
        </w:rPr>
      </w:pPr>
      <w:r w:rsidRPr="008C50EC">
        <w:rPr>
          <w:rFonts w:ascii="Calibri" w:eastAsia="Times New Roman" w:hAnsi="Calibri" w:cs="Calibri"/>
          <w:b/>
          <w:bCs/>
          <w:color w:val="000000"/>
          <w:lang w:eastAsia="en-IN" w:bidi="gu-IN"/>
        </w:rPr>
        <w:t xml:space="preserve">Challenges </w:t>
      </w:r>
    </w:p>
    <w:p w:rsidR="008C50EC" w:rsidRPr="008C50EC" w:rsidRDefault="008C50EC" w:rsidP="008C50EC">
      <w:pPr>
        <w:spacing w:after="0" w:line="240" w:lineRule="auto"/>
        <w:jc w:val="both"/>
        <w:rPr>
          <w:rFonts w:ascii="Calibri" w:eastAsia="Times New Roman" w:hAnsi="Calibri" w:cs="Calibri"/>
          <w:lang w:val="en-IN" w:eastAsia="en-IN" w:bidi="gu-IN"/>
        </w:rPr>
      </w:pPr>
      <w:r w:rsidRPr="008C50EC">
        <w:rPr>
          <w:rFonts w:ascii="Calibri" w:eastAsia="Times New Roman" w:hAnsi="Calibri" w:cs="Calibri"/>
          <w:color w:val="000000"/>
          <w:lang w:eastAsia="en-IN" w:bidi="gu-IN"/>
        </w:rPr>
        <w:t xml:space="preserve">According to the World Bank Sustainable Development Network, Surat is among the world’s most climate-change-affected cities. Surat faces complicated challenges such as flooding due to its location at the mouth of the Tapi River, and its vulnerability, raising the risk of severe flooding leading to outbreaks of epidemics, rising temperatures, management of water and its quality and development stresses like –population growth </w:t>
      </w:r>
      <w:r w:rsidRPr="008C50EC">
        <w:rPr>
          <w:rFonts w:ascii="Calibri" w:eastAsia="Times New Roman" w:hAnsi="Calibri" w:cs="Calibri"/>
          <w:color w:val="000000"/>
          <w:lang w:eastAsia="en-IN" w:bidi="gu-IN"/>
        </w:rPr>
        <w:lastRenderedPageBreak/>
        <w:t>and overburden on infrastructure, air pollution, mobility, social cohesion, an undiversified economy, and lack of public health facilities. Climate change has become one of the crucial challenges for policymakers, industry, and civil society, and it is a development, investment, economic, and social issue, which affects most sectors.</w:t>
      </w:r>
    </w:p>
    <w:p w:rsidR="008C50EC" w:rsidRPr="008C50EC" w:rsidRDefault="008C50EC" w:rsidP="008C50EC">
      <w:pPr>
        <w:spacing w:after="0" w:line="240" w:lineRule="auto"/>
        <w:jc w:val="both"/>
        <w:rPr>
          <w:rFonts w:ascii="Calibri" w:eastAsia="Times New Roman" w:hAnsi="Calibri" w:cs="Calibri"/>
          <w:lang w:val="en-IN" w:eastAsia="en-IN" w:bidi="gu-IN"/>
        </w:rPr>
      </w:pPr>
      <w:r w:rsidRPr="008C50EC">
        <w:rPr>
          <w:rFonts w:ascii="Calibri" w:eastAsia="Times New Roman" w:hAnsi="Calibri" w:cs="Calibri"/>
          <w:b/>
          <w:bCs/>
          <w:color w:val="000000"/>
          <w:lang w:eastAsia="en-IN" w:bidi="gu-IN"/>
        </w:rPr>
        <w:t> </w:t>
      </w:r>
    </w:p>
    <w:p w:rsidR="008C50EC" w:rsidRPr="008C50EC" w:rsidRDefault="008C50EC" w:rsidP="008C50EC">
      <w:pPr>
        <w:spacing w:after="0" w:line="240" w:lineRule="auto"/>
        <w:rPr>
          <w:rFonts w:ascii="Calibri" w:eastAsia="Times New Roman" w:hAnsi="Calibri" w:cs="Calibri"/>
          <w:lang w:val="en-IN" w:eastAsia="en-IN" w:bidi="gu-IN"/>
        </w:rPr>
      </w:pPr>
      <w:r w:rsidRPr="008C50EC">
        <w:rPr>
          <w:rFonts w:ascii="Calibri" w:eastAsia="Times New Roman" w:hAnsi="Calibri" w:cs="Calibri"/>
          <w:b/>
          <w:bCs/>
          <w:color w:val="000000"/>
          <w:lang w:eastAsia="en-IN" w:bidi="gu-IN"/>
        </w:rPr>
        <w:t xml:space="preserve">Sustainable approach </w:t>
      </w:r>
    </w:p>
    <w:p w:rsidR="008C50EC" w:rsidRPr="008C50EC" w:rsidRDefault="008C50EC" w:rsidP="008C50EC">
      <w:pPr>
        <w:spacing w:after="0" w:line="240" w:lineRule="auto"/>
        <w:jc w:val="both"/>
        <w:rPr>
          <w:rFonts w:ascii="Calibri" w:eastAsia="Times New Roman" w:hAnsi="Calibri" w:cs="Calibri"/>
          <w:lang w:val="en-IN" w:eastAsia="en-IN" w:bidi="gu-IN"/>
        </w:rPr>
      </w:pPr>
      <w:r w:rsidRPr="008C50EC">
        <w:rPr>
          <w:rFonts w:ascii="Calibri" w:eastAsia="Times New Roman" w:hAnsi="Calibri" w:cs="Calibri"/>
          <w:color w:val="121212"/>
          <w:lang w:eastAsia="en-IN" w:bidi="gu-IN"/>
        </w:rPr>
        <w:t xml:space="preserve">In 2008 Surat, which owes its success to the textile, diamond, and petrochemical industries, was one of the pioneer members of the Asian Cities Climate Change Resilience Network (ACCCRN) hence, Surat’s resilience work builds on years of close collaboration set up by the Rockefeller Foundation. It receives technical and financial assistance to identify threats and test solutions. The city’s resilience attempts reveal through the remarkable progress the city has made in understanding its challenges and embracing the holistic thinking and planning that true resilience requires. Several attempts made Surat a model for the future. </w:t>
      </w:r>
      <w:r w:rsidRPr="008C50EC">
        <w:rPr>
          <w:rFonts w:ascii="Calibri" w:eastAsia="Times New Roman" w:hAnsi="Calibri" w:cs="Calibri"/>
          <w:color w:val="000000"/>
          <w:lang w:eastAsia="en-IN" w:bidi="gu-IN"/>
        </w:rPr>
        <w:t xml:space="preserve">The city’s most pressing urban resilience priorities </w:t>
      </w:r>
      <w:r w:rsidRPr="008C50EC">
        <w:rPr>
          <w:rFonts w:ascii="Calibri" w:eastAsia="Times New Roman" w:hAnsi="Calibri" w:cs="Calibri"/>
          <w:color w:val="121212"/>
          <w:lang w:eastAsia="en-IN" w:bidi="gu-IN"/>
        </w:rPr>
        <w:t>are initiatives and actions, learning</w:t>
      </w:r>
      <w:r w:rsidRPr="008C50EC">
        <w:rPr>
          <w:rFonts w:ascii="Calibri" w:eastAsia="Times New Roman" w:hAnsi="Calibri" w:cs="Calibri"/>
          <w:color w:val="000000"/>
          <w:lang w:eastAsia="en-IN" w:bidi="gu-IN"/>
        </w:rPr>
        <w:t xml:space="preserve"> lessons from past challenges, building community and social resilience for early response to floods, preventing vector-borne diseases, and improving nutrition, and water management</w:t>
      </w:r>
      <w:r w:rsidRPr="008C50EC">
        <w:rPr>
          <w:rFonts w:ascii="Calibri" w:eastAsia="Times New Roman" w:hAnsi="Calibri" w:cs="Calibri"/>
          <w:color w:val="121212"/>
          <w:bdr w:val="none" w:sz="0" w:space="0" w:color="auto" w:frame="1"/>
          <w:lang w:eastAsia="en-IN" w:bidi="gu-IN"/>
        </w:rPr>
        <w:t xml:space="preserve"> to cope with twin disasters brought on by rapid urban development and global warming.</w:t>
      </w:r>
    </w:p>
    <w:p w:rsidR="008C50EC" w:rsidRPr="008C50EC" w:rsidRDefault="008C50EC" w:rsidP="008C50EC">
      <w:pPr>
        <w:spacing w:after="0" w:line="240" w:lineRule="auto"/>
        <w:textAlignment w:val="baseline"/>
        <w:rPr>
          <w:rFonts w:ascii="Calibri" w:eastAsia="Times New Roman" w:hAnsi="Calibri" w:cs="Calibri"/>
          <w:lang w:val="en-IN" w:eastAsia="en-IN" w:bidi="gu-IN"/>
        </w:rPr>
      </w:pPr>
      <w:r w:rsidRPr="008C50EC">
        <w:rPr>
          <w:rFonts w:ascii="Calibri" w:eastAsia="Times New Roman" w:hAnsi="Calibri" w:cs="Calibri"/>
          <w:color w:val="121212"/>
          <w:bdr w:val="none" w:sz="0" w:space="0" w:color="auto" w:frame="1"/>
          <w:lang w:eastAsia="en-IN" w:bidi="gu-IN"/>
        </w:rPr>
        <w:t> </w:t>
      </w:r>
    </w:p>
    <w:p w:rsidR="008C50EC" w:rsidRPr="008C50EC" w:rsidRDefault="008C50EC" w:rsidP="008C50EC">
      <w:pPr>
        <w:spacing w:after="0" w:line="240" w:lineRule="auto"/>
        <w:textAlignment w:val="baseline"/>
        <w:rPr>
          <w:rFonts w:ascii="Calibri" w:eastAsia="Times New Roman" w:hAnsi="Calibri" w:cs="Calibri"/>
          <w:lang w:val="en-IN" w:eastAsia="en-IN" w:bidi="gu-IN"/>
        </w:rPr>
      </w:pPr>
      <w:r w:rsidRPr="008C50EC">
        <w:rPr>
          <w:rFonts w:ascii="Calibri" w:eastAsia="Times New Roman" w:hAnsi="Calibri" w:cs="Calibri"/>
          <w:b/>
          <w:bCs/>
          <w:color w:val="121212"/>
          <w:lang w:eastAsia="en-IN" w:bidi="gu-IN"/>
        </w:rPr>
        <w:t xml:space="preserve">Concluding observation </w:t>
      </w:r>
    </w:p>
    <w:p w:rsidR="000B6DFB" w:rsidRPr="000B6DFB" w:rsidRDefault="008C50EC" w:rsidP="000B6DFB">
      <w:pPr>
        <w:pStyle w:val="Default"/>
        <w:rPr>
          <w:rFonts w:ascii="Goudy Old Style" w:hAnsi="Goudy Old Style" w:cs="Goudy Old Style"/>
          <w:sz w:val="22"/>
          <w:szCs w:val="22"/>
          <w:lang w:val="en-IN"/>
        </w:rPr>
      </w:pPr>
      <w:r w:rsidRPr="008C50EC">
        <w:rPr>
          <w:rFonts w:ascii="Calibri" w:eastAsia="Times New Roman" w:hAnsi="Calibri" w:cs="Calibri"/>
          <w:color w:val="121212"/>
          <w:sz w:val="22"/>
          <w:szCs w:val="22"/>
          <w:lang w:eastAsia="en-IN"/>
        </w:rPr>
        <w:t xml:space="preserve">There are favorable situations for the city impending. The most optimistic approach is a dynamic economy and decentralized management of resources. </w:t>
      </w:r>
      <w:r w:rsidRPr="008C50EC">
        <w:rPr>
          <w:rFonts w:ascii="Calibri" w:eastAsia="Times New Roman" w:hAnsi="Calibri" w:cs="Calibri"/>
          <w:sz w:val="22"/>
          <w:szCs w:val="22"/>
          <w:lang w:eastAsia="en-IN"/>
        </w:rPr>
        <w:t>There is no single action that will make a city resilient to climate change. Resilience is instead achieved through several actions, building upon each other over time. These actions would be enhanced and progress as people and institutions learn from past experiences and apply them to future decisions. The word ‘resilient’ implies owning inner strength and resolve. For cities like Surat, resilience is enhanced by knowledge of risks and tools and resources available to deal with threats and build on opportunities. A resilient city can sustain itself through its systems by dealing with issues and events that threaten, harm, or try to abolish to make a much stronger, urban climate change resilient Surat.</w:t>
      </w:r>
      <w:r w:rsidR="000B6DFB" w:rsidRPr="000B6DFB">
        <w:rPr>
          <w:rFonts w:ascii="Calibri" w:eastAsia="Times New Roman" w:hAnsi="Calibri" w:cs="Calibri"/>
          <w:sz w:val="22"/>
          <w:szCs w:val="22"/>
          <w:lang w:eastAsia="en-IN"/>
        </w:rPr>
        <w:t xml:space="preserve">  </w:t>
      </w:r>
    </w:p>
    <w:p w:rsidR="00146749" w:rsidRDefault="00146749" w:rsidP="00010905">
      <w:pPr>
        <w:jc w:val="both"/>
        <w:rPr>
          <w:rFonts w:cstheme="minorHAnsi"/>
          <w:b/>
          <w:bCs/>
          <w:color w:val="000000"/>
          <w:sz w:val="24"/>
          <w:szCs w:val="24"/>
          <w:lang w:bidi="gu-IN"/>
        </w:rPr>
      </w:pPr>
    </w:p>
    <w:p w:rsidR="00146749" w:rsidRDefault="00146749" w:rsidP="00010905">
      <w:pPr>
        <w:jc w:val="both"/>
        <w:rPr>
          <w:rFonts w:eastAsia="Times New Roman"/>
          <w:b/>
          <w:bCs/>
          <w:iCs/>
          <w:sz w:val="20"/>
          <w:szCs w:val="20"/>
        </w:rPr>
      </w:pPr>
    </w:p>
    <w:p w:rsidR="00146749" w:rsidRDefault="00146749" w:rsidP="00010905">
      <w:pPr>
        <w:jc w:val="both"/>
        <w:rPr>
          <w:rFonts w:eastAsia="Times New Roman"/>
          <w:b/>
          <w:bCs/>
          <w:iCs/>
          <w:sz w:val="20"/>
          <w:szCs w:val="20"/>
        </w:rPr>
      </w:pPr>
      <w:r w:rsidRPr="00146749">
        <w:rPr>
          <w:rFonts w:eastAsia="Times New Roman"/>
          <w:b/>
          <w:bCs/>
          <w:iCs/>
          <w:noProof/>
          <w:sz w:val="20"/>
          <w:szCs w:val="20"/>
          <w:lang w:val="en-IN" w:eastAsia="en-IN" w:bidi="gu-IN"/>
        </w:rPr>
        <w:drawing>
          <wp:inline distT="0" distB="0" distL="0" distR="0">
            <wp:extent cx="1543050" cy="1918548"/>
            <wp:effectExtent l="19050" t="0" r="0" b="0"/>
            <wp:docPr id="4" name="Picture 1" descr="C:\Users\Vikesh Vimawala\Desktop\8 climate chg switzerland\bhavna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ikesh Vimawala\Desktop\8 climate chg switzerland\bhavna  - Copy.jpg"/>
                    <pic:cNvPicPr>
                      <a:picLocks noChangeAspect="1" noChangeArrowheads="1"/>
                    </pic:cNvPicPr>
                  </pic:nvPicPr>
                  <pic:blipFill>
                    <a:blip r:embed="rId8" cstate="print"/>
                    <a:srcRect/>
                    <a:stretch>
                      <a:fillRect/>
                    </a:stretch>
                  </pic:blipFill>
                  <pic:spPr bwMode="auto">
                    <a:xfrm>
                      <a:off x="0" y="0"/>
                      <a:ext cx="1555189" cy="1933641"/>
                    </a:xfrm>
                    <a:prstGeom prst="rect">
                      <a:avLst/>
                    </a:prstGeom>
                    <a:noFill/>
                    <a:ln w="9525">
                      <a:noFill/>
                      <a:miter lim="800000"/>
                      <a:headEnd/>
                      <a:tailEnd/>
                    </a:ln>
                  </pic:spPr>
                </pic:pic>
              </a:graphicData>
            </a:graphic>
          </wp:inline>
        </w:drawing>
      </w:r>
    </w:p>
    <w:p w:rsidR="00010905" w:rsidRPr="00146749" w:rsidRDefault="00AD0AB6" w:rsidP="00010905">
      <w:pPr>
        <w:jc w:val="both"/>
        <w:rPr>
          <w:rFonts w:eastAsia="Times New Roman"/>
          <w:b/>
          <w:bCs/>
          <w:iCs/>
          <w:sz w:val="20"/>
          <w:szCs w:val="20"/>
        </w:rPr>
      </w:pPr>
      <w:r w:rsidRPr="00146749">
        <w:rPr>
          <w:rFonts w:eastAsia="Times New Roman"/>
          <w:b/>
          <w:bCs/>
          <w:iCs/>
          <w:sz w:val="20"/>
          <w:szCs w:val="20"/>
        </w:rPr>
        <w:t xml:space="preserve">Biography </w:t>
      </w:r>
    </w:p>
    <w:p w:rsidR="00010905" w:rsidRPr="005C10E9" w:rsidRDefault="00AD0AB6" w:rsidP="00010905">
      <w:pPr>
        <w:jc w:val="both"/>
        <w:rPr>
          <w:rFonts w:eastAsia="Times New Roman"/>
          <w:color w:val="222222"/>
          <w:sz w:val="20"/>
          <w:szCs w:val="20"/>
          <w:lang w:val="en-IN" w:eastAsia="en-IN" w:bidi="gu-IN"/>
        </w:rPr>
      </w:pPr>
      <w:r w:rsidRPr="005C10E9">
        <w:rPr>
          <w:rFonts w:ascii="Calibri" w:eastAsia="Times New Roman" w:hAnsi="Calibri" w:cs="Calibri"/>
          <w:color w:val="222222"/>
          <w:sz w:val="20"/>
          <w:szCs w:val="20"/>
          <w:lang w:val="en-IN" w:eastAsia="en-IN" w:bidi="gu-IN"/>
        </w:rPr>
        <w:t>Bhavna Vimawala</w:t>
      </w:r>
      <w:r w:rsidR="00010905" w:rsidRPr="005C10E9">
        <w:rPr>
          <w:rFonts w:ascii="Calibri" w:eastAsia="Times New Roman" w:hAnsi="Calibri" w:cs="Calibri"/>
          <w:color w:val="222222"/>
          <w:sz w:val="20"/>
          <w:szCs w:val="20"/>
          <w:lang w:val="en-IN" w:eastAsia="en-IN" w:bidi="gu-IN"/>
        </w:rPr>
        <w:t xml:space="preserve"> is an Architect from School of Architecture, CEPT Ahmedabad (1983), also a Planner and an academician for the past 25 years. Currently appointed as a DEAN, in-charge Principal, and a professor at the </w:t>
      </w:r>
      <w:r w:rsidR="005C10E9">
        <w:rPr>
          <w:rFonts w:ascii="Calibri" w:eastAsia="Times New Roman" w:hAnsi="Calibri" w:cs="Calibri"/>
          <w:color w:val="222222"/>
          <w:sz w:val="20"/>
          <w:szCs w:val="20"/>
          <w:lang w:val="en-IN" w:eastAsia="en-IN" w:bidi="gu-IN"/>
        </w:rPr>
        <w:t xml:space="preserve">Faculty of Architecture, </w:t>
      </w:r>
      <w:r w:rsidR="00010905" w:rsidRPr="005C10E9">
        <w:rPr>
          <w:rFonts w:ascii="Calibri" w:eastAsia="Times New Roman" w:hAnsi="Calibri" w:cs="Calibri"/>
          <w:color w:val="222222"/>
          <w:sz w:val="20"/>
          <w:szCs w:val="20"/>
          <w:lang w:val="en-IN" w:eastAsia="en-IN" w:bidi="gu-IN"/>
        </w:rPr>
        <w:t>SCET, now known as IDPT- SCET (Institute of Design, Planning &amp; Technology) of Sarvajanik University, Surat, India.</w:t>
      </w:r>
    </w:p>
    <w:p w:rsidR="00010905" w:rsidRPr="005C10E9" w:rsidRDefault="00010905" w:rsidP="00010905">
      <w:pPr>
        <w:jc w:val="both"/>
        <w:rPr>
          <w:rFonts w:eastAsia="Times New Roman"/>
          <w:color w:val="222222"/>
          <w:sz w:val="20"/>
          <w:szCs w:val="20"/>
          <w:lang w:val="en-IN" w:eastAsia="en-IN" w:bidi="gu-IN"/>
        </w:rPr>
      </w:pPr>
      <w:r w:rsidRPr="005C10E9">
        <w:rPr>
          <w:rFonts w:ascii="Calibri" w:eastAsia="Times New Roman" w:hAnsi="Calibri" w:cs="Calibri"/>
          <w:color w:val="222222"/>
          <w:sz w:val="20"/>
          <w:szCs w:val="20"/>
          <w:lang w:eastAsia="en-IN" w:bidi="gu-IN"/>
        </w:rPr>
        <w:t>Actively involved in teaching M. Arch. (Urban Design) and also was program coordinator of the school of Interior Design (SSID), SCET, Surat. She has received many awards for academic and research work. Won the most prestigious recognition, given by the Indian Institute of Architects- </w:t>
      </w:r>
      <w:r w:rsidRPr="005C10E9">
        <w:rPr>
          <w:rFonts w:ascii="Calibri" w:eastAsia="Times New Roman" w:hAnsi="Calibri" w:cs="Calibri"/>
          <w:b/>
          <w:bCs/>
          <w:color w:val="222222"/>
          <w:sz w:val="20"/>
          <w:szCs w:val="20"/>
          <w:lang w:eastAsia="en-IN" w:bidi="gu-IN"/>
        </w:rPr>
        <w:t>IIA AWARD for Excellence in Architecture: for the category of Research Studies in 2016</w:t>
      </w:r>
      <w:r w:rsidRPr="005C10E9">
        <w:rPr>
          <w:rFonts w:ascii="Calibri" w:eastAsia="Times New Roman" w:hAnsi="Calibri" w:cs="Calibri"/>
          <w:color w:val="222222"/>
          <w:sz w:val="20"/>
          <w:szCs w:val="20"/>
          <w:lang w:eastAsia="en-IN" w:bidi="gu-IN"/>
        </w:rPr>
        <w:t>. Received ‘</w:t>
      </w:r>
      <w:r w:rsidRPr="005C10E9">
        <w:rPr>
          <w:rFonts w:ascii="Calibri" w:eastAsia="Times New Roman" w:hAnsi="Calibri" w:cs="Calibri"/>
          <w:b/>
          <w:bCs/>
          <w:color w:val="222222"/>
          <w:sz w:val="20"/>
          <w:szCs w:val="20"/>
          <w:lang w:eastAsia="en-IN" w:bidi="gu-IN"/>
        </w:rPr>
        <w:t>Aqua Foundation’s Excellence Award 2017</w:t>
      </w:r>
      <w:r w:rsidRPr="005C10E9">
        <w:rPr>
          <w:rFonts w:ascii="Calibri" w:eastAsia="Times New Roman" w:hAnsi="Calibri" w:cs="Calibri"/>
          <w:color w:val="222222"/>
          <w:sz w:val="20"/>
          <w:szCs w:val="20"/>
          <w:lang w:eastAsia="en-IN" w:bidi="gu-IN"/>
        </w:rPr>
        <w:t> ’under the category of Academic Excellence during World Aqua Congress in New Delhi. She has presented several papers and published them at national and international repute. Research Papers have​been awarded BEST and SELECTED Papers in </w:t>
      </w:r>
      <w:r w:rsidRPr="005C10E9">
        <w:rPr>
          <w:rFonts w:ascii="Calibri" w:eastAsia="Times New Roman" w:hAnsi="Calibri" w:cs="Calibri"/>
          <w:b/>
          <w:bCs/>
          <w:color w:val="222222"/>
          <w:sz w:val="20"/>
          <w:szCs w:val="20"/>
          <w:lang w:eastAsia="en-IN" w:bidi="gu-IN"/>
        </w:rPr>
        <w:t>PORTUS plus</w:t>
      </w:r>
      <w:r w:rsidRPr="005C10E9">
        <w:rPr>
          <w:rFonts w:ascii="Calibri" w:eastAsia="Times New Roman" w:hAnsi="Calibri" w:cs="Calibri"/>
          <w:color w:val="222222"/>
          <w:sz w:val="20"/>
          <w:szCs w:val="20"/>
          <w:lang w:eastAsia="en-IN" w:bidi="gu-IN"/>
        </w:rPr>
        <w:t xml:space="preserve"> the online journal of RETE Publisher, Venice. Also was invited to the EU Funded </w:t>
      </w:r>
      <w:r w:rsidRPr="005C10E9">
        <w:rPr>
          <w:rFonts w:ascii="Calibri" w:eastAsia="Times New Roman" w:hAnsi="Calibri" w:cs="Calibri"/>
          <w:b/>
          <w:bCs/>
          <w:color w:val="222222"/>
          <w:sz w:val="20"/>
          <w:szCs w:val="20"/>
          <w:lang w:eastAsia="en-IN" w:bidi="gu-IN"/>
        </w:rPr>
        <w:t>Erasmus KA-107 Mobility Program</w:t>
      </w:r>
      <w:r w:rsidRPr="005C10E9">
        <w:rPr>
          <w:rFonts w:ascii="Calibri" w:eastAsia="Times New Roman" w:hAnsi="Calibri" w:cs="Calibri"/>
          <w:color w:val="222222"/>
          <w:sz w:val="20"/>
          <w:szCs w:val="20"/>
          <w:lang w:eastAsia="en-IN" w:bidi="gu-IN"/>
        </w:rPr>
        <w:t> at Universidad Politécnica de Cartagena (Spain)-UPCT, and Invited by Asian University Network Forum on Advances in Research forum </w:t>
      </w:r>
      <w:r w:rsidRPr="005C10E9">
        <w:rPr>
          <w:rFonts w:ascii="Calibri" w:eastAsia="Times New Roman" w:hAnsi="Calibri" w:cs="Calibri"/>
          <w:b/>
          <w:bCs/>
          <w:color w:val="222222"/>
          <w:sz w:val="20"/>
          <w:szCs w:val="20"/>
          <w:lang w:eastAsia="en-IN" w:bidi="gu-IN"/>
        </w:rPr>
        <w:t>AUNFAIR 2018</w:t>
      </w:r>
      <w:r w:rsidRPr="005C10E9">
        <w:rPr>
          <w:rFonts w:ascii="Calibri" w:eastAsia="Times New Roman" w:hAnsi="Calibri" w:cs="Calibri"/>
          <w:color w:val="222222"/>
          <w:sz w:val="20"/>
          <w:szCs w:val="20"/>
          <w:lang w:eastAsia="en-IN" w:bidi="gu-IN"/>
        </w:rPr>
        <w:t>- a collaborative platform to project Academic Diplomacy initiatives at Aichi Gakuin University, Nagoya, </w:t>
      </w:r>
      <w:r w:rsidRPr="005C10E9">
        <w:rPr>
          <w:rFonts w:ascii="Calibri" w:eastAsia="Times New Roman" w:hAnsi="Calibri" w:cs="Calibri"/>
          <w:b/>
          <w:bCs/>
          <w:color w:val="222222"/>
          <w:sz w:val="20"/>
          <w:szCs w:val="20"/>
          <w:lang w:eastAsia="en-IN" w:bidi="gu-IN"/>
        </w:rPr>
        <w:t>Japan in 2018</w:t>
      </w:r>
      <w:r w:rsidR="005C10E9" w:rsidRPr="005C10E9">
        <w:rPr>
          <w:rFonts w:ascii="Calibri" w:eastAsia="Times New Roman" w:hAnsi="Calibri" w:cs="Calibri"/>
          <w:color w:val="222222"/>
          <w:sz w:val="20"/>
          <w:szCs w:val="20"/>
          <w:lang w:eastAsia="en-IN" w:bidi="gu-IN"/>
        </w:rPr>
        <w:t>.</w:t>
      </w:r>
      <w:r w:rsidRPr="005C10E9">
        <w:rPr>
          <w:rFonts w:ascii="Calibri" w:eastAsia="Times New Roman" w:hAnsi="Calibri" w:cs="Calibri"/>
          <w:color w:val="222222"/>
          <w:sz w:val="20"/>
          <w:szCs w:val="20"/>
          <w:lang w:eastAsia="en-IN" w:bidi="gu-IN"/>
        </w:rPr>
        <w:t xml:space="preserve"> </w:t>
      </w:r>
    </w:p>
    <w:p w:rsidR="00146749" w:rsidRDefault="00146749" w:rsidP="007643F8">
      <w:pPr>
        <w:spacing w:after="0" w:line="240" w:lineRule="auto"/>
        <w:rPr>
          <w:rFonts w:ascii="Calibri" w:eastAsia="Times New Roman" w:hAnsi="Calibri" w:cs="Calibri"/>
          <w:b/>
          <w:bCs/>
          <w:color w:val="222222"/>
          <w:sz w:val="20"/>
          <w:szCs w:val="20"/>
          <w:lang w:eastAsia="en-IN" w:bidi="gu-IN"/>
        </w:rPr>
      </w:pPr>
    </w:p>
    <w:p w:rsidR="005C10E9" w:rsidRDefault="005C10E9" w:rsidP="007643F8">
      <w:pPr>
        <w:spacing w:after="0" w:line="240" w:lineRule="auto"/>
        <w:rPr>
          <w:rFonts w:ascii="Calibri" w:eastAsia="Times New Roman" w:hAnsi="Calibri" w:cs="Calibri"/>
          <w:b/>
          <w:bCs/>
          <w:color w:val="222222"/>
          <w:sz w:val="20"/>
          <w:szCs w:val="20"/>
          <w:lang w:eastAsia="en-IN" w:bidi="gu-IN"/>
        </w:rPr>
      </w:pPr>
    </w:p>
    <w:p w:rsidR="005C10E9" w:rsidRDefault="005C10E9" w:rsidP="007643F8">
      <w:pPr>
        <w:spacing w:after="0" w:line="240" w:lineRule="auto"/>
        <w:rPr>
          <w:rFonts w:ascii="Calibri" w:eastAsia="Times New Roman" w:hAnsi="Calibri" w:cs="Calibri"/>
          <w:b/>
          <w:bCs/>
          <w:color w:val="222222"/>
          <w:sz w:val="20"/>
          <w:szCs w:val="20"/>
          <w:lang w:eastAsia="en-IN" w:bidi="gu-IN"/>
        </w:rPr>
      </w:pPr>
    </w:p>
    <w:p w:rsidR="005C10E9" w:rsidRDefault="005C10E9" w:rsidP="007643F8">
      <w:pPr>
        <w:spacing w:after="0" w:line="240" w:lineRule="auto"/>
        <w:rPr>
          <w:rFonts w:ascii="Calibri" w:eastAsia="Times New Roman" w:hAnsi="Calibri" w:cs="Calibri"/>
          <w:b/>
          <w:bCs/>
          <w:color w:val="222222"/>
          <w:sz w:val="20"/>
          <w:szCs w:val="20"/>
          <w:lang w:eastAsia="en-IN" w:bidi="gu-IN"/>
        </w:rPr>
      </w:pPr>
    </w:p>
    <w:p w:rsidR="005C10E9" w:rsidRDefault="005C10E9" w:rsidP="007643F8">
      <w:pPr>
        <w:spacing w:after="0" w:line="240" w:lineRule="auto"/>
        <w:rPr>
          <w:rFonts w:ascii="Calibri" w:eastAsia="Times New Roman" w:hAnsi="Calibri" w:cs="Calibri"/>
          <w:b/>
          <w:bCs/>
          <w:color w:val="222222"/>
          <w:sz w:val="20"/>
          <w:szCs w:val="20"/>
          <w:lang w:eastAsia="en-IN" w:bidi="gu-IN"/>
        </w:rPr>
      </w:pPr>
    </w:p>
    <w:p w:rsidR="005C10E9" w:rsidRDefault="005C10E9" w:rsidP="007643F8">
      <w:pPr>
        <w:spacing w:after="0" w:line="240" w:lineRule="auto"/>
        <w:rPr>
          <w:rFonts w:ascii="Calibri" w:eastAsia="Times New Roman" w:hAnsi="Calibri" w:cs="Calibri"/>
          <w:b/>
          <w:bCs/>
          <w:color w:val="222222"/>
          <w:sz w:val="20"/>
          <w:szCs w:val="20"/>
          <w:lang w:eastAsia="en-IN" w:bidi="gu-IN"/>
        </w:rPr>
      </w:pPr>
    </w:p>
    <w:p w:rsidR="005C10E9" w:rsidRDefault="005C10E9" w:rsidP="007643F8">
      <w:pPr>
        <w:spacing w:after="0" w:line="240" w:lineRule="auto"/>
        <w:rPr>
          <w:rFonts w:ascii="Calibri" w:eastAsia="Times New Roman" w:hAnsi="Calibri" w:cs="Calibri"/>
          <w:b/>
          <w:bCs/>
          <w:color w:val="222222"/>
          <w:sz w:val="20"/>
          <w:szCs w:val="20"/>
          <w:lang w:eastAsia="en-IN" w:bidi="gu-IN"/>
        </w:rPr>
      </w:pPr>
    </w:p>
    <w:p w:rsidR="005C10E9" w:rsidRDefault="005C10E9" w:rsidP="007643F8">
      <w:pPr>
        <w:spacing w:after="0" w:line="240" w:lineRule="auto"/>
        <w:rPr>
          <w:rFonts w:ascii="Calibri" w:eastAsia="Times New Roman" w:hAnsi="Calibri" w:cs="Calibri"/>
          <w:b/>
          <w:bCs/>
          <w:color w:val="222222"/>
          <w:sz w:val="20"/>
          <w:szCs w:val="20"/>
          <w:lang w:eastAsia="en-IN" w:bidi="gu-IN"/>
        </w:rPr>
      </w:pPr>
    </w:p>
    <w:p w:rsidR="005C10E9" w:rsidRDefault="005C10E9" w:rsidP="007643F8">
      <w:pPr>
        <w:spacing w:after="0" w:line="240" w:lineRule="auto"/>
        <w:rPr>
          <w:rFonts w:ascii="Calibri" w:eastAsia="Times New Roman" w:hAnsi="Calibri" w:cs="Calibri"/>
          <w:b/>
          <w:bCs/>
          <w:color w:val="222222"/>
          <w:sz w:val="20"/>
          <w:szCs w:val="20"/>
          <w:lang w:eastAsia="en-IN" w:bidi="gu-IN"/>
        </w:rPr>
      </w:pPr>
    </w:p>
    <w:p w:rsidR="00010905" w:rsidRPr="00010905" w:rsidRDefault="00010905" w:rsidP="007643F8">
      <w:pPr>
        <w:spacing w:after="0" w:line="240" w:lineRule="auto"/>
        <w:rPr>
          <w:rFonts w:ascii="Calibri" w:eastAsia="Times New Roman" w:hAnsi="Calibri" w:cs="Calibri"/>
          <w:b/>
          <w:bCs/>
          <w:color w:val="222222"/>
          <w:sz w:val="20"/>
          <w:szCs w:val="20"/>
          <w:lang w:eastAsia="en-IN" w:bidi="gu-IN"/>
        </w:rPr>
      </w:pPr>
      <w:r w:rsidRPr="00010905">
        <w:rPr>
          <w:rFonts w:ascii="Calibri" w:eastAsia="Times New Roman" w:hAnsi="Calibri" w:cs="Calibri"/>
          <w:b/>
          <w:bCs/>
          <w:color w:val="222222"/>
          <w:sz w:val="20"/>
          <w:szCs w:val="20"/>
          <w:lang w:eastAsia="en-IN" w:bidi="gu-IN"/>
        </w:rPr>
        <w:t>About institution</w:t>
      </w:r>
    </w:p>
    <w:p w:rsidR="00010905" w:rsidRPr="00010905" w:rsidRDefault="00010905" w:rsidP="007643F8">
      <w:pPr>
        <w:spacing w:after="0" w:line="240" w:lineRule="auto"/>
        <w:rPr>
          <w:rFonts w:ascii="Calibri" w:eastAsia="Times New Roman" w:hAnsi="Calibri" w:cs="Calibri"/>
          <w:color w:val="222222"/>
          <w:sz w:val="20"/>
          <w:szCs w:val="20"/>
          <w:lang w:eastAsia="en-IN" w:bidi="gu-IN"/>
        </w:rPr>
      </w:pPr>
    </w:p>
    <w:p w:rsidR="00010905" w:rsidRDefault="001333E8" w:rsidP="001333E8">
      <w:pPr>
        <w:spacing w:after="0" w:line="240" w:lineRule="auto"/>
        <w:jc w:val="both"/>
        <w:rPr>
          <w:rFonts w:ascii="Calibri" w:eastAsia="Times New Roman" w:hAnsi="Calibri" w:cs="Calibri"/>
          <w:color w:val="222222"/>
          <w:sz w:val="20"/>
          <w:szCs w:val="20"/>
          <w:lang w:eastAsia="en-IN" w:bidi="gu-IN"/>
        </w:rPr>
      </w:pPr>
      <w:r>
        <w:rPr>
          <w:rFonts w:ascii="Calibri" w:eastAsia="Times New Roman" w:hAnsi="Calibri" w:cs="Calibri"/>
          <w:color w:val="222222"/>
          <w:sz w:val="20"/>
          <w:szCs w:val="20"/>
          <w:lang w:eastAsia="en-IN" w:bidi="gu-IN"/>
        </w:rPr>
        <w:t xml:space="preserve">IDPT-SCET, one of the premium constituent colleges of Sarvajanik University, Surat, India, </w:t>
      </w:r>
      <w:r w:rsidR="00010905" w:rsidRPr="00010905">
        <w:rPr>
          <w:rFonts w:ascii="Calibri" w:eastAsia="Times New Roman" w:hAnsi="Calibri" w:cs="Calibri"/>
          <w:color w:val="222222"/>
          <w:sz w:val="20"/>
          <w:szCs w:val="20"/>
          <w:lang w:eastAsia="en-IN" w:bidi="gu-IN"/>
        </w:rPr>
        <w:t xml:space="preserve">is a nationally renowned institution imparting quality education in the field of architecture, interior design, urban planning, fine arts and technology. Having a progressive pedagogy, IDPT offers </w:t>
      </w:r>
      <w:r>
        <w:rPr>
          <w:rFonts w:ascii="Calibri" w:eastAsia="Times New Roman" w:hAnsi="Calibri" w:cs="Calibri"/>
          <w:color w:val="222222"/>
          <w:sz w:val="20"/>
          <w:szCs w:val="20"/>
          <w:lang w:eastAsia="en-IN" w:bidi="gu-IN"/>
        </w:rPr>
        <w:t>various global exposure program</w:t>
      </w:r>
      <w:r w:rsidR="00010905" w:rsidRPr="00010905">
        <w:rPr>
          <w:rFonts w:ascii="Calibri" w:eastAsia="Times New Roman" w:hAnsi="Calibri" w:cs="Calibri"/>
          <w:color w:val="222222"/>
          <w:sz w:val="20"/>
          <w:szCs w:val="20"/>
          <w:lang w:eastAsia="en-IN" w:bidi="gu-IN"/>
        </w:rPr>
        <w:t>s and international collaboration with renowned universities around the world. With a mix of experienced and enthusiastic faculty members, IDPT’s unique approach with liberal studies and trans-disciplinary curriculum enables students to explore their individual interest. The learning ecosystem that is offered at IDPT ensures development of students as creative, sensitive and responsible individuals ready to face worldly challenges.</w:t>
      </w:r>
    </w:p>
    <w:p w:rsidR="001333E8" w:rsidRDefault="001333E8" w:rsidP="001333E8">
      <w:pPr>
        <w:spacing w:after="0" w:line="240" w:lineRule="auto"/>
        <w:jc w:val="both"/>
        <w:rPr>
          <w:rFonts w:ascii="Calibri" w:eastAsia="Times New Roman" w:hAnsi="Calibri" w:cs="Calibri"/>
          <w:color w:val="222222"/>
          <w:sz w:val="20"/>
          <w:szCs w:val="20"/>
          <w:lang w:eastAsia="en-IN" w:bidi="gu-IN"/>
        </w:rPr>
      </w:pPr>
    </w:p>
    <w:p w:rsidR="001333E8" w:rsidRDefault="001333E8" w:rsidP="001333E8">
      <w:pPr>
        <w:spacing w:after="0" w:line="240" w:lineRule="auto"/>
        <w:jc w:val="both"/>
        <w:rPr>
          <w:rFonts w:ascii="Calibri" w:eastAsia="Times New Roman" w:hAnsi="Calibri" w:cs="Calibri"/>
          <w:color w:val="222222"/>
          <w:sz w:val="20"/>
          <w:szCs w:val="20"/>
          <w:lang w:eastAsia="en-IN" w:bidi="gu-IN"/>
        </w:rPr>
      </w:pPr>
    </w:p>
    <w:p w:rsidR="001333E8" w:rsidRPr="00AD0AB6" w:rsidRDefault="001333E8" w:rsidP="001333E8">
      <w:pPr>
        <w:pStyle w:val="Default"/>
        <w:rPr>
          <w:rFonts w:asciiTheme="minorHAnsi" w:hAnsiTheme="minorHAnsi" w:cstheme="minorHAnsi"/>
          <w:b/>
          <w:bCs/>
          <w:sz w:val="20"/>
          <w:szCs w:val="20"/>
        </w:rPr>
      </w:pPr>
      <w:r w:rsidRPr="00AD0AB6">
        <w:rPr>
          <w:rFonts w:asciiTheme="minorHAnsi" w:hAnsiTheme="minorHAnsi" w:cstheme="minorHAnsi"/>
          <w:b/>
          <w:bCs/>
          <w:sz w:val="20"/>
          <w:szCs w:val="20"/>
        </w:rPr>
        <w:t>References:</w:t>
      </w:r>
    </w:p>
    <w:p w:rsidR="001333E8" w:rsidRDefault="001333E8" w:rsidP="001333E8">
      <w:pPr>
        <w:pStyle w:val="Default"/>
        <w:rPr>
          <w:rFonts w:asciiTheme="minorHAnsi" w:hAnsiTheme="minorHAnsi" w:cstheme="minorHAnsi"/>
        </w:rPr>
      </w:pPr>
    </w:p>
    <w:p w:rsidR="001333E8" w:rsidRPr="000B6DFB" w:rsidRDefault="001333E8" w:rsidP="001333E8">
      <w:pPr>
        <w:pStyle w:val="Default"/>
        <w:numPr>
          <w:ilvl w:val="0"/>
          <w:numId w:val="4"/>
        </w:numPr>
        <w:rPr>
          <w:rFonts w:asciiTheme="minorHAnsi" w:hAnsiTheme="minorHAnsi" w:cstheme="minorHAnsi"/>
          <w:sz w:val="20"/>
          <w:szCs w:val="20"/>
        </w:rPr>
      </w:pPr>
      <w:r w:rsidRPr="000B6DFB">
        <w:rPr>
          <w:rFonts w:asciiTheme="minorHAnsi" w:hAnsiTheme="minorHAnsi" w:cstheme="minorHAnsi"/>
          <w:sz w:val="20"/>
          <w:szCs w:val="20"/>
        </w:rPr>
        <w:t>Report on Surat City Resilience Strategy by ACCCRN TARU Leading Edge Pvt. Ltd. , India &amp; Surat Municipal Corporation, April 2011</w:t>
      </w:r>
    </w:p>
    <w:p w:rsidR="001333E8" w:rsidRPr="000B6DFB" w:rsidRDefault="001333E8" w:rsidP="001333E8">
      <w:pPr>
        <w:pStyle w:val="ListParagraph"/>
        <w:numPr>
          <w:ilvl w:val="0"/>
          <w:numId w:val="4"/>
        </w:numPr>
        <w:spacing w:after="0" w:line="240" w:lineRule="auto"/>
        <w:rPr>
          <w:rFonts w:cstheme="minorHAnsi"/>
          <w:sz w:val="20"/>
          <w:szCs w:val="20"/>
          <w:lang w:bidi="gu-IN"/>
        </w:rPr>
      </w:pPr>
      <w:r w:rsidRPr="000B6DFB">
        <w:rPr>
          <w:rFonts w:cstheme="minorHAnsi"/>
          <w:sz w:val="20"/>
          <w:szCs w:val="20"/>
          <w:lang w:bidi="gu-IN"/>
        </w:rPr>
        <w:t>Report on ‘City-Resilience-Framework’- by The Rockefeller Foundation &amp; ARUP, December 2015</w:t>
      </w:r>
    </w:p>
    <w:p w:rsidR="001333E8" w:rsidRPr="000B6DFB" w:rsidRDefault="001333E8" w:rsidP="001333E8">
      <w:pPr>
        <w:pStyle w:val="Default"/>
        <w:numPr>
          <w:ilvl w:val="0"/>
          <w:numId w:val="4"/>
        </w:numPr>
        <w:rPr>
          <w:rFonts w:asciiTheme="minorHAnsi" w:hAnsiTheme="minorHAnsi" w:cstheme="minorHAnsi"/>
          <w:sz w:val="20"/>
          <w:szCs w:val="20"/>
        </w:rPr>
      </w:pPr>
      <w:r w:rsidRPr="000B6DFB">
        <w:rPr>
          <w:rFonts w:asciiTheme="minorHAnsi" w:hAnsiTheme="minorHAnsi" w:cstheme="minorHAnsi"/>
          <w:sz w:val="20"/>
          <w:szCs w:val="20"/>
        </w:rPr>
        <w:t>Report on ‘City Resilience study, challenges and opportunity for Surat city’ prepared by stakeholder and municipal leaders in Surat 2015</w:t>
      </w:r>
    </w:p>
    <w:p w:rsidR="001333E8" w:rsidRPr="000B6DFB" w:rsidRDefault="001333E8" w:rsidP="001333E8">
      <w:pPr>
        <w:pStyle w:val="Default"/>
        <w:numPr>
          <w:ilvl w:val="0"/>
          <w:numId w:val="4"/>
        </w:numPr>
        <w:rPr>
          <w:rFonts w:asciiTheme="minorHAnsi" w:hAnsiTheme="minorHAnsi" w:cstheme="minorHAnsi"/>
          <w:sz w:val="20"/>
          <w:szCs w:val="20"/>
        </w:rPr>
      </w:pPr>
      <w:r w:rsidRPr="000B6DFB">
        <w:rPr>
          <w:rFonts w:asciiTheme="minorHAnsi" w:hAnsiTheme="minorHAnsi" w:cstheme="minorHAnsi"/>
          <w:sz w:val="20"/>
          <w:szCs w:val="20"/>
        </w:rPr>
        <w:t>Report on ‘Surat-Resilience-Strategy ’ prepared by Surat Climate Change Trust (SCCT) SCCT, TARU Leading Edge Pvt. Ltd. , India &amp; Surat Municipal Corporation, April 2017</w:t>
      </w:r>
    </w:p>
    <w:p w:rsidR="001333E8" w:rsidRPr="000B6DFB" w:rsidRDefault="001333E8" w:rsidP="001333E8">
      <w:pPr>
        <w:pStyle w:val="ListParagraph"/>
        <w:numPr>
          <w:ilvl w:val="0"/>
          <w:numId w:val="3"/>
        </w:numPr>
        <w:spacing w:after="0" w:line="240" w:lineRule="auto"/>
        <w:rPr>
          <w:rFonts w:cstheme="minorHAnsi"/>
          <w:color w:val="000000"/>
          <w:sz w:val="20"/>
          <w:szCs w:val="20"/>
          <w:lang w:bidi="gu-IN"/>
        </w:rPr>
      </w:pPr>
      <w:r w:rsidRPr="000B6DFB">
        <w:rPr>
          <w:rFonts w:cstheme="minorHAnsi"/>
          <w:color w:val="000000"/>
          <w:sz w:val="20"/>
          <w:szCs w:val="20"/>
          <w:lang w:bidi="gu-IN"/>
        </w:rPr>
        <w:t>https://resilientcitiesnetwork.org/networks/surat/</w:t>
      </w:r>
    </w:p>
    <w:p w:rsidR="001333E8" w:rsidRPr="000B6DFB" w:rsidRDefault="001333E8" w:rsidP="001333E8">
      <w:pPr>
        <w:pStyle w:val="Default"/>
        <w:numPr>
          <w:ilvl w:val="0"/>
          <w:numId w:val="3"/>
        </w:numPr>
        <w:rPr>
          <w:rFonts w:asciiTheme="minorHAnsi" w:hAnsiTheme="minorHAnsi" w:cstheme="minorHAnsi"/>
          <w:sz w:val="20"/>
          <w:szCs w:val="20"/>
        </w:rPr>
      </w:pPr>
      <w:r w:rsidRPr="000B6DFB">
        <w:rPr>
          <w:rFonts w:asciiTheme="minorHAnsi" w:hAnsiTheme="minorHAnsi" w:cstheme="minorHAnsi"/>
          <w:sz w:val="20"/>
          <w:szCs w:val="20"/>
        </w:rPr>
        <w:t>http://capacitybuildingunhabitat.org/climate-resilient-cities-and-urban-environmental-sustainability/</w:t>
      </w:r>
    </w:p>
    <w:p w:rsidR="001333E8" w:rsidRPr="000B6DFB" w:rsidRDefault="001333E8" w:rsidP="001333E8">
      <w:pPr>
        <w:pStyle w:val="ListParagraph"/>
        <w:numPr>
          <w:ilvl w:val="0"/>
          <w:numId w:val="3"/>
        </w:numPr>
        <w:autoSpaceDE w:val="0"/>
        <w:autoSpaceDN w:val="0"/>
        <w:adjustRightInd w:val="0"/>
        <w:spacing w:after="0" w:line="240" w:lineRule="auto"/>
        <w:rPr>
          <w:rFonts w:cstheme="minorHAnsi"/>
          <w:color w:val="000000"/>
          <w:sz w:val="20"/>
          <w:szCs w:val="20"/>
          <w:lang w:bidi="gu-IN"/>
        </w:rPr>
      </w:pPr>
      <w:r w:rsidRPr="000B6DFB">
        <w:rPr>
          <w:rFonts w:cstheme="minorHAnsi"/>
          <w:color w:val="000000"/>
          <w:sz w:val="20"/>
          <w:szCs w:val="20"/>
          <w:lang w:bidi="gu-IN"/>
        </w:rPr>
        <w:t>https://www.preventionweb.net/publications/view/51017</w:t>
      </w:r>
    </w:p>
    <w:p w:rsidR="001333E8" w:rsidRDefault="001333E8" w:rsidP="001333E8">
      <w:pPr>
        <w:spacing w:after="0" w:line="240" w:lineRule="auto"/>
        <w:jc w:val="both"/>
        <w:rPr>
          <w:rFonts w:ascii="Calibri" w:eastAsia="Times New Roman" w:hAnsi="Calibri" w:cs="Calibri"/>
          <w:color w:val="222222"/>
          <w:sz w:val="20"/>
          <w:szCs w:val="20"/>
          <w:lang w:eastAsia="en-IN" w:bidi="gu-IN"/>
        </w:rPr>
      </w:pPr>
    </w:p>
    <w:p w:rsidR="00D31487" w:rsidRDefault="00D31487" w:rsidP="001333E8">
      <w:pPr>
        <w:spacing w:after="0" w:line="240" w:lineRule="auto"/>
        <w:jc w:val="both"/>
        <w:rPr>
          <w:rFonts w:ascii="Calibri" w:eastAsia="Times New Roman" w:hAnsi="Calibri" w:cs="Calibri"/>
          <w:color w:val="222222"/>
          <w:sz w:val="20"/>
          <w:szCs w:val="20"/>
          <w:lang w:eastAsia="en-IN" w:bidi="gu-IN"/>
        </w:rPr>
      </w:pPr>
    </w:p>
    <w:p w:rsidR="00D31487" w:rsidRDefault="00D31487" w:rsidP="001333E8">
      <w:pPr>
        <w:spacing w:after="0" w:line="240" w:lineRule="auto"/>
        <w:jc w:val="both"/>
        <w:rPr>
          <w:rFonts w:ascii="Calibri" w:eastAsia="Times New Roman" w:hAnsi="Calibri" w:cs="Calibri"/>
          <w:color w:val="222222"/>
          <w:sz w:val="20"/>
          <w:szCs w:val="20"/>
          <w:lang w:eastAsia="en-IN" w:bidi="gu-IN"/>
        </w:rPr>
      </w:pPr>
    </w:p>
    <w:p w:rsidR="00D31487" w:rsidRPr="00010905" w:rsidRDefault="00D31487" w:rsidP="001333E8">
      <w:pPr>
        <w:spacing w:after="0" w:line="240" w:lineRule="auto"/>
        <w:jc w:val="both"/>
        <w:rPr>
          <w:rFonts w:ascii="Calibri" w:eastAsia="Times New Roman" w:hAnsi="Calibri" w:cs="Calibri"/>
          <w:color w:val="222222"/>
          <w:sz w:val="20"/>
          <w:szCs w:val="20"/>
          <w:lang w:eastAsia="en-IN" w:bidi="gu-IN"/>
        </w:rPr>
      </w:pPr>
    </w:p>
    <w:sectPr w:rsidR="00D31487" w:rsidRPr="00010905" w:rsidSect="00C75610">
      <w:headerReference w:type="default" r:id="rId9"/>
      <w:pgSz w:w="12240" w:h="15840"/>
      <w:pgMar w:top="1134" w:right="851" w:bottom="1134" w:left="1134"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3B12" w:rsidRDefault="005B3B12" w:rsidP="000B6DFB">
      <w:pPr>
        <w:spacing w:after="0" w:line="240" w:lineRule="auto"/>
      </w:pPr>
      <w:r>
        <w:separator/>
      </w:r>
    </w:p>
  </w:endnote>
  <w:endnote w:type="continuationSeparator" w:id="1">
    <w:p w:rsidR="005B3B12" w:rsidRDefault="005B3B12" w:rsidP="000B6D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hruti">
    <w:panose1 w:val="02000500000000000000"/>
    <w:charset w:val="01"/>
    <w:family w:val="auto"/>
    <w:pitch w:val="variable"/>
    <w:sig w:usb0="00040000" w:usb1="00000000" w:usb2="00000000" w:usb3="00000000" w:csb0="00000000" w:csb1="00000000"/>
  </w:font>
  <w:font w:name="Goudy Old Style">
    <w:altName w:val="Goudy Old Style"/>
    <w:panose1 w:val="0202050205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otham">
    <w:altName w:val="Gotham"/>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3B12" w:rsidRDefault="005B3B12" w:rsidP="000B6DFB">
      <w:pPr>
        <w:spacing w:after="0" w:line="240" w:lineRule="auto"/>
      </w:pPr>
      <w:r>
        <w:separator/>
      </w:r>
    </w:p>
  </w:footnote>
  <w:footnote w:type="continuationSeparator" w:id="1">
    <w:p w:rsidR="005B3B12" w:rsidRDefault="005B3B12" w:rsidP="000B6D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DFB" w:rsidRPr="000B6DFB" w:rsidRDefault="000B6DFB" w:rsidP="000B6DFB">
    <w:pPr>
      <w:spacing w:after="0" w:line="240" w:lineRule="auto"/>
      <w:jc w:val="right"/>
      <w:rPr>
        <w:b/>
        <w:sz w:val="24"/>
        <w:szCs w:val="24"/>
        <w:u w:val="single"/>
      </w:rPr>
    </w:pPr>
    <w:bookmarkStart w:id="0" w:name="_GoBack"/>
    <w:bookmarkEnd w:id="0"/>
    <w:r w:rsidRPr="000B6DFB">
      <w:rPr>
        <w:b/>
        <w:sz w:val="24"/>
        <w:szCs w:val="24"/>
        <w:u w:val="single"/>
      </w:rPr>
      <w:t>Theme: Climate Change Challenges and Sustainability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5D2250"/>
    <w:multiLevelType w:val="hybridMultilevel"/>
    <w:tmpl w:val="0B063DE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
    <w:nsid w:val="1FE72AF9"/>
    <w:multiLevelType w:val="hybridMultilevel"/>
    <w:tmpl w:val="0AF260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28063A4D"/>
    <w:multiLevelType w:val="multilevel"/>
    <w:tmpl w:val="CD7C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D4C1EE1"/>
    <w:multiLevelType w:val="hybridMultilevel"/>
    <w:tmpl w:val="167012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20528"/>
    <w:rsid w:val="00006ECC"/>
    <w:rsid w:val="00010905"/>
    <w:rsid w:val="00024B87"/>
    <w:rsid w:val="00034E33"/>
    <w:rsid w:val="00083B99"/>
    <w:rsid w:val="000B6DFB"/>
    <w:rsid w:val="00103A37"/>
    <w:rsid w:val="0011262D"/>
    <w:rsid w:val="001263E4"/>
    <w:rsid w:val="001333E8"/>
    <w:rsid w:val="00133896"/>
    <w:rsid w:val="00146749"/>
    <w:rsid w:val="00157E69"/>
    <w:rsid w:val="00177ABA"/>
    <w:rsid w:val="001B0816"/>
    <w:rsid w:val="001B76A3"/>
    <w:rsid w:val="001E3438"/>
    <w:rsid w:val="001E7B04"/>
    <w:rsid w:val="0020095A"/>
    <w:rsid w:val="002A1638"/>
    <w:rsid w:val="002D4DEC"/>
    <w:rsid w:val="00316E4F"/>
    <w:rsid w:val="00320528"/>
    <w:rsid w:val="00321D87"/>
    <w:rsid w:val="00322E19"/>
    <w:rsid w:val="00336138"/>
    <w:rsid w:val="00340086"/>
    <w:rsid w:val="00354100"/>
    <w:rsid w:val="00354AB8"/>
    <w:rsid w:val="003C509F"/>
    <w:rsid w:val="0042456C"/>
    <w:rsid w:val="00441703"/>
    <w:rsid w:val="004456B7"/>
    <w:rsid w:val="00456860"/>
    <w:rsid w:val="005076F5"/>
    <w:rsid w:val="005200CD"/>
    <w:rsid w:val="005A455D"/>
    <w:rsid w:val="005B3B12"/>
    <w:rsid w:val="005B7FFB"/>
    <w:rsid w:val="005C10E9"/>
    <w:rsid w:val="0060095B"/>
    <w:rsid w:val="006A24A1"/>
    <w:rsid w:val="006A7B80"/>
    <w:rsid w:val="006B5320"/>
    <w:rsid w:val="006C416A"/>
    <w:rsid w:val="007643F8"/>
    <w:rsid w:val="00777581"/>
    <w:rsid w:val="00797CCD"/>
    <w:rsid w:val="007B62B9"/>
    <w:rsid w:val="007C0312"/>
    <w:rsid w:val="007F6D50"/>
    <w:rsid w:val="00805734"/>
    <w:rsid w:val="008103D8"/>
    <w:rsid w:val="00816271"/>
    <w:rsid w:val="008237F8"/>
    <w:rsid w:val="0085075A"/>
    <w:rsid w:val="008631F7"/>
    <w:rsid w:val="008B5A97"/>
    <w:rsid w:val="008C50EC"/>
    <w:rsid w:val="008E2637"/>
    <w:rsid w:val="009152E8"/>
    <w:rsid w:val="009266CB"/>
    <w:rsid w:val="00956C34"/>
    <w:rsid w:val="009C55C7"/>
    <w:rsid w:val="00A007A5"/>
    <w:rsid w:val="00A10321"/>
    <w:rsid w:val="00A1507C"/>
    <w:rsid w:val="00A2212C"/>
    <w:rsid w:val="00AA09D2"/>
    <w:rsid w:val="00AA2EB2"/>
    <w:rsid w:val="00AB2C1B"/>
    <w:rsid w:val="00AD0AB6"/>
    <w:rsid w:val="00AE1EB3"/>
    <w:rsid w:val="00B037DD"/>
    <w:rsid w:val="00B342A7"/>
    <w:rsid w:val="00B9632C"/>
    <w:rsid w:val="00C058C4"/>
    <w:rsid w:val="00C10B49"/>
    <w:rsid w:val="00C65C10"/>
    <w:rsid w:val="00C75610"/>
    <w:rsid w:val="00C76190"/>
    <w:rsid w:val="00C8413E"/>
    <w:rsid w:val="00CB4273"/>
    <w:rsid w:val="00CC611F"/>
    <w:rsid w:val="00CE7700"/>
    <w:rsid w:val="00CF61D8"/>
    <w:rsid w:val="00D31487"/>
    <w:rsid w:val="00D60005"/>
    <w:rsid w:val="00D67020"/>
    <w:rsid w:val="00D71FB8"/>
    <w:rsid w:val="00E0039C"/>
    <w:rsid w:val="00E05ACE"/>
    <w:rsid w:val="00E50503"/>
    <w:rsid w:val="00E54A0E"/>
    <w:rsid w:val="00E80E11"/>
    <w:rsid w:val="00F82A7F"/>
    <w:rsid w:val="00F94494"/>
    <w:rsid w:val="00FC1B88"/>
    <w:rsid w:val="00FC437D"/>
  </w:rsids>
  <m:mathPr>
    <m:mathFont m:val="Cambria Math"/>
    <m:brkBin m:val="before"/>
    <m:brkBinSub m:val="--"/>
    <m:smallFrac/>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B80"/>
  </w:style>
  <w:style w:type="paragraph" w:styleId="Heading1">
    <w:name w:val="heading 1"/>
    <w:basedOn w:val="Normal"/>
    <w:link w:val="Heading1Char"/>
    <w:uiPriority w:val="9"/>
    <w:qFormat/>
    <w:rsid w:val="00C058C4"/>
    <w:pPr>
      <w:spacing w:before="100" w:beforeAutospacing="1" w:after="100" w:afterAutospacing="1" w:line="240" w:lineRule="auto"/>
      <w:outlineLvl w:val="0"/>
    </w:pPr>
    <w:rPr>
      <w:rFonts w:ascii="Times New Roman" w:eastAsia="Times New Roman" w:hAnsi="Times New Roman" w:cs="Times New Roman"/>
      <w:b/>
      <w:bCs/>
      <w:kern w:val="36"/>
      <w:sz w:val="48"/>
      <w:szCs w:val="48"/>
      <w:lang w:bidi="gu-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a"/>
    <w:basedOn w:val="DefaultParagraphFont"/>
    <w:rsid w:val="00D67020"/>
  </w:style>
  <w:style w:type="character" w:customStyle="1" w:styleId="l6">
    <w:name w:val="l6"/>
    <w:basedOn w:val="DefaultParagraphFont"/>
    <w:rsid w:val="00D67020"/>
  </w:style>
  <w:style w:type="character" w:customStyle="1" w:styleId="Heading1Char">
    <w:name w:val="Heading 1 Char"/>
    <w:basedOn w:val="DefaultParagraphFont"/>
    <w:link w:val="Heading1"/>
    <w:uiPriority w:val="9"/>
    <w:rsid w:val="00C058C4"/>
    <w:rPr>
      <w:rFonts w:ascii="Times New Roman" w:eastAsia="Times New Roman" w:hAnsi="Times New Roman" w:cs="Times New Roman"/>
      <w:b/>
      <w:bCs/>
      <w:kern w:val="36"/>
      <w:sz w:val="48"/>
      <w:szCs w:val="48"/>
      <w:lang w:bidi="gu-IN"/>
    </w:rPr>
  </w:style>
  <w:style w:type="character" w:customStyle="1" w:styleId="dcr-l6t30p">
    <w:name w:val="dcr-l6t30p"/>
    <w:basedOn w:val="DefaultParagraphFont"/>
    <w:rsid w:val="00C058C4"/>
  </w:style>
  <w:style w:type="character" w:customStyle="1" w:styleId="dcr-19x4pdv">
    <w:name w:val="dcr-19x4pdv"/>
    <w:basedOn w:val="DefaultParagraphFont"/>
    <w:rsid w:val="00C058C4"/>
  </w:style>
  <w:style w:type="paragraph" w:styleId="HTMLAddress">
    <w:name w:val="HTML Address"/>
    <w:basedOn w:val="Normal"/>
    <w:link w:val="HTMLAddressChar"/>
    <w:uiPriority w:val="99"/>
    <w:semiHidden/>
    <w:unhideWhenUsed/>
    <w:rsid w:val="00C058C4"/>
    <w:pPr>
      <w:spacing w:after="0" w:line="240" w:lineRule="auto"/>
    </w:pPr>
    <w:rPr>
      <w:rFonts w:ascii="Times New Roman" w:eastAsia="Times New Roman" w:hAnsi="Times New Roman" w:cs="Times New Roman"/>
      <w:i/>
      <w:iCs/>
      <w:sz w:val="24"/>
      <w:szCs w:val="24"/>
      <w:lang w:bidi="gu-IN"/>
    </w:rPr>
  </w:style>
  <w:style w:type="character" w:customStyle="1" w:styleId="HTMLAddressChar">
    <w:name w:val="HTML Address Char"/>
    <w:basedOn w:val="DefaultParagraphFont"/>
    <w:link w:val="HTMLAddress"/>
    <w:uiPriority w:val="99"/>
    <w:semiHidden/>
    <w:rsid w:val="00C058C4"/>
    <w:rPr>
      <w:rFonts w:ascii="Times New Roman" w:eastAsia="Times New Roman" w:hAnsi="Times New Roman" w:cs="Times New Roman"/>
      <w:i/>
      <w:iCs/>
      <w:sz w:val="24"/>
      <w:szCs w:val="24"/>
      <w:lang w:bidi="gu-IN"/>
    </w:rPr>
  </w:style>
  <w:style w:type="character" w:styleId="Hyperlink">
    <w:name w:val="Hyperlink"/>
    <w:basedOn w:val="DefaultParagraphFont"/>
    <w:uiPriority w:val="99"/>
    <w:unhideWhenUsed/>
    <w:rsid w:val="00C058C4"/>
    <w:rPr>
      <w:color w:val="0000FF"/>
      <w:u w:val="single"/>
    </w:rPr>
  </w:style>
  <w:style w:type="paragraph" w:customStyle="1" w:styleId="dcr-xry7m2">
    <w:name w:val="dcr-xry7m2"/>
    <w:basedOn w:val="Normal"/>
    <w:rsid w:val="00C058C4"/>
    <w:pPr>
      <w:spacing w:before="100" w:beforeAutospacing="1" w:after="100" w:afterAutospacing="1" w:line="240" w:lineRule="auto"/>
    </w:pPr>
    <w:rPr>
      <w:rFonts w:ascii="Times New Roman" w:eastAsia="Times New Roman" w:hAnsi="Times New Roman" w:cs="Times New Roman"/>
      <w:sz w:val="24"/>
      <w:szCs w:val="24"/>
      <w:lang w:bidi="gu-IN"/>
    </w:rPr>
  </w:style>
  <w:style w:type="character" w:customStyle="1" w:styleId="dcr-1jnp7wy">
    <w:name w:val="dcr-1jnp7wy"/>
    <w:basedOn w:val="DefaultParagraphFont"/>
    <w:rsid w:val="00C058C4"/>
  </w:style>
  <w:style w:type="character" w:customStyle="1" w:styleId="dcr-xry7m21">
    <w:name w:val="dcr-xry7m21"/>
    <w:basedOn w:val="DefaultParagraphFont"/>
    <w:rsid w:val="00C058C4"/>
  </w:style>
  <w:style w:type="character" w:styleId="Emphasis">
    <w:name w:val="Emphasis"/>
    <w:basedOn w:val="DefaultParagraphFont"/>
    <w:uiPriority w:val="20"/>
    <w:qFormat/>
    <w:rsid w:val="00C058C4"/>
    <w:rPr>
      <w:i/>
      <w:iCs/>
    </w:rPr>
  </w:style>
  <w:style w:type="paragraph" w:customStyle="1" w:styleId="css-i81n1e">
    <w:name w:val="css-i81n1e"/>
    <w:basedOn w:val="Normal"/>
    <w:rsid w:val="00C058C4"/>
    <w:pPr>
      <w:spacing w:before="100" w:beforeAutospacing="1" w:after="100" w:afterAutospacing="1" w:line="240" w:lineRule="auto"/>
    </w:pPr>
    <w:rPr>
      <w:rFonts w:ascii="Times New Roman" w:eastAsia="Times New Roman" w:hAnsi="Times New Roman" w:cs="Times New Roman"/>
      <w:sz w:val="24"/>
      <w:szCs w:val="24"/>
      <w:lang w:bidi="gu-IN"/>
    </w:rPr>
  </w:style>
  <w:style w:type="character" w:customStyle="1" w:styleId="css-1lws350">
    <w:name w:val="css-1lws350"/>
    <w:basedOn w:val="DefaultParagraphFont"/>
    <w:rsid w:val="00C058C4"/>
  </w:style>
  <w:style w:type="paragraph" w:customStyle="1" w:styleId="Default">
    <w:name w:val="Default"/>
    <w:rsid w:val="009266CB"/>
    <w:pPr>
      <w:autoSpaceDE w:val="0"/>
      <w:autoSpaceDN w:val="0"/>
      <w:adjustRightInd w:val="0"/>
      <w:spacing w:after="0" w:line="240" w:lineRule="auto"/>
    </w:pPr>
    <w:rPr>
      <w:rFonts w:ascii="Times New Roman" w:hAnsi="Times New Roman" w:cs="Times New Roman"/>
      <w:color w:val="000000"/>
      <w:sz w:val="24"/>
      <w:szCs w:val="24"/>
      <w:lang w:bidi="gu-IN"/>
    </w:rPr>
  </w:style>
  <w:style w:type="paragraph" w:customStyle="1" w:styleId="Pa0">
    <w:name w:val="Pa0"/>
    <w:basedOn w:val="Default"/>
    <w:next w:val="Default"/>
    <w:uiPriority w:val="99"/>
    <w:rsid w:val="007643F8"/>
    <w:pPr>
      <w:spacing w:line="241" w:lineRule="atLeast"/>
    </w:pPr>
    <w:rPr>
      <w:rFonts w:ascii="Goudy Old Style" w:hAnsi="Goudy Old Style" w:cstheme="minorBidi"/>
      <w:color w:val="auto"/>
    </w:rPr>
  </w:style>
  <w:style w:type="character" w:customStyle="1" w:styleId="A1">
    <w:name w:val="A1"/>
    <w:uiPriority w:val="99"/>
    <w:rsid w:val="007643F8"/>
    <w:rPr>
      <w:rFonts w:cs="Goudy Old Style"/>
      <w:color w:val="000000"/>
    </w:rPr>
  </w:style>
  <w:style w:type="paragraph" w:styleId="BalloonText">
    <w:name w:val="Balloon Text"/>
    <w:basedOn w:val="Normal"/>
    <w:link w:val="BalloonTextChar"/>
    <w:uiPriority w:val="99"/>
    <w:semiHidden/>
    <w:unhideWhenUsed/>
    <w:rsid w:val="008237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37F8"/>
    <w:rPr>
      <w:rFonts w:ascii="Segoe UI" w:hAnsi="Segoe UI" w:cs="Segoe UI"/>
      <w:sz w:val="18"/>
      <w:szCs w:val="18"/>
    </w:rPr>
  </w:style>
  <w:style w:type="character" w:styleId="HTMLCite">
    <w:name w:val="HTML Cite"/>
    <w:basedOn w:val="DefaultParagraphFont"/>
    <w:uiPriority w:val="99"/>
    <w:semiHidden/>
    <w:unhideWhenUsed/>
    <w:rsid w:val="002D4DEC"/>
    <w:rPr>
      <w:i/>
      <w:iCs/>
    </w:rPr>
  </w:style>
  <w:style w:type="paragraph" w:styleId="ListParagraph">
    <w:name w:val="List Paragraph"/>
    <w:basedOn w:val="Normal"/>
    <w:uiPriority w:val="34"/>
    <w:qFormat/>
    <w:rsid w:val="008631F7"/>
    <w:pPr>
      <w:ind w:left="720"/>
      <w:contextualSpacing/>
    </w:pPr>
  </w:style>
  <w:style w:type="character" w:customStyle="1" w:styleId="A3">
    <w:name w:val="A3"/>
    <w:uiPriority w:val="99"/>
    <w:rsid w:val="002A1638"/>
    <w:rPr>
      <w:rFonts w:cs="Gotham"/>
      <w:color w:val="000000"/>
      <w:sz w:val="18"/>
      <w:szCs w:val="18"/>
    </w:rPr>
  </w:style>
  <w:style w:type="paragraph" w:customStyle="1" w:styleId="gmail-default">
    <w:name w:val="gmail-default"/>
    <w:basedOn w:val="Normal"/>
    <w:rsid w:val="008C50EC"/>
    <w:pPr>
      <w:spacing w:before="100" w:beforeAutospacing="1" w:after="100" w:afterAutospacing="1" w:line="240" w:lineRule="auto"/>
    </w:pPr>
    <w:rPr>
      <w:rFonts w:ascii="Times New Roman" w:eastAsia="Times New Roman" w:hAnsi="Times New Roman" w:cs="Times New Roman"/>
      <w:sz w:val="24"/>
      <w:szCs w:val="24"/>
      <w:lang w:val="en-IN" w:eastAsia="en-IN" w:bidi="gu-IN"/>
    </w:rPr>
  </w:style>
  <w:style w:type="paragraph" w:styleId="Header">
    <w:name w:val="header"/>
    <w:basedOn w:val="Normal"/>
    <w:link w:val="HeaderChar"/>
    <w:uiPriority w:val="99"/>
    <w:unhideWhenUsed/>
    <w:rsid w:val="000B6D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6DFB"/>
  </w:style>
  <w:style w:type="paragraph" w:styleId="Footer">
    <w:name w:val="footer"/>
    <w:basedOn w:val="Normal"/>
    <w:link w:val="FooterChar"/>
    <w:uiPriority w:val="99"/>
    <w:semiHidden/>
    <w:unhideWhenUsed/>
    <w:rsid w:val="000B6DF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B6DFB"/>
  </w:style>
</w:styles>
</file>

<file path=word/webSettings.xml><?xml version="1.0" encoding="utf-8"?>
<w:webSettings xmlns:r="http://schemas.openxmlformats.org/officeDocument/2006/relationships" xmlns:w="http://schemas.openxmlformats.org/wordprocessingml/2006/main">
  <w:divs>
    <w:div w:id="307783061">
      <w:bodyDiv w:val="1"/>
      <w:marLeft w:val="0"/>
      <w:marRight w:val="0"/>
      <w:marTop w:val="0"/>
      <w:marBottom w:val="0"/>
      <w:divBdr>
        <w:top w:val="none" w:sz="0" w:space="0" w:color="auto"/>
        <w:left w:val="none" w:sz="0" w:space="0" w:color="auto"/>
        <w:bottom w:val="none" w:sz="0" w:space="0" w:color="auto"/>
        <w:right w:val="none" w:sz="0" w:space="0" w:color="auto"/>
      </w:divBdr>
      <w:divsChild>
        <w:div w:id="2901222">
          <w:marLeft w:val="0"/>
          <w:marRight w:val="0"/>
          <w:marTop w:val="0"/>
          <w:marBottom w:val="0"/>
          <w:divBdr>
            <w:top w:val="none" w:sz="0" w:space="0" w:color="auto"/>
            <w:left w:val="none" w:sz="0" w:space="0" w:color="auto"/>
            <w:bottom w:val="none" w:sz="0" w:space="0" w:color="auto"/>
            <w:right w:val="none" w:sz="0" w:space="0" w:color="auto"/>
          </w:divBdr>
        </w:div>
        <w:div w:id="1261988763">
          <w:marLeft w:val="0"/>
          <w:marRight w:val="0"/>
          <w:marTop w:val="0"/>
          <w:marBottom w:val="0"/>
          <w:divBdr>
            <w:top w:val="none" w:sz="0" w:space="0" w:color="auto"/>
            <w:left w:val="none" w:sz="0" w:space="0" w:color="auto"/>
            <w:bottom w:val="none" w:sz="0" w:space="0" w:color="auto"/>
            <w:right w:val="none" w:sz="0" w:space="0" w:color="auto"/>
          </w:divBdr>
        </w:div>
        <w:div w:id="1270627256">
          <w:marLeft w:val="0"/>
          <w:marRight w:val="0"/>
          <w:marTop w:val="0"/>
          <w:marBottom w:val="0"/>
          <w:divBdr>
            <w:top w:val="none" w:sz="0" w:space="0" w:color="auto"/>
            <w:left w:val="none" w:sz="0" w:space="0" w:color="auto"/>
            <w:bottom w:val="none" w:sz="0" w:space="0" w:color="auto"/>
            <w:right w:val="none" w:sz="0" w:space="0" w:color="auto"/>
          </w:divBdr>
        </w:div>
        <w:div w:id="472716196">
          <w:marLeft w:val="0"/>
          <w:marRight w:val="0"/>
          <w:marTop w:val="0"/>
          <w:marBottom w:val="0"/>
          <w:divBdr>
            <w:top w:val="none" w:sz="0" w:space="0" w:color="auto"/>
            <w:left w:val="none" w:sz="0" w:space="0" w:color="auto"/>
            <w:bottom w:val="none" w:sz="0" w:space="0" w:color="auto"/>
            <w:right w:val="none" w:sz="0" w:space="0" w:color="auto"/>
          </w:divBdr>
        </w:div>
        <w:div w:id="1982735043">
          <w:marLeft w:val="0"/>
          <w:marRight w:val="0"/>
          <w:marTop w:val="0"/>
          <w:marBottom w:val="0"/>
          <w:divBdr>
            <w:top w:val="none" w:sz="0" w:space="0" w:color="auto"/>
            <w:left w:val="none" w:sz="0" w:space="0" w:color="auto"/>
            <w:bottom w:val="none" w:sz="0" w:space="0" w:color="auto"/>
            <w:right w:val="none" w:sz="0" w:space="0" w:color="auto"/>
          </w:divBdr>
        </w:div>
        <w:div w:id="687407375">
          <w:marLeft w:val="0"/>
          <w:marRight w:val="0"/>
          <w:marTop w:val="0"/>
          <w:marBottom w:val="0"/>
          <w:divBdr>
            <w:top w:val="none" w:sz="0" w:space="0" w:color="auto"/>
            <w:left w:val="none" w:sz="0" w:space="0" w:color="auto"/>
            <w:bottom w:val="none" w:sz="0" w:space="0" w:color="auto"/>
            <w:right w:val="none" w:sz="0" w:space="0" w:color="auto"/>
          </w:divBdr>
        </w:div>
      </w:divsChild>
    </w:div>
    <w:div w:id="1012299215">
      <w:bodyDiv w:val="1"/>
      <w:marLeft w:val="0"/>
      <w:marRight w:val="0"/>
      <w:marTop w:val="0"/>
      <w:marBottom w:val="0"/>
      <w:divBdr>
        <w:top w:val="none" w:sz="0" w:space="0" w:color="auto"/>
        <w:left w:val="none" w:sz="0" w:space="0" w:color="auto"/>
        <w:bottom w:val="none" w:sz="0" w:space="0" w:color="auto"/>
        <w:right w:val="none" w:sz="0" w:space="0" w:color="auto"/>
      </w:divBdr>
      <w:divsChild>
        <w:div w:id="1452868867">
          <w:marLeft w:val="0"/>
          <w:marRight w:val="0"/>
          <w:marTop w:val="0"/>
          <w:marBottom w:val="0"/>
          <w:divBdr>
            <w:top w:val="none" w:sz="0" w:space="0" w:color="auto"/>
            <w:left w:val="none" w:sz="0" w:space="0" w:color="auto"/>
            <w:bottom w:val="none" w:sz="0" w:space="0" w:color="auto"/>
            <w:right w:val="none" w:sz="0" w:space="0" w:color="auto"/>
          </w:divBdr>
        </w:div>
      </w:divsChild>
    </w:div>
    <w:div w:id="1098406767">
      <w:bodyDiv w:val="1"/>
      <w:marLeft w:val="0"/>
      <w:marRight w:val="0"/>
      <w:marTop w:val="0"/>
      <w:marBottom w:val="0"/>
      <w:divBdr>
        <w:top w:val="none" w:sz="0" w:space="0" w:color="auto"/>
        <w:left w:val="none" w:sz="0" w:space="0" w:color="auto"/>
        <w:bottom w:val="none" w:sz="0" w:space="0" w:color="auto"/>
        <w:right w:val="none" w:sz="0" w:space="0" w:color="auto"/>
      </w:divBdr>
      <w:divsChild>
        <w:div w:id="672684831">
          <w:marLeft w:val="0"/>
          <w:marRight w:val="0"/>
          <w:marTop w:val="0"/>
          <w:marBottom w:val="0"/>
          <w:divBdr>
            <w:top w:val="none" w:sz="0" w:space="0" w:color="auto"/>
            <w:left w:val="none" w:sz="0" w:space="0" w:color="auto"/>
            <w:bottom w:val="none" w:sz="0" w:space="0" w:color="auto"/>
            <w:right w:val="none" w:sz="0" w:space="0" w:color="auto"/>
          </w:divBdr>
          <w:divsChild>
            <w:div w:id="747192549">
              <w:marLeft w:val="0"/>
              <w:marRight w:val="0"/>
              <w:marTop w:val="0"/>
              <w:marBottom w:val="0"/>
              <w:divBdr>
                <w:top w:val="none" w:sz="0" w:space="0" w:color="auto"/>
                <w:left w:val="none" w:sz="0" w:space="0" w:color="auto"/>
                <w:bottom w:val="none" w:sz="0" w:space="0" w:color="auto"/>
                <w:right w:val="none" w:sz="0" w:space="0" w:color="auto"/>
              </w:divBdr>
              <w:divsChild>
                <w:div w:id="15283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772764">
          <w:marLeft w:val="0"/>
          <w:marRight w:val="0"/>
          <w:marTop w:val="0"/>
          <w:marBottom w:val="0"/>
          <w:divBdr>
            <w:top w:val="none" w:sz="0" w:space="0" w:color="auto"/>
            <w:left w:val="none" w:sz="0" w:space="0" w:color="auto"/>
            <w:bottom w:val="none" w:sz="0" w:space="0" w:color="auto"/>
            <w:right w:val="none" w:sz="0" w:space="0" w:color="auto"/>
          </w:divBdr>
          <w:divsChild>
            <w:div w:id="1465345915">
              <w:marLeft w:val="0"/>
              <w:marRight w:val="0"/>
              <w:marTop w:val="0"/>
              <w:marBottom w:val="180"/>
              <w:divBdr>
                <w:top w:val="none" w:sz="0" w:space="0" w:color="auto"/>
                <w:left w:val="none" w:sz="0" w:space="0" w:color="auto"/>
                <w:bottom w:val="none" w:sz="0" w:space="0" w:color="auto"/>
                <w:right w:val="none" w:sz="0" w:space="0" w:color="auto"/>
              </w:divBdr>
            </w:div>
          </w:divsChild>
        </w:div>
        <w:div w:id="897253440">
          <w:marLeft w:val="0"/>
          <w:marRight w:val="0"/>
          <w:marTop w:val="0"/>
          <w:marBottom w:val="0"/>
          <w:divBdr>
            <w:top w:val="none" w:sz="0" w:space="0" w:color="auto"/>
            <w:left w:val="none" w:sz="0" w:space="0" w:color="auto"/>
            <w:bottom w:val="none" w:sz="0" w:space="0" w:color="auto"/>
            <w:right w:val="none" w:sz="0" w:space="0" w:color="auto"/>
          </w:divBdr>
          <w:divsChild>
            <w:div w:id="1536579635">
              <w:marLeft w:val="0"/>
              <w:marRight w:val="0"/>
              <w:marTop w:val="0"/>
              <w:marBottom w:val="0"/>
              <w:divBdr>
                <w:top w:val="none" w:sz="0" w:space="0" w:color="auto"/>
                <w:left w:val="none" w:sz="0" w:space="0" w:color="auto"/>
                <w:bottom w:val="none" w:sz="0" w:space="0" w:color="auto"/>
                <w:right w:val="none" w:sz="0" w:space="0" w:color="auto"/>
              </w:divBdr>
              <w:divsChild>
                <w:div w:id="1372878812">
                  <w:marLeft w:val="0"/>
                  <w:marRight w:val="0"/>
                  <w:marTop w:val="0"/>
                  <w:marBottom w:val="0"/>
                  <w:divBdr>
                    <w:top w:val="none" w:sz="0" w:space="0" w:color="auto"/>
                    <w:left w:val="none" w:sz="0" w:space="0" w:color="auto"/>
                    <w:bottom w:val="none" w:sz="0" w:space="0" w:color="auto"/>
                    <w:right w:val="none" w:sz="0" w:space="0" w:color="auto"/>
                  </w:divBdr>
                  <w:divsChild>
                    <w:div w:id="89581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772212">
          <w:marLeft w:val="0"/>
          <w:marRight w:val="0"/>
          <w:marTop w:val="0"/>
          <w:marBottom w:val="0"/>
          <w:divBdr>
            <w:top w:val="none" w:sz="0" w:space="0" w:color="auto"/>
            <w:left w:val="none" w:sz="0" w:space="0" w:color="auto"/>
            <w:bottom w:val="none" w:sz="0" w:space="0" w:color="auto"/>
            <w:right w:val="none" w:sz="0" w:space="0" w:color="auto"/>
          </w:divBdr>
          <w:divsChild>
            <w:div w:id="389958651">
              <w:marLeft w:val="0"/>
              <w:marRight w:val="0"/>
              <w:marTop w:val="0"/>
              <w:marBottom w:val="0"/>
              <w:divBdr>
                <w:top w:val="none" w:sz="0" w:space="0" w:color="auto"/>
                <w:left w:val="none" w:sz="0" w:space="0" w:color="auto"/>
                <w:bottom w:val="none" w:sz="0" w:space="0" w:color="auto"/>
                <w:right w:val="none" w:sz="0" w:space="0" w:color="auto"/>
              </w:divBdr>
              <w:divsChild>
                <w:div w:id="584806682">
                  <w:marLeft w:val="0"/>
                  <w:marRight w:val="0"/>
                  <w:marTop w:val="0"/>
                  <w:marBottom w:val="0"/>
                  <w:divBdr>
                    <w:top w:val="none" w:sz="0" w:space="0" w:color="auto"/>
                    <w:left w:val="none" w:sz="0" w:space="0" w:color="auto"/>
                    <w:bottom w:val="none" w:sz="0" w:space="0" w:color="auto"/>
                    <w:right w:val="none" w:sz="0" w:space="0" w:color="auto"/>
                  </w:divBdr>
                  <w:divsChild>
                    <w:div w:id="1775784753">
                      <w:marLeft w:val="0"/>
                      <w:marRight w:val="0"/>
                      <w:marTop w:val="0"/>
                      <w:marBottom w:val="0"/>
                      <w:divBdr>
                        <w:top w:val="none" w:sz="0" w:space="0" w:color="auto"/>
                        <w:left w:val="none" w:sz="0" w:space="0" w:color="auto"/>
                        <w:bottom w:val="none" w:sz="0" w:space="0" w:color="auto"/>
                        <w:right w:val="none" w:sz="0" w:space="0" w:color="auto"/>
                      </w:divBdr>
                      <w:divsChild>
                        <w:div w:id="1839609269">
                          <w:marLeft w:val="0"/>
                          <w:marRight w:val="0"/>
                          <w:marTop w:val="0"/>
                          <w:marBottom w:val="0"/>
                          <w:divBdr>
                            <w:top w:val="none" w:sz="0" w:space="0" w:color="auto"/>
                            <w:left w:val="none" w:sz="0" w:space="0" w:color="auto"/>
                            <w:bottom w:val="none" w:sz="0" w:space="0" w:color="auto"/>
                            <w:right w:val="none" w:sz="0" w:space="0" w:color="auto"/>
                          </w:divBdr>
                          <w:divsChild>
                            <w:div w:id="80504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353616">
                      <w:marLeft w:val="0"/>
                      <w:marRight w:val="0"/>
                      <w:marTop w:val="0"/>
                      <w:marBottom w:val="90"/>
                      <w:divBdr>
                        <w:top w:val="none" w:sz="0" w:space="0" w:color="auto"/>
                        <w:left w:val="none" w:sz="0" w:space="0" w:color="auto"/>
                        <w:bottom w:val="none" w:sz="0" w:space="0" w:color="auto"/>
                        <w:right w:val="none" w:sz="0" w:space="0" w:color="auto"/>
                      </w:divBdr>
                      <w:divsChild>
                        <w:div w:id="976567727">
                          <w:marLeft w:val="0"/>
                          <w:marRight w:val="0"/>
                          <w:marTop w:val="0"/>
                          <w:marBottom w:val="0"/>
                          <w:divBdr>
                            <w:top w:val="single" w:sz="6" w:space="5" w:color="DCDCDC"/>
                            <w:left w:val="none" w:sz="0" w:space="0" w:color="auto"/>
                            <w:bottom w:val="none" w:sz="0" w:space="0" w:color="auto"/>
                            <w:right w:val="none" w:sz="0" w:space="0" w:color="auto"/>
                          </w:divBdr>
                        </w:div>
                        <w:div w:id="1859157260">
                          <w:marLeft w:val="0"/>
                          <w:marRight w:val="0"/>
                          <w:marTop w:val="0"/>
                          <w:marBottom w:val="0"/>
                          <w:divBdr>
                            <w:top w:val="single" w:sz="6" w:space="0" w:color="DCDCDC"/>
                            <w:left w:val="none" w:sz="0" w:space="0" w:color="auto"/>
                            <w:bottom w:val="none" w:sz="0" w:space="0" w:color="auto"/>
                            <w:right w:val="none" w:sz="0" w:space="0" w:color="auto"/>
                          </w:divBdr>
                          <w:divsChild>
                            <w:div w:id="706218017">
                              <w:marLeft w:val="0"/>
                              <w:marRight w:val="0"/>
                              <w:marTop w:val="0"/>
                              <w:marBottom w:val="0"/>
                              <w:divBdr>
                                <w:top w:val="none" w:sz="0" w:space="0" w:color="auto"/>
                                <w:left w:val="none" w:sz="0" w:space="0" w:color="auto"/>
                                <w:bottom w:val="none" w:sz="0" w:space="0" w:color="auto"/>
                                <w:right w:val="none" w:sz="0" w:space="0" w:color="auto"/>
                              </w:divBdr>
                              <w:divsChild>
                                <w:div w:id="370082480">
                                  <w:marLeft w:val="0"/>
                                  <w:marRight w:val="0"/>
                                  <w:marTop w:val="0"/>
                                  <w:marBottom w:val="0"/>
                                  <w:divBdr>
                                    <w:top w:val="none" w:sz="0" w:space="0" w:color="auto"/>
                                    <w:left w:val="none" w:sz="0" w:space="0" w:color="auto"/>
                                    <w:bottom w:val="none" w:sz="0" w:space="0" w:color="auto"/>
                                    <w:right w:val="none" w:sz="0" w:space="0" w:color="auto"/>
                                  </w:divBdr>
                                  <w:divsChild>
                                    <w:div w:id="197047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4434544">
          <w:marLeft w:val="0"/>
          <w:marRight w:val="0"/>
          <w:marTop w:val="0"/>
          <w:marBottom w:val="0"/>
          <w:divBdr>
            <w:top w:val="none" w:sz="0" w:space="0" w:color="auto"/>
            <w:left w:val="none" w:sz="0" w:space="0" w:color="auto"/>
            <w:bottom w:val="none" w:sz="0" w:space="0" w:color="auto"/>
            <w:right w:val="none" w:sz="0" w:space="0" w:color="auto"/>
          </w:divBdr>
          <w:divsChild>
            <w:div w:id="231962445">
              <w:marLeft w:val="0"/>
              <w:marRight w:val="0"/>
              <w:marTop w:val="0"/>
              <w:marBottom w:val="0"/>
              <w:divBdr>
                <w:top w:val="none" w:sz="0" w:space="0" w:color="auto"/>
                <w:left w:val="none" w:sz="0" w:space="0" w:color="auto"/>
                <w:bottom w:val="none" w:sz="0" w:space="0" w:color="auto"/>
                <w:right w:val="none" w:sz="0" w:space="0" w:color="auto"/>
              </w:divBdr>
              <w:divsChild>
                <w:div w:id="1496607952">
                  <w:marLeft w:val="0"/>
                  <w:marRight w:val="0"/>
                  <w:marTop w:val="0"/>
                  <w:marBottom w:val="0"/>
                  <w:divBdr>
                    <w:top w:val="none" w:sz="0" w:space="0" w:color="auto"/>
                    <w:left w:val="none" w:sz="0" w:space="0" w:color="auto"/>
                    <w:bottom w:val="none" w:sz="0" w:space="0" w:color="auto"/>
                    <w:right w:val="none" w:sz="0" w:space="0" w:color="auto"/>
                  </w:divBdr>
                  <w:divsChild>
                    <w:div w:id="244463215">
                      <w:marLeft w:val="0"/>
                      <w:marRight w:val="0"/>
                      <w:marTop w:val="0"/>
                      <w:marBottom w:val="0"/>
                      <w:divBdr>
                        <w:top w:val="none" w:sz="0" w:space="0" w:color="auto"/>
                        <w:left w:val="none" w:sz="0" w:space="0" w:color="auto"/>
                        <w:bottom w:val="none" w:sz="0" w:space="0" w:color="auto"/>
                        <w:right w:val="none" w:sz="0" w:space="0" w:color="auto"/>
                      </w:divBdr>
                      <w:divsChild>
                        <w:div w:id="175075281">
                          <w:marLeft w:val="0"/>
                          <w:marRight w:val="0"/>
                          <w:marTop w:val="0"/>
                          <w:marBottom w:val="0"/>
                          <w:divBdr>
                            <w:top w:val="none" w:sz="0" w:space="0" w:color="auto"/>
                            <w:left w:val="none" w:sz="0" w:space="0" w:color="auto"/>
                            <w:bottom w:val="none" w:sz="0" w:space="0" w:color="auto"/>
                            <w:right w:val="none" w:sz="0" w:space="0" w:color="auto"/>
                          </w:divBdr>
                        </w:div>
                        <w:div w:id="125351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339370">
                  <w:marLeft w:val="0"/>
                  <w:marRight w:val="0"/>
                  <w:marTop w:val="270"/>
                  <w:marBottom w:val="270"/>
                  <w:divBdr>
                    <w:top w:val="none" w:sz="0" w:space="0" w:color="auto"/>
                    <w:left w:val="none" w:sz="0" w:space="0" w:color="auto"/>
                    <w:bottom w:val="none" w:sz="0" w:space="0" w:color="auto"/>
                    <w:right w:val="none" w:sz="0" w:space="0" w:color="auto"/>
                  </w:divBdr>
                </w:div>
              </w:divsChild>
            </w:div>
          </w:divsChild>
        </w:div>
      </w:divsChild>
    </w:div>
    <w:div w:id="170278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C8B94-FF7C-420F-A0F6-87E6608FE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1072</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5</cp:revision>
  <dcterms:created xsi:type="dcterms:W3CDTF">2022-04-13T16:45:00Z</dcterms:created>
  <dcterms:modified xsi:type="dcterms:W3CDTF">2022-04-13T17:00:00Z</dcterms:modified>
</cp:coreProperties>
</file>