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B92" w:rsidRDefault="00934B92" w:rsidP="00E6577A">
      <w:pPr>
        <w:jc w:val="center"/>
        <w:rPr>
          <w:lang w:val="sv-SE"/>
        </w:rPr>
      </w:pPr>
    </w:p>
    <w:p w:rsidR="00497409" w:rsidRDefault="00497409" w:rsidP="00497409">
      <w:pPr>
        <w:spacing w:line="480" w:lineRule="auto"/>
        <w:jc w:val="center"/>
        <w:rPr>
          <w:rStyle w:val="mw-headline"/>
          <w:rFonts w:eastAsiaTheme="majorEastAsia" w:cs="Arial"/>
          <w:color w:val="2C3E50"/>
        </w:rPr>
      </w:pPr>
    </w:p>
    <w:p w:rsidR="00497409" w:rsidRDefault="00497409" w:rsidP="00497409">
      <w:pPr>
        <w:spacing w:line="480" w:lineRule="auto"/>
        <w:jc w:val="center"/>
        <w:rPr>
          <w:b/>
          <w:bCs/>
          <w:sz w:val="22"/>
          <w:szCs w:val="22"/>
        </w:rPr>
      </w:pPr>
      <w:r w:rsidRPr="004D714B">
        <w:rPr>
          <w:b/>
          <w:bCs/>
          <w:sz w:val="22"/>
          <w:szCs w:val="22"/>
        </w:rPr>
        <w:t xml:space="preserve"> </w:t>
      </w:r>
      <w:proofErr w:type="spellStart"/>
      <w:r w:rsidRPr="004D714B">
        <w:rPr>
          <w:b/>
          <w:bCs/>
          <w:sz w:val="22"/>
          <w:szCs w:val="22"/>
        </w:rPr>
        <w:t>Epibulbar</w:t>
      </w:r>
      <w:proofErr w:type="spellEnd"/>
      <w:r w:rsidRPr="004D714B">
        <w:rPr>
          <w:b/>
          <w:bCs/>
          <w:sz w:val="22"/>
          <w:szCs w:val="22"/>
        </w:rPr>
        <w:t xml:space="preserve"> </w:t>
      </w:r>
      <w:proofErr w:type="spellStart"/>
      <w:r w:rsidRPr="004D714B">
        <w:rPr>
          <w:b/>
          <w:bCs/>
          <w:sz w:val="22"/>
          <w:szCs w:val="22"/>
        </w:rPr>
        <w:t>Dermoid</w:t>
      </w:r>
      <w:proofErr w:type="spellEnd"/>
    </w:p>
    <w:p w:rsidR="00D35907" w:rsidRDefault="00D35907" w:rsidP="00497409">
      <w:pPr>
        <w:spacing w:line="480" w:lineRule="auto"/>
        <w:jc w:val="center"/>
        <w:rPr>
          <w:rFonts w:cs="Arial"/>
          <w:b/>
          <w:bCs/>
          <w:color w:val="2C3E50"/>
        </w:rPr>
      </w:pPr>
      <w:proofErr w:type="spellStart"/>
      <w:r>
        <w:rPr>
          <w:rFonts w:cs="Arial"/>
          <w:b/>
          <w:bCs/>
          <w:color w:val="2C3E50"/>
        </w:rPr>
        <w:t>Abhiyan</w:t>
      </w:r>
      <w:proofErr w:type="spellEnd"/>
      <w:r>
        <w:rPr>
          <w:rFonts w:cs="Arial"/>
          <w:b/>
          <w:bCs/>
          <w:color w:val="2C3E50"/>
        </w:rPr>
        <w:t xml:space="preserve"> Kumar</w:t>
      </w:r>
    </w:p>
    <w:p w:rsidR="00D35907" w:rsidRDefault="00497409" w:rsidP="00497409">
      <w:pPr>
        <w:spacing w:line="480" w:lineRule="auto"/>
        <w:jc w:val="center"/>
        <w:rPr>
          <w:rFonts w:cs="Arial"/>
          <w:b/>
          <w:bCs/>
          <w:color w:val="2C3E50"/>
        </w:rPr>
      </w:pPr>
      <w:r w:rsidRPr="00BB4EA9">
        <w:rPr>
          <w:rFonts w:cs="Arial"/>
          <w:b/>
          <w:bCs/>
          <w:color w:val="2C3E50"/>
        </w:rPr>
        <w:t xml:space="preserve"> Anita Panda</w:t>
      </w:r>
    </w:p>
    <w:p w:rsidR="00360AA8" w:rsidRDefault="00360AA8" w:rsidP="00497409">
      <w:pPr>
        <w:spacing w:line="480" w:lineRule="auto"/>
        <w:jc w:val="both"/>
        <w:rPr>
          <w:sz w:val="22"/>
          <w:szCs w:val="22"/>
        </w:rPr>
      </w:pPr>
      <w:r>
        <w:rPr>
          <w:sz w:val="22"/>
          <w:szCs w:val="22"/>
        </w:rPr>
        <w:t>Background:</w:t>
      </w:r>
    </w:p>
    <w:p w:rsidR="00497409" w:rsidRPr="00E075AB" w:rsidRDefault="00497409" w:rsidP="00497409">
      <w:pPr>
        <w:spacing w:line="480" w:lineRule="auto"/>
        <w:jc w:val="both"/>
        <w:rPr>
          <w:sz w:val="22"/>
          <w:szCs w:val="22"/>
        </w:rPr>
      </w:pPr>
      <w:proofErr w:type="spellStart"/>
      <w:r w:rsidRPr="00E075AB">
        <w:rPr>
          <w:sz w:val="22"/>
          <w:szCs w:val="22"/>
        </w:rPr>
        <w:t>Epibulbar</w:t>
      </w:r>
      <w:proofErr w:type="spellEnd"/>
      <w:r w:rsidRPr="00E075AB">
        <w:rPr>
          <w:sz w:val="22"/>
          <w:szCs w:val="22"/>
        </w:rPr>
        <w:t xml:space="preserve"> </w:t>
      </w:r>
      <w:proofErr w:type="spellStart"/>
      <w:r w:rsidRPr="00E075AB">
        <w:rPr>
          <w:sz w:val="22"/>
          <w:szCs w:val="22"/>
        </w:rPr>
        <w:t>dermoids</w:t>
      </w:r>
      <w:proofErr w:type="spellEnd"/>
      <w:r w:rsidRPr="00E075AB">
        <w:rPr>
          <w:sz w:val="22"/>
          <w:szCs w:val="22"/>
        </w:rPr>
        <w:t xml:space="preserve"> are rarer in comparison to the common congenital </w:t>
      </w:r>
      <w:proofErr w:type="spellStart"/>
      <w:r w:rsidRPr="00E075AB">
        <w:rPr>
          <w:sz w:val="22"/>
          <w:szCs w:val="22"/>
        </w:rPr>
        <w:t>dermoid</w:t>
      </w:r>
      <w:proofErr w:type="spellEnd"/>
      <w:r w:rsidRPr="00E075AB">
        <w:rPr>
          <w:sz w:val="22"/>
          <w:szCs w:val="22"/>
        </w:rPr>
        <w:t xml:space="preserve"> cysts of the eyebrow region, but the gravity of this problem is much more considering their serious cosmetic and functional hazards.</w:t>
      </w:r>
    </w:p>
    <w:p w:rsidR="0023110D" w:rsidRDefault="0023110D" w:rsidP="00497409">
      <w:pPr>
        <w:spacing w:line="480" w:lineRule="auto"/>
        <w:jc w:val="both"/>
        <w:rPr>
          <w:sz w:val="22"/>
          <w:szCs w:val="22"/>
        </w:rPr>
      </w:pPr>
      <w:r>
        <w:rPr>
          <w:sz w:val="22"/>
          <w:szCs w:val="22"/>
        </w:rPr>
        <w:t>Purpose:</w:t>
      </w:r>
    </w:p>
    <w:p w:rsidR="0023110D" w:rsidRDefault="00497409" w:rsidP="00497409">
      <w:pPr>
        <w:spacing w:line="480" w:lineRule="auto"/>
        <w:jc w:val="both"/>
        <w:rPr>
          <w:sz w:val="22"/>
          <w:szCs w:val="22"/>
        </w:rPr>
      </w:pPr>
      <w:r>
        <w:rPr>
          <w:sz w:val="22"/>
          <w:szCs w:val="22"/>
        </w:rPr>
        <w:t>The</w:t>
      </w:r>
      <w:r w:rsidRPr="00E075AB">
        <w:rPr>
          <w:sz w:val="22"/>
          <w:szCs w:val="22"/>
        </w:rPr>
        <w:t xml:space="preserve"> critical evaluation in tota</w:t>
      </w:r>
      <w:r w:rsidR="0023110D">
        <w:rPr>
          <w:sz w:val="22"/>
          <w:szCs w:val="22"/>
        </w:rPr>
        <w:t>l</w:t>
      </w:r>
      <w:r w:rsidRPr="00E075AB">
        <w:rPr>
          <w:sz w:val="22"/>
          <w:szCs w:val="22"/>
        </w:rPr>
        <w:t xml:space="preserve"> 238</w:t>
      </w:r>
      <w:r>
        <w:rPr>
          <w:sz w:val="22"/>
          <w:szCs w:val="22"/>
        </w:rPr>
        <w:t xml:space="preserve"> </w:t>
      </w:r>
      <w:r w:rsidRPr="00E075AB">
        <w:rPr>
          <w:sz w:val="22"/>
          <w:szCs w:val="22"/>
        </w:rPr>
        <w:t xml:space="preserve">of such patients </w:t>
      </w:r>
      <w:r>
        <w:rPr>
          <w:sz w:val="22"/>
          <w:szCs w:val="22"/>
        </w:rPr>
        <w:t xml:space="preserve">over years </w:t>
      </w:r>
      <w:r w:rsidRPr="00E075AB">
        <w:rPr>
          <w:sz w:val="22"/>
          <w:szCs w:val="22"/>
        </w:rPr>
        <w:t xml:space="preserve">highlighted a number of interesting points </w:t>
      </w:r>
      <w:r>
        <w:rPr>
          <w:sz w:val="22"/>
          <w:szCs w:val="22"/>
        </w:rPr>
        <w:t xml:space="preserve">about these </w:t>
      </w:r>
      <w:proofErr w:type="gramStart"/>
      <w:r>
        <w:rPr>
          <w:sz w:val="22"/>
          <w:szCs w:val="22"/>
        </w:rPr>
        <w:t xml:space="preserve">patients </w:t>
      </w:r>
      <w:r w:rsidR="0023110D">
        <w:rPr>
          <w:sz w:val="22"/>
          <w:szCs w:val="22"/>
        </w:rPr>
        <w:t>.</w:t>
      </w:r>
      <w:proofErr w:type="gramEnd"/>
    </w:p>
    <w:p w:rsidR="0023110D" w:rsidRDefault="0023110D" w:rsidP="00497409">
      <w:pPr>
        <w:spacing w:line="480" w:lineRule="auto"/>
        <w:jc w:val="both"/>
        <w:rPr>
          <w:sz w:val="22"/>
          <w:szCs w:val="22"/>
        </w:rPr>
      </w:pPr>
      <w:r>
        <w:rPr>
          <w:sz w:val="22"/>
          <w:szCs w:val="22"/>
        </w:rPr>
        <w:t xml:space="preserve">Materials and </w:t>
      </w:r>
      <w:r w:rsidR="00360AA8">
        <w:rPr>
          <w:sz w:val="22"/>
          <w:szCs w:val="22"/>
        </w:rPr>
        <w:t>Methods</w:t>
      </w:r>
    </w:p>
    <w:p w:rsidR="00360AA8" w:rsidRDefault="0023110D" w:rsidP="00497409">
      <w:pPr>
        <w:spacing w:line="480" w:lineRule="auto"/>
        <w:jc w:val="both"/>
        <w:rPr>
          <w:sz w:val="22"/>
          <w:szCs w:val="22"/>
        </w:rPr>
      </w:pPr>
      <w:r>
        <w:rPr>
          <w:sz w:val="22"/>
          <w:szCs w:val="22"/>
        </w:rPr>
        <w:t>Of 238 patients,</w:t>
      </w:r>
      <w:r w:rsidR="00497409" w:rsidRPr="00E075AB">
        <w:rPr>
          <w:sz w:val="22"/>
          <w:szCs w:val="22"/>
        </w:rPr>
        <w:t xml:space="preserve"> (80.0%) </w:t>
      </w:r>
      <w:proofErr w:type="gramStart"/>
      <w:r w:rsidR="00497409" w:rsidRPr="00E075AB">
        <w:rPr>
          <w:sz w:val="22"/>
          <w:szCs w:val="22"/>
        </w:rPr>
        <w:t>against  (</w:t>
      </w:r>
      <w:proofErr w:type="gramEnd"/>
      <w:r w:rsidR="00497409" w:rsidRPr="00E075AB">
        <w:rPr>
          <w:sz w:val="22"/>
          <w:szCs w:val="22"/>
        </w:rPr>
        <w:t xml:space="preserve">55.3%) girls of the same age group . </w:t>
      </w:r>
      <w:r w:rsidR="00497409">
        <w:rPr>
          <w:sz w:val="22"/>
          <w:szCs w:val="22"/>
        </w:rPr>
        <w:t xml:space="preserve">While unilateral lesions were more frequent, about % showed bilateral </w:t>
      </w:r>
      <w:proofErr w:type="spellStart"/>
      <w:r w:rsidR="00497409">
        <w:rPr>
          <w:sz w:val="22"/>
          <w:szCs w:val="22"/>
        </w:rPr>
        <w:t>involvement.There</w:t>
      </w:r>
      <w:proofErr w:type="spellEnd"/>
      <w:r w:rsidR="00497409">
        <w:rPr>
          <w:sz w:val="22"/>
          <w:szCs w:val="22"/>
        </w:rPr>
        <w:t xml:space="preserve"> was no eye preponderance. Though </w:t>
      </w:r>
      <w:r w:rsidR="00497409" w:rsidRPr="00E075AB">
        <w:rPr>
          <w:sz w:val="22"/>
          <w:szCs w:val="22"/>
        </w:rPr>
        <w:t xml:space="preserve">Single </w:t>
      </w:r>
      <w:r w:rsidR="00DD405C" w:rsidRPr="00E075AB">
        <w:rPr>
          <w:sz w:val="22"/>
          <w:szCs w:val="22"/>
        </w:rPr>
        <w:t xml:space="preserve">UBM images of </w:t>
      </w:r>
      <w:proofErr w:type="spellStart"/>
      <w:r w:rsidR="00DD405C" w:rsidRPr="00E075AB">
        <w:rPr>
          <w:sz w:val="22"/>
          <w:szCs w:val="22"/>
        </w:rPr>
        <w:t>dermoid</w:t>
      </w:r>
      <w:proofErr w:type="spellEnd"/>
      <w:r w:rsidR="00DD405C" w:rsidRPr="00E075AB">
        <w:rPr>
          <w:sz w:val="22"/>
          <w:szCs w:val="22"/>
        </w:rPr>
        <w:t xml:space="preserve"> were done to confirm angle involvement, </w:t>
      </w:r>
      <w:r w:rsidR="00497409" w:rsidRPr="00E075AB">
        <w:rPr>
          <w:sz w:val="22"/>
          <w:szCs w:val="22"/>
        </w:rPr>
        <w:t xml:space="preserve">lesions were </w:t>
      </w:r>
      <w:r w:rsidR="00497409">
        <w:rPr>
          <w:sz w:val="22"/>
          <w:szCs w:val="22"/>
        </w:rPr>
        <w:t xml:space="preserve">more frequent, double and triple lesions were </w:t>
      </w:r>
      <w:r w:rsidR="00497409" w:rsidRPr="00E075AB">
        <w:rPr>
          <w:sz w:val="22"/>
          <w:szCs w:val="22"/>
        </w:rPr>
        <w:t>observed in  (10.5%) and  (6.4%)</w:t>
      </w:r>
      <w:r w:rsidR="00497409">
        <w:rPr>
          <w:sz w:val="22"/>
          <w:szCs w:val="22"/>
        </w:rPr>
        <w:t xml:space="preserve"> eyes respectively. Over 50% of lesions were </w:t>
      </w:r>
      <w:proofErr w:type="gramStart"/>
      <w:r w:rsidR="00497409">
        <w:rPr>
          <w:sz w:val="22"/>
          <w:szCs w:val="22"/>
        </w:rPr>
        <w:t xml:space="preserve">between </w:t>
      </w:r>
      <w:r w:rsidR="00497409" w:rsidRPr="00E075AB">
        <w:rPr>
          <w:sz w:val="22"/>
          <w:szCs w:val="22"/>
        </w:rPr>
        <w:t xml:space="preserve">6.1 to 12 </w:t>
      </w:r>
      <w:proofErr w:type="spellStart"/>
      <w:r w:rsidR="00497409" w:rsidRPr="00E075AB">
        <w:rPr>
          <w:sz w:val="22"/>
          <w:szCs w:val="22"/>
        </w:rPr>
        <w:t>mm</w:t>
      </w:r>
      <w:r w:rsidR="00497409">
        <w:rPr>
          <w:sz w:val="22"/>
          <w:szCs w:val="22"/>
        </w:rPr>
        <w:t>.Lesions</w:t>
      </w:r>
      <w:proofErr w:type="spellEnd"/>
      <w:proofErr w:type="gramEnd"/>
      <w:r w:rsidR="00497409">
        <w:rPr>
          <w:sz w:val="22"/>
          <w:szCs w:val="22"/>
        </w:rPr>
        <w:t xml:space="preserve"> more than 12 mm were seen in 4 % of eyes. Bilateral lesions had more of </w:t>
      </w:r>
      <w:r w:rsidR="00497409" w:rsidRPr="00E075AB">
        <w:rPr>
          <w:sz w:val="22"/>
          <w:szCs w:val="22"/>
        </w:rPr>
        <w:t>asymmetrical involvement.</w:t>
      </w:r>
    </w:p>
    <w:p w:rsidR="00497409" w:rsidRDefault="00360AA8" w:rsidP="00497409">
      <w:pPr>
        <w:spacing w:line="480" w:lineRule="auto"/>
        <w:jc w:val="both"/>
        <w:rPr>
          <w:sz w:val="22"/>
          <w:szCs w:val="22"/>
        </w:rPr>
      </w:pPr>
      <w:r>
        <w:rPr>
          <w:sz w:val="22"/>
          <w:szCs w:val="22"/>
        </w:rPr>
        <w:t>Results:</w:t>
      </w:r>
    </w:p>
    <w:p w:rsidR="00497409" w:rsidRPr="00E075AB" w:rsidRDefault="00497409" w:rsidP="00497409">
      <w:pPr>
        <w:spacing w:line="480" w:lineRule="auto"/>
        <w:jc w:val="both"/>
        <w:rPr>
          <w:b/>
          <w:sz w:val="22"/>
          <w:szCs w:val="22"/>
        </w:rPr>
      </w:pPr>
      <w:r w:rsidRPr="00E075AB">
        <w:rPr>
          <w:sz w:val="22"/>
          <w:szCs w:val="22"/>
        </w:rPr>
        <w:t xml:space="preserve">Lesions were unilateral in 211 and bilateral in rest 27 </w:t>
      </w:r>
      <w:proofErr w:type="gramStart"/>
      <w:r w:rsidRPr="00E075AB">
        <w:rPr>
          <w:sz w:val="22"/>
          <w:szCs w:val="22"/>
        </w:rPr>
        <w:t>patients .</w:t>
      </w:r>
      <w:proofErr w:type="gramEnd"/>
      <w:r w:rsidRPr="00E075AB">
        <w:rPr>
          <w:sz w:val="22"/>
          <w:szCs w:val="22"/>
        </w:rPr>
        <w:t xml:space="preserve"> Seventy (21.4%) lesions were less than 3 </w:t>
      </w:r>
      <w:proofErr w:type="gramStart"/>
      <w:r w:rsidRPr="00E075AB">
        <w:rPr>
          <w:sz w:val="22"/>
          <w:szCs w:val="22"/>
        </w:rPr>
        <w:t>mm  in</w:t>
      </w:r>
      <w:proofErr w:type="gramEnd"/>
      <w:r w:rsidRPr="00E075AB">
        <w:rPr>
          <w:sz w:val="22"/>
          <w:szCs w:val="22"/>
        </w:rPr>
        <w:t xml:space="preserve"> size ,69 (21.1%) between 3.1 to 6 mm , 175 (53.5%) between and rest 13 (3.9%) were more than 12 mm. No surgery was required for 74 (22.6%) lesions. Of these 62 were flat and 0 – 3 mm in size, and another 12 lesions were raised but the size was less than 4mm. Moreover, these were not associated with any visual problem and irritating symptoms. Simple excision was carried out in 89 (27.2%) superficial lesions of which 81 improved cosmetically. Either restoration of vision or gain in visual acuity was </w:t>
      </w:r>
      <w:r w:rsidRPr="00E075AB">
        <w:rPr>
          <w:sz w:val="22"/>
          <w:szCs w:val="22"/>
        </w:rPr>
        <w:lastRenderedPageBreak/>
        <w:t>achieved in 84/89 eyes (94.3%</w:t>
      </w:r>
      <w:proofErr w:type="gramStart"/>
      <w:r w:rsidRPr="00E075AB">
        <w:rPr>
          <w:sz w:val="22"/>
          <w:szCs w:val="22"/>
        </w:rPr>
        <w:t>) .</w:t>
      </w:r>
      <w:proofErr w:type="gramEnd"/>
      <w:r w:rsidRPr="00E075AB">
        <w:rPr>
          <w:sz w:val="22"/>
          <w:szCs w:val="22"/>
        </w:rPr>
        <w:t xml:space="preserve">Five eyes (5.6%) with simple excision developed corneal </w:t>
      </w:r>
      <w:proofErr w:type="spellStart"/>
      <w:r w:rsidRPr="00E075AB">
        <w:rPr>
          <w:sz w:val="22"/>
          <w:szCs w:val="22"/>
        </w:rPr>
        <w:t>vascularisation</w:t>
      </w:r>
      <w:proofErr w:type="spellEnd"/>
      <w:r w:rsidRPr="00E075AB">
        <w:rPr>
          <w:sz w:val="22"/>
          <w:szCs w:val="22"/>
        </w:rPr>
        <w:t xml:space="preserve"> and </w:t>
      </w:r>
      <w:proofErr w:type="spellStart"/>
      <w:r w:rsidRPr="00E075AB">
        <w:rPr>
          <w:sz w:val="22"/>
          <w:szCs w:val="22"/>
        </w:rPr>
        <w:t>pseudopterygium</w:t>
      </w:r>
      <w:proofErr w:type="spellEnd"/>
      <w:r w:rsidRPr="00E075AB">
        <w:rPr>
          <w:sz w:val="22"/>
          <w:szCs w:val="22"/>
        </w:rPr>
        <w:t xml:space="preserve"> resulting in reduced visual acuity. A total number of 164 (50.1%) eyes underwent excision along with lamellar </w:t>
      </w:r>
      <w:proofErr w:type="spellStart"/>
      <w:r w:rsidRPr="00E075AB">
        <w:rPr>
          <w:sz w:val="22"/>
          <w:szCs w:val="22"/>
        </w:rPr>
        <w:t>keratoplasty</w:t>
      </w:r>
      <w:proofErr w:type="spellEnd"/>
      <w:r w:rsidRPr="00E075AB">
        <w:rPr>
          <w:sz w:val="22"/>
          <w:szCs w:val="22"/>
        </w:rPr>
        <w:t xml:space="preserve"> of which 145 had cosmetic gain and 162 either showed improved vision or retained the pre operative visual </w:t>
      </w:r>
      <w:proofErr w:type="gramStart"/>
      <w:r w:rsidRPr="00E075AB">
        <w:rPr>
          <w:sz w:val="22"/>
          <w:szCs w:val="22"/>
        </w:rPr>
        <w:t>acuity .</w:t>
      </w:r>
      <w:proofErr w:type="gramEnd"/>
      <w:r w:rsidRPr="00E075AB">
        <w:rPr>
          <w:b/>
          <w:sz w:val="22"/>
          <w:szCs w:val="22"/>
        </w:rPr>
        <w:t xml:space="preserve"> </w:t>
      </w:r>
    </w:p>
    <w:p w:rsidR="00135499" w:rsidRPr="00C43165" w:rsidRDefault="00135499" w:rsidP="00497409">
      <w:pPr>
        <w:spacing w:line="480" w:lineRule="auto"/>
        <w:jc w:val="both"/>
        <w:rPr>
          <w:b/>
          <w:bCs/>
          <w:sz w:val="22"/>
          <w:szCs w:val="22"/>
        </w:rPr>
      </w:pPr>
      <w:r w:rsidRPr="00C43165">
        <w:rPr>
          <w:b/>
          <w:bCs/>
          <w:sz w:val="22"/>
          <w:szCs w:val="22"/>
        </w:rPr>
        <w:t>Conclusions</w:t>
      </w:r>
    </w:p>
    <w:p w:rsidR="00497409" w:rsidRDefault="00C43165" w:rsidP="00497409">
      <w:pPr>
        <w:spacing w:line="480" w:lineRule="auto"/>
        <w:jc w:val="both"/>
        <w:rPr>
          <w:sz w:val="22"/>
          <w:szCs w:val="22"/>
        </w:rPr>
      </w:pPr>
      <w:proofErr w:type="spellStart"/>
      <w:r>
        <w:rPr>
          <w:sz w:val="22"/>
          <w:szCs w:val="22"/>
        </w:rPr>
        <w:t>E</w:t>
      </w:r>
      <w:r w:rsidR="00497409" w:rsidRPr="00E075AB">
        <w:rPr>
          <w:sz w:val="22"/>
          <w:szCs w:val="22"/>
        </w:rPr>
        <w:t>pibulbar</w:t>
      </w:r>
      <w:proofErr w:type="spellEnd"/>
      <w:r w:rsidR="00497409" w:rsidRPr="00E075AB">
        <w:rPr>
          <w:sz w:val="22"/>
          <w:szCs w:val="22"/>
        </w:rPr>
        <w:t xml:space="preserve"> </w:t>
      </w:r>
      <w:proofErr w:type="spellStart"/>
      <w:r w:rsidR="00497409" w:rsidRPr="00E075AB">
        <w:rPr>
          <w:sz w:val="22"/>
          <w:szCs w:val="22"/>
        </w:rPr>
        <w:t>dermoid</w:t>
      </w:r>
      <w:proofErr w:type="spellEnd"/>
      <w:r w:rsidR="00497409" w:rsidRPr="00E075AB">
        <w:rPr>
          <w:sz w:val="22"/>
          <w:szCs w:val="22"/>
        </w:rPr>
        <w:t xml:space="preserve"> is not a very uncommon lesion. It is associated with a number of ocular and systemic disorders of importance. Astigmatism is a frequent problem due to flattening of the cornea. Rational surgery is quite encouraging both for cosmetic and functional aspects.</w:t>
      </w:r>
      <w:r w:rsidR="00497409">
        <w:rPr>
          <w:sz w:val="22"/>
          <w:szCs w:val="22"/>
        </w:rPr>
        <w:t xml:space="preserve"> Judicious management goes a long way for prevention of </w:t>
      </w:r>
      <w:proofErr w:type="spellStart"/>
      <w:r w:rsidR="00497409">
        <w:rPr>
          <w:sz w:val="22"/>
          <w:szCs w:val="22"/>
        </w:rPr>
        <w:t>amblyopia</w:t>
      </w:r>
      <w:proofErr w:type="spellEnd"/>
      <w:r w:rsidR="00497409">
        <w:rPr>
          <w:sz w:val="22"/>
          <w:szCs w:val="22"/>
        </w:rPr>
        <w:t>.</w:t>
      </w:r>
    </w:p>
    <w:p w:rsidR="00D35907" w:rsidRDefault="00D35907" w:rsidP="00497409">
      <w:pPr>
        <w:spacing w:line="480" w:lineRule="auto"/>
        <w:jc w:val="both"/>
        <w:rPr>
          <w:sz w:val="22"/>
          <w:szCs w:val="22"/>
        </w:rPr>
      </w:pPr>
    </w:p>
    <w:p w:rsidR="00D35907" w:rsidRPr="00E075AB" w:rsidRDefault="00D35907" w:rsidP="00497409">
      <w:pPr>
        <w:spacing w:line="480" w:lineRule="auto"/>
        <w:jc w:val="both"/>
        <w:rPr>
          <w:sz w:val="22"/>
          <w:szCs w:val="22"/>
        </w:rPr>
      </w:pPr>
    </w:p>
    <w:p w:rsidR="000319BD" w:rsidRDefault="000319BD" w:rsidP="000319BD">
      <w:r w:rsidRPr="00F97F04">
        <w:t>Corneal Collagen Cross linking as an Effective Aid to Medical Therapy in Refractory Corneal Ulcer</w:t>
      </w:r>
    </w:p>
    <w:p w:rsidR="00CE3AB7" w:rsidRDefault="00CE3AB7" w:rsidP="00CE3AB7">
      <w:proofErr w:type="spellStart"/>
      <w:r>
        <w:t>Abhiyan</w:t>
      </w:r>
      <w:proofErr w:type="spellEnd"/>
      <w:r>
        <w:t xml:space="preserve"> Kumar</w:t>
      </w:r>
    </w:p>
    <w:p w:rsidR="000319BD" w:rsidRDefault="00DF691A" w:rsidP="000319BD">
      <w:r>
        <w:t xml:space="preserve"> </w:t>
      </w:r>
      <w:proofErr w:type="spellStart"/>
      <w:r w:rsidR="00CE3AB7">
        <w:t>Shipra</w:t>
      </w:r>
      <w:proofErr w:type="spellEnd"/>
      <w:r w:rsidR="00CE3AB7">
        <w:t xml:space="preserve"> </w:t>
      </w:r>
      <w:proofErr w:type="spellStart"/>
      <w:r w:rsidR="00CE3AB7">
        <w:t>Singvi</w:t>
      </w:r>
      <w:proofErr w:type="spellEnd"/>
      <w:r w:rsidR="000319BD">
        <w:t xml:space="preserve"> </w:t>
      </w:r>
    </w:p>
    <w:p w:rsidR="000319BD" w:rsidRDefault="000319BD" w:rsidP="000319BD">
      <w:r>
        <w:t xml:space="preserve"> </w:t>
      </w:r>
      <w:proofErr w:type="spellStart"/>
      <w:r>
        <w:t>Sasikala</w:t>
      </w:r>
      <w:proofErr w:type="spellEnd"/>
      <w:r>
        <w:t xml:space="preserve"> </w:t>
      </w:r>
      <w:proofErr w:type="spellStart"/>
      <w:r>
        <w:t>Nindra</w:t>
      </w:r>
      <w:proofErr w:type="spellEnd"/>
      <w:r>
        <w:t xml:space="preserve"> Krishna</w:t>
      </w:r>
    </w:p>
    <w:p w:rsidR="00DF691A" w:rsidRDefault="00CE3AB7" w:rsidP="000319BD">
      <w:r>
        <w:t>Anita Panda</w:t>
      </w:r>
    </w:p>
    <w:p w:rsidR="00CE3AB7" w:rsidRDefault="000319BD" w:rsidP="000319BD">
      <w:pPr>
        <w:pBdr>
          <w:bottom w:val="single" w:sz="6" w:space="1" w:color="auto"/>
        </w:pBdr>
      </w:pPr>
      <w:r w:rsidRPr="009425C7">
        <w:t xml:space="preserve">Purpose: To report Corneal collagen </w:t>
      </w:r>
      <w:proofErr w:type="spellStart"/>
      <w:proofErr w:type="gramStart"/>
      <w:r w:rsidRPr="009425C7">
        <w:t>crosslinking</w:t>
      </w:r>
      <w:proofErr w:type="spellEnd"/>
      <w:r w:rsidRPr="009425C7">
        <w:t>(</w:t>
      </w:r>
      <w:proofErr w:type="gramEnd"/>
      <w:r w:rsidRPr="009425C7">
        <w:t>CXL) with UVA in management of refractory corneal ulcer.</w:t>
      </w:r>
    </w:p>
    <w:p w:rsidR="00CE3AB7" w:rsidRDefault="000319BD" w:rsidP="000319BD">
      <w:pPr>
        <w:pBdr>
          <w:bottom w:val="single" w:sz="6" w:space="1" w:color="auto"/>
        </w:pBdr>
      </w:pPr>
      <w:r w:rsidRPr="009425C7">
        <w:t>Method: Sixty two eyes were evaluated for size and site of the ulcers, uncorrected visual acuity (UCVA), associated findings and, microbiological evaluation. Postoperative evaluations were made to demonstrate initial signs of healing and complete resolution of the ulcers. Follow-up period was 6 month 3 yrs.</w:t>
      </w:r>
    </w:p>
    <w:p w:rsidR="00CE3AB7" w:rsidRDefault="00CE3AB7" w:rsidP="000319BD">
      <w:pPr>
        <w:pBdr>
          <w:bottom w:val="single" w:sz="6" w:space="1" w:color="auto"/>
        </w:pBdr>
      </w:pPr>
    </w:p>
    <w:p w:rsidR="00041F5C" w:rsidRDefault="000319BD" w:rsidP="000319BD">
      <w:pPr>
        <w:pBdr>
          <w:bottom w:val="single" w:sz="6" w:space="1" w:color="auto"/>
        </w:pBdr>
      </w:pPr>
      <w:r w:rsidRPr="009425C7">
        <w:t>Results: All cases except one showed healing without any complications. Uncorrected and best corrected visual acuity though not remarkable, improved in all cases.</w:t>
      </w:r>
    </w:p>
    <w:p w:rsidR="00041F5C" w:rsidRDefault="00041F5C" w:rsidP="000319BD">
      <w:pPr>
        <w:pBdr>
          <w:bottom w:val="single" w:sz="6" w:space="1" w:color="auto"/>
        </w:pBdr>
      </w:pPr>
    </w:p>
    <w:p w:rsidR="000319BD" w:rsidRDefault="000319BD" w:rsidP="000319BD">
      <w:pPr>
        <w:pBdr>
          <w:bottom w:val="single" w:sz="6" w:space="1" w:color="auto"/>
        </w:pBdr>
      </w:pPr>
      <w:r w:rsidRPr="009425C7">
        <w:t xml:space="preserve"> Conclusion: CXL with UVA and riboflavin-</w:t>
      </w:r>
      <w:proofErr w:type="spellStart"/>
      <w:r w:rsidRPr="009425C7">
        <w:t>dextran</w:t>
      </w:r>
      <w:proofErr w:type="spellEnd"/>
      <w:r w:rsidRPr="009425C7">
        <w:t xml:space="preserve"> is effective in management of refractory corneal ulcer by avoiding extensive surgical intervention. However, it is an adjunct to conventional medical management in treating refractory corneal ulcers and but not a substitute for optical aid more so in refractory ulcers which are usually extensive in nature and thus left with dense corneal opacity.</w:t>
      </w:r>
    </w:p>
    <w:p w:rsidR="000319BD" w:rsidRDefault="000319BD" w:rsidP="000319BD"/>
    <w:p w:rsidR="00DF691A" w:rsidRDefault="000319BD" w:rsidP="00DF691A">
      <w:r>
        <w:t xml:space="preserve"> </w:t>
      </w:r>
    </w:p>
    <w:p w:rsidR="00DF691A" w:rsidRDefault="000319BD" w:rsidP="00DF691A">
      <w:r>
        <w:t>Fifteen ye</w:t>
      </w:r>
      <w:r w:rsidRPr="00F97F04">
        <w:t xml:space="preserve">ar prospective outcome of medical management of recurrent ocular surface </w:t>
      </w:r>
      <w:proofErr w:type="spellStart"/>
      <w:r w:rsidRPr="00F97F04">
        <w:t>squamous</w:t>
      </w:r>
      <w:proofErr w:type="spellEnd"/>
      <w:r w:rsidRPr="00F97F04">
        <w:t xml:space="preserve"> </w:t>
      </w:r>
      <w:proofErr w:type="spellStart"/>
      <w:r w:rsidRPr="00F97F04">
        <w:t>neoplasia</w:t>
      </w:r>
      <w:proofErr w:type="spellEnd"/>
    </w:p>
    <w:p w:rsidR="00DF691A" w:rsidRDefault="00DF691A" w:rsidP="00DF691A"/>
    <w:p w:rsidR="00DF691A" w:rsidRDefault="000319BD" w:rsidP="00DF691A">
      <w:r>
        <w:lastRenderedPageBreak/>
        <w:t xml:space="preserve"> </w:t>
      </w:r>
    </w:p>
    <w:p w:rsidR="00DF691A" w:rsidRDefault="00DF691A" w:rsidP="00DF691A">
      <w:proofErr w:type="spellStart"/>
      <w:r>
        <w:t>Abhiyan</w:t>
      </w:r>
      <w:proofErr w:type="spellEnd"/>
      <w:r>
        <w:t xml:space="preserve"> Kumar</w:t>
      </w:r>
    </w:p>
    <w:p w:rsidR="00DF691A" w:rsidRDefault="00DF691A" w:rsidP="00DF691A">
      <w:r>
        <w:t>Anita Panda</w:t>
      </w:r>
    </w:p>
    <w:p w:rsidR="00DF691A" w:rsidRDefault="00DF691A" w:rsidP="00DF691A"/>
    <w:tbl>
      <w:tblPr>
        <w:tblW w:w="14400" w:type="dxa"/>
        <w:tblCellMar>
          <w:top w:w="63" w:type="dxa"/>
          <w:left w:w="63" w:type="dxa"/>
          <w:bottom w:w="63" w:type="dxa"/>
          <w:right w:w="63" w:type="dxa"/>
        </w:tblCellMar>
        <w:tblLook w:val="04A0"/>
      </w:tblPr>
      <w:tblGrid>
        <w:gridCol w:w="2880"/>
        <w:gridCol w:w="2880"/>
        <w:gridCol w:w="2880"/>
        <w:gridCol w:w="2880"/>
        <w:gridCol w:w="2880"/>
      </w:tblGrid>
      <w:tr w:rsidR="000319BD" w:rsidRPr="00F97F04" w:rsidTr="00B34B29">
        <w:tc>
          <w:tcPr>
            <w:tcW w:w="0" w:type="auto"/>
            <w:tcBorders>
              <w:top w:val="nil"/>
              <w:left w:val="nil"/>
              <w:bottom w:val="nil"/>
              <w:right w:val="nil"/>
            </w:tcBorders>
            <w:tcMar>
              <w:top w:w="0" w:type="dxa"/>
              <w:left w:w="0" w:type="dxa"/>
              <w:bottom w:w="0" w:type="dxa"/>
              <w:right w:w="0" w:type="dxa"/>
            </w:tcMar>
            <w:vAlign w:val="center"/>
            <w:hideMark/>
          </w:tcPr>
          <w:p w:rsidR="000319BD" w:rsidRPr="00F97F04" w:rsidRDefault="000319BD" w:rsidP="000319BD">
            <w:pPr>
              <w:spacing w:after="200" w:line="276" w:lineRule="auto"/>
              <w:rPr>
                <w:rFonts w:ascii="inherit" w:hAnsi="inherit" w:cs="Tahoma"/>
                <w:sz w:val="20"/>
                <w:szCs w:val="20"/>
              </w:rPr>
            </w:pPr>
          </w:p>
        </w:tc>
        <w:tc>
          <w:tcPr>
            <w:tcW w:w="0" w:type="auto"/>
            <w:tcMar>
              <w:top w:w="0" w:type="dxa"/>
              <w:left w:w="0" w:type="dxa"/>
              <w:bottom w:w="0" w:type="dxa"/>
              <w:right w:w="0" w:type="dxa"/>
            </w:tcMar>
            <w:vAlign w:val="center"/>
            <w:hideMark/>
          </w:tcPr>
          <w:p w:rsidR="000319BD" w:rsidRPr="00F97F04" w:rsidRDefault="000319BD" w:rsidP="00B34B29">
            <w:pPr>
              <w:rPr>
                <w:sz w:val="20"/>
                <w:szCs w:val="20"/>
              </w:rPr>
            </w:pPr>
          </w:p>
        </w:tc>
        <w:tc>
          <w:tcPr>
            <w:tcW w:w="0" w:type="auto"/>
            <w:tcMar>
              <w:top w:w="0" w:type="dxa"/>
              <w:left w:w="0" w:type="dxa"/>
              <w:bottom w:w="0" w:type="dxa"/>
              <w:right w:w="0" w:type="dxa"/>
            </w:tcMar>
            <w:vAlign w:val="center"/>
            <w:hideMark/>
          </w:tcPr>
          <w:p w:rsidR="000319BD" w:rsidRPr="00F97F04" w:rsidRDefault="000319BD" w:rsidP="00B34B29">
            <w:pPr>
              <w:rPr>
                <w:sz w:val="20"/>
                <w:szCs w:val="20"/>
              </w:rPr>
            </w:pPr>
          </w:p>
        </w:tc>
        <w:tc>
          <w:tcPr>
            <w:tcW w:w="0" w:type="auto"/>
            <w:tcMar>
              <w:top w:w="0" w:type="dxa"/>
              <w:left w:w="0" w:type="dxa"/>
              <w:bottom w:w="0" w:type="dxa"/>
              <w:right w:w="0" w:type="dxa"/>
            </w:tcMar>
            <w:vAlign w:val="center"/>
            <w:hideMark/>
          </w:tcPr>
          <w:p w:rsidR="000319BD" w:rsidRPr="00F97F04" w:rsidRDefault="000319BD" w:rsidP="00B34B29">
            <w:pPr>
              <w:rPr>
                <w:sz w:val="20"/>
                <w:szCs w:val="20"/>
              </w:rPr>
            </w:pPr>
          </w:p>
        </w:tc>
        <w:tc>
          <w:tcPr>
            <w:tcW w:w="0" w:type="auto"/>
            <w:tcMar>
              <w:top w:w="0" w:type="dxa"/>
              <w:left w:w="0" w:type="dxa"/>
              <w:bottom w:w="0" w:type="dxa"/>
              <w:right w:w="0" w:type="dxa"/>
            </w:tcMar>
            <w:vAlign w:val="center"/>
            <w:hideMark/>
          </w:tcPr>
          <w:p w:rsidR="000319BD" w:rsidRPr="00F97F04" w:rsidRDefault="000319BD" w:rsidP="00B34B29">
            <w:pPr>
              <w:rPr>
                <w:sz w:val="20"/>
                <w:szCs w:val="20"/>
              </w:rPr>
            </w:pPr>
          </w:p>
        </w:tc>
      </w:tr>
      <w:tr w:rsidR="000319BD" w:rsidRPr="00F97F04" w:rsidTr="00B34B29">
        <w:tblPrEx>
          <w:tblCellMar>
            <w:top w:w="0" w:type="dxa"/>
            <w:left w:w="0" w:type="dxa"/>
            <w:bottom w:w="0" w:type="dxa"/>
            <w:right w:w="0" w:type="dxa"/>
          </w:tblCellMar>
        </w:tblPrEx>
        <w:trPr>
          <w:gridAfter w:val="1"/>
        </w:trPr>
        <w:tc>
          <w:tcPr>
            <w:tcW w:w="0" w:type="auto"/>
            <w:gridSpan w:val="4"/>
            <w:tcBorders>
              <w:top w:val="nil"/>
              <w:left w:val="nil"/>
              <w:bottom w:val="nil"/>
              <w:right w:val="nil"/>
            </w:tcBorders>
            <w:vAlign w:val="center"/>
            <w:hideMark/>
          </w:tcPr>
          <w:p w:rsidR="000319BD" w:rsidRPr="00F97F04" w:rsidRDefault="000319BD" w:rsidP="00B34B29">
            <w:pPr>
              <w:rPr>
                <w:rFonts w:ascii="inherit" w:hAnsi="inherit"/>
              </w:rPr>
            </w:pPr>
          </w:p>
        </w:tc>
      </w:tr>
    </w:tbl>
    <w:p w:rsidR="00041F5C" w:rsidRDefault="000319BD" w:rsidP="000319BD">
      <w:pPr>
        <w:pBdr>
          <w:bottom w:val="single" w:sz="6" w:space="1" w:color="auto"/>
        </w:pBdr>
      </w:pPr>
      <w:r w:rsidRPr="00F97F04">
        <w:t>Purpose:</w:t>
      </w:r>
    </w:p>
    <w:p w:rsidR="00041F5C" w:rsidRDefault="000319BD" w:rsidP="000319BD">
      <w:pPr>
        <w:pBdr>
          <w:bottom w:val="single" w:sz="6" w:space="1" w:color="auto"/>
        </w:pBdr>
      </w:pPr>
      <w:r w:rsidRPr="00F97F04">
        <w:t xml:space="preserve">To </w:t>
      </w:r>
      <w:proofErr w:type="gramStart"/>
      <w:r w:rsidRPr="00F97F04">
        <w:t>report  effect</w:t>
      </w:r>
      <w:proofErr w:type="gramEnd"/>
      <w:r w:rsidRPr="00F97F04">
        <w:t xml:space="preserve"> of  topical MMC  in recurrent OSSN</w:t>
      </w:r>
    </w:p>
    <w:p w:rsidR="00041F5C" w:rsidRDefault="00041F5C" w:rsidP="000319BD">
      <w:pPr>
        <w:pBdr>
          <w:bottom w:val="single" w:sz="6" w:space="1" w:color="auto"/>
        </w:pBdr>
      </w:pPr>
    </w:p>
    <w:p w:rsidR="00041F5C" w:rsidRDefault="000319BD" w:rsidP="000319BD">
      <w:pPr>
        <w:pBdr>
          <w:bottom w:val="single" w:sz="6" w:space="1" w:color="auto"/>
        </w:pBdr>
      </w:pPr>
      <w:r w:rsidRPr="00F97F04">
        <w:t>Materials and methods:</w:t>
      </w:r>
    </w:p>
    <w:p w:rsidR="00041F5C" w:rsidRDefault="00041F5C" w:rsidP="000319BD">
      <w:pPr>
        <w:pBdr>
          <w:bottom w:val="single" w:sz="6" w:space="1" w:color="auto"/>
        </w:pBdr>
      </w:pPr>
      <w:r>
        <w:t>Sixty two</w:t>
      </w:r>
      <w:r w:rsidR="000319BD" w:rsidRPr="00F97F04">
        <w:t xml:space="preserve"> recurrent OSSN eyes were prospectively evaluated with S/L </w:t>
      </w:r>
      <w:proofErr w:type="spellStart"/>
      <w:r w:rsidR="000319BD" w:rsidRPr="00F97F04">
        <w:t>biomicroscopy</w:t>
      </w:r>
      <w:proofErr w:type="gramStart"/>
      <w:r w:rsidR="000319BD" w:rsidRPr="00F97F04">
        <w:t>,UBM,Impression</w:t>
      </w:r>
      <w:proofErr w:type="spellEnd"/>
      <w:proofErr w:type="gramEnd"/>
      <w:r w:rsidR="000319BD" w:rsidRPr="00F97F04">
        <w:t xml:space="preserve"> cytology(IC),central corneal thickness (CCT) &amp; </w:t>
      </w:r>
      <w:proofErr w:type="spellStart"/>
      <w:r w:rsidR="000319BD" w:rsidRPr="00F97F04">
        <w:t>Specular</w:t>
      </w:r>
      <w:proofErr w:type="spellEnd"/>
      <w:r w:rsidR="000319BD" w:rsidRPr="00F97F04">
        <w:t xml:space="preserve"> </w:t>
      </w:r>
      <w:proofErr w:type="spellStart"/>
      <w:r w:rsidR="000319BD" w:rsidRPr="00F97F04">
        <w:t>microscopy.Topical</w:t>
      </w:r>
      <w:proofErr w:type="spellEnd"/>
      <w:r w:rsidR="000319BD" w:rsidRPr="00F97F04">
        <w:t xml:space="preserve"> MMC 0.04-0.02 % QID was employed cyclically till complete </w:t>
      </w:r>
      <w:proofErr w:type="spellStart"/>
      <w:r w:rsidR="000319BD" w:rsidRPr="00F97F04">
        <w:t>resolution.Post</w:t>
      </w:r>
      <w:proofErr w:type="spellEnd"/>
      <w:r w:rsidR="000319BD" w:rsidRPr="00F97F04">
        <w:t xml:space="preserve"> resolution CCT &amp; </w:t>
      </w:r>
      <w:proofErr w:type="spellStart"/>
      <w:r w:rsidR="000319BD" w:rsidRPr="00F97F04">
        <w:t>Specular</w:t>
      </w:r>
      <w:proofErr w:type="spellEnd"/>
      <w:r w:rsidR="000319BD" w:rsidRPr="00F97F04">
        <w:t xml:space="preserve"> were performed at 1,3,6 and IC at 6months.Thereafter annual clinical photography and IC were performed.</w:t>
      </w:r>
    </w:p>
    <w:p w:rsidR="00041F5C" w:rsidRDefault="00041F5C" w:rsidP="000319BD">
      <w:pPr>
        <w:pBdr>
          <w:bottom w:val="single" w:sz="6" w:space="1" w:color="auto"/>
        </w:pBdr>
      </w:pPr>
    </w:p>
    <w:p w:rsidR="00041F5C" w:rsidRDefault="000319BD" w:rsidP="000319BD">
      <w:pPr>
        <w:pBdr>
          <w:bottom w:val="single" w:sz="6" w:space="1" w:color="auto"/>
        </w:pBdr>
      </w:pPr>
      <w:r w:rsidRPr="00F97F04">
        <w:t xml:space="preserve"> Results:</w:t>
      </w:r>
    </w:p>
    <w:p w:rsidR="00041F5C" w:rsidRDefault="000319BD" w:rsidP="000319BD">
      <w:pPr>
        <w:pBdr>
          <w:bottom w:val="single" w:sz="6" w:space="1" w:color="auto"/>
        </w:pBdr>
      </w:pPr>
      <w:r w:rsidRPr="00F97F04">
        <w:t xml:space="preserve">All showed complete </w:t>
      </w:r>
      <w:proofErr w:type="spellStart"/>
      <w:r w:rsidRPr="00F97F04">
        <w:t>resolution.Complications</w:t>
      </w:r>
      <w:proofErr w:type="spellEnd"/>
      <w:r w:rsidRPr="00F97F04">
        <w:t xml:space="preserve"> were</w:t>
      </w:r>
      <w:proofErr w:type="gramStart"/>
      <w:r w:rsidRPr="00F97F04">
        <w:t>:recurrences</w:t>
      </w:r>
      <w:proofErr w:type="gramEnd"/>
      <w:r w:rsidRPr="00F97F04">
        <w:t xml:space="preserve">-2(managed successfully with repeat  MMC and interferon alpha 2 b),dry eye-1.All but ten patients gained in </w:t>
      </w:r>
      <w:proofErr w:type="spellStart"/>
      <w:r w:rsidRPr="00F97F04">
        <w:t>vision.Pre</w:t>
      </w:r>
      <w:proofErr w:type="spellEnd"/>
      <w:r w:rsidRPr="00F97F04">
        <w:t xml:space="preserve">-instillation &amp;  post resolution CCT did not show any difference between treated &amp; fellow </w:t>
      </w:r>
      <w:proofErr w:type="spellStart"/>
      <w:r w:rsidRPr="00F97F04">
        <w:t>eyes,different</w:t>
      </w:r>
      <w:proofErr w:type="spellEnd"/>
      <w:r w:rsidRPr="00F97F04">
        <w:t xml:space="preserve"> drug concentrations &amp;endothelial changes.</w:t>
      </w:r>
    </w:p>
    <w:p w:rsidR="00041F5C" w:rsidRDefault="00041F5C" w:rsidP="000319BD">
      <w:pPr>
        <w:pBdr>
          <w:bottom w:val="single" w:sz="6" w:space="1" w:color="auto"/>
        </w:pBdr>
      </w:pPr>
    </w:p>
    <w:p w:rsidR="00041F5C" w:rsidRDefault="000319BD" w:rsidP="000319BD">
      <w:pPr>
        <w:pBdr>
          <w:bottom w:val="single" w:sz="6" w:space="1" w:color="auto"/>
        </w:pBdr>
      </w:pPr>
      <w:r w:rsidRPr="00F97F04">
        <w:t>Conclusion:</w:t>
      </w:r>
    </w:p>
    <w:p w:rsidR="000319BD" w:rsidRDefault="000319BD" w:rsidP="000319BD">
      <w:pPr>
        <w:pBdr>
          <w:bottom w:val="single" w:sz="6" w:space="1" w:color="auto"/>
        </w:pBdr>
      </w:pPr>
      <w:r w:rsidRPr="00F97F04">
        <w:t xml:space="preserve">This largest prospective clinical study on recurrent OSSN in world literature highlights efficacy of MMC </w:t>
      </w:r>
      <w:proofErr w:type="gramStart"/>
      <w:r w:rsidRPr="00F97F04">
        <w:t>in  recurrent</w:t>
      </w:r>
      <w:proofErr w:type="gramEnd"/>
      <w:r w:rsidRPr="00F97F04">
        <w:t xml:space="preserve"> &amp; extensive lesions with satisfactory anatomic &amp; visual restoration.</w:t>
      </w:r>
    </w:p>
    <w:p w:rsidR="00DF691A" w:rsidRDefault="00DF691A" w:rsidP="00E6577A">
      <w:pPr>
        <w:jc w:val="center"/>
        <w:rPr>
          <w:b/>
          <w:bCs/>
          <w:lang w:val="sv-SE"/>
        </w:rPr>
      </w:pPr>
    </w:p>
    <w:p w:rsidR="00DF691A" w:rsidRDefault="00DF691A" w:rsidP="00E6577A">
      <w:pPr>
        <w:jc w:val="center"/>
        <w:rPr>
          <w:b/>
          <w:bCs/>
          <w:lang w:val="sv-SE"/>
        </w:rPr>
      </w:pPr>
    </w:p>
    <w:p w:rsidR="00DF691A" w:rsidRDefault="00DF691A" w:rsidP="00E6577A">
      <w:pPr>
        <w:jc w:val="center"/>
        <w:rPr>
          <w:b/>
          <w:bCs/>
          <w:lang w:val="sv-SE"/>
        </w:rPr>
      </w:pPr>
    </w:p>
    <w:p w:rsidR="00DF691A" w:rsidRDefault="00DF691A" w:rsidP="00E6577A">
      <w:pPr>
        <w:jc w:val="center"/>
        <w:rPr>
          <w:b/>
          <w:bCs/>
          <w:lang w:val="sv-SE"/>
        </w:rPr>
      </w:pPr>
    </w:p>
    <w:p w:rsidR="00DF691A" w:rsidRDefault="00DF691A" w:rsidP="00E6577A">
      <w:pPr>
        <w:jc w:val="center"/>
        <w:rPr>
          <w:b/>
          <w:bCs/>
          <w:lang w:val="sv-SE"/>
        </w:rPr>
      </w:pPr>
    </w:p>
    <w:p w:rsidR="00DF691A" w:rsidRDefault="00DF691A" w:rsidP="00E6577A">
      <w:pPr>
        <w:jc w:val="center"/>
        <w:rPr>
          <w:b/>
          <w:bCs/>
          <w:lang w:val="sv-SE"/>
        </w:rPr>
      </w:pPr>
    </w:p>
    <w:p w:rsidR="00934B92" w:rsidRPr="00934B92" w:rsidRDefault="00934B92" w:rsidP="00E6577A">
      <w:pPr>
        <w:jc w:val="center"/>
        <w:rPr>
          <w:b/>
          <w:bCs/>
          <w:lang w:val="sv-SE"/>
        </w:rPr>
      </w:pPr>
      <w:r w:rsidRPr="00934B92">
        <w:rPr>
          <w:b/>
          <w:bCs/>
          <w:lang w:val="sv-SE"/>
        </w:rPr>
        <w:t>Tectonic Lamellar Graft</w:t>
      </w:r>
    </w:p>
    <w:p w:rsidR="00D35907" w:rsidRDefault="00E6577A" w:rsidP="00D35907">
      <w:pPr>
        <w:jc w:val="center"/>
        <w:rPr>
          <w:lang w:val="sv-SE"/>
        </w:rPr>
      </w:pPr>
      <w:r>
        <w:rPr>
          <w:lang w:val="sv-SE"/>
        </w:rPr>
        <w:t>Abhiyan Kumar</w:t>
      </w:r>
    </w:p>
    <w:p w:rsidR="00D35907" w:rsidRDefault="00E6577A" w:rsidP="00D35907">
      <w:pPr>
        <w:jc w:val="center"/>
        <w:rPr>
          <w:rStyle w:val="abstractheading1"/>
          <w:rFonts w:ascii="Verdana" w:eastAsiaTheme="majorEastAsia" w:hAnsi="Verdana" w:cs="Arial"/>
          <w:color w:val="000025"/>
        </w:rPr>
      </w:pPr>
      <w:r>
        <w:rPr>
          <w:rStyle w:val="abstractheading1"/>
          <w:rFonts w:ascii="Verdana" w:eastAsiaTheme="majorEastAsia" w:hAnsi="Verdana" w:cs="Arial"/>
          <w:color w:val="000025"/>
          <w:lang w:val="sv-SE"/>
        </w:rPr>
        <w:t xml:space="preserve"> </w:t>
      </w:r>
      <w:r w:rsidR="00D35907">
        <w:rPr>
          <w:lang w:val="sv-SE"/>
        </w:rPr>
        <w:t>Anita Panda,</w:t>
      </w:r>
    </w:p>
    <w:p w:rsidR="00E6577A" w:rsidRDefault="00E6577A" w:rsidP="00E6577A">
      <w:pPr>
        <w:jc w:val="center"/>
        <w:rPr>
          <w:rStyle w:val="abstractheading1"/>
          <w:rFonts w:ascii="Verdana" w:eastAsiaTheme="majorEastAsia" w:hAnsi="Verdana" w:cs="Arial"/>
          <w:color w:val="000025"/>
        </w:rPr>
      </w:pPr>
    </w:p>
    <w:p w:rsidR="00E6577A" w:rsidRDefault="00E6577A" w:rsidP="00E6577A">
      <w:pPr>
        <w:spacing w:line="360" w:lineRule="auto"/>
        <w:jc w:val="both"/>
      </w:pPr>
    </w:p>
    <w:p w:rsidR="00E6577A" w:rsidRPr="00DA009E" w:rsidRDefault="00E6577A" w:rsidP="00E6577A">
      <w:pPr>
        <w:spacing w:line="360" w:lineRule="auto"/>
        <w:jc w:val="both"/>
      </w:pPr>
      <w:r w:rsidRPr="00DA009E">
        <w:rPr>
          <w:b/>
        </w:rPr>
        <w:t>Purpose</w:t>
      </w:r>
      <w:r w:rsidRPr="00DA009E">
        <w:t xml:space="preserve">: To describe outcomes of tectonic lamellar </w:t>
      </w:r>
      <w:proofErr w:type="gramStart"/>
      <w:r w:rsidRPr="00DA009E">
        <w:t>corneal  graft</w:t>
      </w:r>
      <w:proofErr w:type="gramEnd"/>
      <w:r w:rsidRPr="00DA009E">
        <w:t xml:space="preserve"> .</w:t>
      </w:r>
    </w:p>
    <w:p w:rsidR="00E6577A" w:rsidRPr="00DA009E" w:rsidRDefault="00E6577A" w:rsidP="00E6577A">
      <w:pPr>
        <w:spacing w:line="360" w:lineRule="auto"/>
        <w:jc w:val="both"/>
      </w:pPr>
    </w:p>
    <w:p w:rsidR="00E6577A" w:rsidRPr="00DA009E" w:rsidRDefault="00E6577A" w:rsidP="00E6577A">
      <w:pPr>
        <w:spacing w:line="360" w:lineRule="auto"/>
        <w:jc w:val="both"/>
      </w:pPr>
      <w:r w:rsidRPr="00DA009E">
        <w:rPr>
          <w:b/>
        </w:rPr>
        <w:t>Materials and Methods</w:t>
      </w:r>
      <w:r w:rsidRPr="00DA009E">
        <w:t xml:space="preserve">: Patients who underwent corneal graft for tectonic indications </w:t>
      </w:r>
      <w:proofErr w:type="gramStart"/>
      <w:r w:rsidRPr="00DA009E">
        <w:t xml:space="preserve">between 1980-2010 at Dr. </w:t>
      </w:r>
      <w:proofErr w:type="spellStart"/>
      <w:r w:rsidRPr="00DA009E">
        <w:t>Rajendra</w:t>
      </w:r>
      <w:proofErr w:type="spellEnd"/>
      <w:r w:rsidRPr="00DA009E">
        <w:t xml:space="preserve"> Prasad Centre for Ophthalmic Sciences (RPC)</w:t>
      </w:r>
      <w:proofErr w:type="gramEnd"/>
      <w:r w:rsidRPr="00DA009E">
        <w:t xml:space="preserve"> were the subject of the </w:t>
      </w:r>
      <w:proofErr w:type="spellStart"/>
      <w:r w:rsidRPr="00DA009E">
        <w:t>studty</w:t>
      </w:r>
      <w:proofErr w:type="spellEnd"/>
      <w:r w:rsidRPr="00DA009E">
        <w:t xml:space="preserve">. The lesions were divided </w:t>
      </w:r>
      <w:proofErr w:type="gramStart"/>
      <w:r w:rsidRPr="00DA009E">
        <w:t>into  (</w:t>
      </w:r>
      <w:proofErr w:type="gramEnd"/>
      <w:r w:rsidRPr="00DA009E">
        <w:t xml:space="preserve">1) Central (2) </w:t>
      </w:r>
      <w:proofErr w:type="spellStart"/>
      <w:r w:rsidRPr="00DA009E">
        <w:t>Paracentral</w:t>
      </w:r>
      <w:proofErr w:type="spellEnd"/>
      <w:r w:rsidRPr="00DA009E">
        <w:t xml:space="preserve"> &amp; (3) Peripheral </w:t>
      </w:r>
    </w:p>
    <w:p w:rsidR="00E6577A" w:rsidRPr="00DA009E" w:rsidRDefault="00E6577A" w:rsidP="00E6577A">
      <w:pPr>
        <w:spacing w:line="360" w:lineRule="auto"/>
        <w:jc w:val="both"/>
      </w:pPr>
    </w:p>
    <w:p w:rsidR="00E6577A" w:rsidRPr="00DA009E" w:rsidRDefault="00E6577A" w:rsidP="00E6577A">
      <w:pPr>
        <w:spacing w:line="360" w:lineRule="auto"/>
        <w:jc w:val="both"/>
      </w:pPr>
      <w:r w:rsidRPr="00DA009E">
        <w:rPr>
          <w:b/>
        </w:rPr>
        <w:t>Results</w:t>
      </w:r>
      <w:r w:rsidRPr="00DA009E">
        <w:t xml:space="preserve">: All central lesions were due to post chemical injury or massive </w:t>
      </w:r>
      <w:proofErr w:type="spellStart"/>
      <w:r w:rsidRPr="00DA009E">
        <w:t>infection</w:t>
      </w:r>
      <w:proofErr w:type="gramStart"/>
      <w:r w:rsidRPr="00DA009E">
        <w:t>,Paracentral</w:t>
      </w:r>
      <w:proofErr w:type="spellEnd"/>
      <w:proofErr w:type="gramEnd"/>
      <w:r w:rsidRPr="00DA009E">
        <w:t xml:space="preserve"> due to </w:t>
      </w:r>
      <w:proofErr w:type="spellStart"/>
      <w:r w:rsidRPr="00DA009E">
        <w:t>Descemetocele</w:t>
      </w:r>
      <w:proofErr w:type="spellEnd"/>
      <w:r w:rsidRPr="00DA009E">
        <w:t xml:space="preserve">/post </w:t>
      </w:r>
      <w:proofErr w:type="spellStart"/>
      <w:r w:rsidRPr="00DA009E">
        <w:t>trachomatous</w:t>
      </w:r>
      <w:proofErr w:type="spellEnd"/>
      <w:r w:rsidRPr="00DA009E">
        <w:t xml:space="preserve"> </w:t>
      </w:r>
      <w:proofErr w:type="spellStart"/>
      <w:r w:rsidRPr="00DA009E">
        <w:t>ectasia</w:t>
      </w:r>
      <w:proofErr w:type="spellEnd"/>
      <w:r w:rsidRPr="00DA009E">
        <w:t xml:space="preserve">/post trauma and peripheral due to peripheral </w:t>
      </w:r>
      <w:r w:rsidRPr="00DA009E">
        <w:lastRenderedPageBreak/>
        <w:t>corneal thinning/</w:t>
      </w:r>
      <w:proofErr w:type="spellStart"/>
      <w:r w:rsidRPr="00DA009E">
        <w:t>chconic</w:t>
      </w:r>
      <w:proofErr w:type="spellEnd"/>
      <w:r w:rsidRPr="00DA009E">
        <w:t xml:space="preserve"> </w:t>
      </w:r>
      <w:proofErr w:type="spellStart"/>
      <w:r w:rsidRPr="00DA009E">
        <w:t>mooren’s</w:t>
      </w:r>
      <w:proofErr w:type="spellEnd"/>
      <w:r w:rsidRPr="00DA009E">
        <w:t xml:space="preserve"> ulcer/post trauma/</w:t>
      </w:r>
      <w:proofErr w:type="spellStart"/>
      <w:r w:rsidRPr="00DA009E">
        <w:t>Descemetocel</w:t>
      </w:r>
      <w:proofErr w:type="spellEnd"/>
      <w:r w:rsidRPr="00DA009E">
        <w:t xml:space="preserve">/post trachoma /post </w:t>
      </w:r>
      <w:proofErr w:type="spellStart"/>
      <w:r w:rsidRPr="00DA009E">
        <w:t>pterygium,cataracl</w:t>
      </w:r>
      <w:proofErr w:type="spellEnd"/>
      <w:r w:rsidRPr="00DA009E">
        <w:t xml:space="preserve"> and glaucoma surgery.</w:t>
      </w:r>
    </w:p>
    <w:p w:rsidR="00E6577A" w:rsidRPr="00DA009E" w:rsidRDefault="00E6577A" w:rsidP="00E6577A">
      <w:pPr>
        <w:spacing w:line="360" w:lineRule="auto"/>
        <w:jc w:val="both"/>
      </w:pPr>
    </w:p>
    <w:p w:rsidR="00E6577A" w:rsidRPr="00DA009E" w:rsidRDefault="00E6577A" w:rsidP="00E6577A">
      <w:pPr>
        <w:spacing w:line="480" w:lineRule="auto"/>
      </w:pPr>
      <w:r w:rsidRPr="00DA009E">
        <w:rPr>
          <w:b/>
        </w:rPr>
        <w:t>Conclusion</w:t>
      </w:r>
      <w:r w:rsidRPr="00DA009E">
        <w:t xml:space="preserve">:  Functional outcome was better in eyes with peripheral and </w:t>
      </w:r>
      <w:proofErr w:type="spellStart"/>
      <w:r w:rsidRPr="00DA009E">
        <w:t>paracemntral</w:t>
      </w:r>
      <w:proofErr w:type="spellEnd"/>
      <w:r w:rsidRPr="00DA009E">
        <w:t xml:space="preserve"> graft than with central graft as the </w:t>
      </w:r>
      <w:proofErr w:type="spellStart"/>
      <w:r w:rsidRPr="00DA009E">
        <w:t>centrallesions</w:t>
      </w:r>
      <w:proofErr w:type="spellEnd"/>
      <w:r w:rsidRPr="00DA009E">
        <w:t xml:space="preserve"> were highly </w:t>
      </w:r>
      <w:proofErr w:type="spellStart"/>
      <w:r w:rsidRPr="00DA009E">
        <w:t>vascularised</w:t>
      </w:r>
      <w:proofErr w:type="spellEnd"/>
      <w:r w:rsidRPr="00DA009E">
        <w:t xml:space="preserve"> with stem cell deficiency. </w:t>
      </w:r>
    </w:p>
    <w:p w:rsidR="00497409" w:rsidRPr="00DA009E" w:rsidRDefault="00497409" w:rsidP="00497409">
      <w:pPr>
        <w:spacing w:line="360" w:lineRule="auto"/>
        <w:jc w:val="both"/>
        <w:rPr>
          <w:b/>
        </w:rPr>
      </w:pPr>
      <w:r w:rsidRPr="00DA009E">
        <w:rPr>
          <w:b/>
        </w:rPr>
        <w:t>Abstract</w:t>
      </w:r>
    </w:p>
    <w:p w:rsidR="00497409" w:rsidRPr="00DA009E" w:rsidRDefault="00497409" w:rsidP="00497409">
      <w:pPr>
        <w:spacing w:line="360" w:lineRule="auto"/>
        <w:jc w:val="both"/>
      </w:pPr>
      <w:r w:rsidRPr="00DA009E">
        <w:rPr>
          <w:b/>
        </w:rPr>
        <w:t>Purpose</w:t>
      </w:r>
      <w:r w:rsidRPr="00DA009E">
        <w:t>: To describe outcomes of corneal patch graft for tectonic indications.</w:t>
      </w:r>
    </w:p>
    <w:p w:rsidR="00497409" w:rsidRPr="00DA009E" w:rsidRDefault="00497409" w:rsidP="00497409">
      <w:pPr>
        <w:spacing w:line="360" w:lineRule="auto"/>
        <w:jc w:val="both"/>
      </w:pPr>
      <w:r w:rsidRPr="00DA009E">
        <w:rPr>
          <w:b/>
        </w:rPr>
        <w:t>Design</w:t>
      </w:r>
      <w:r w:rsidRPr="00DA009E">
        <w:t>:  Retrospective cohort study.</w:t>
      </w:r>
    </w:p>
    <w:p w:rsidR="00497409" w:rsidRPr="00DA009E" w:rsidRDefault="00497409" w:rsidP="00497409">
      <w:pPr>
        <w:spacing w:line="360" w:lineRule="auto"/>
        <w:jc w:val="both"/>
      </w:pPr>
    </w:p>
    <w:p w:rsidR="00497409" w:rsidRPr="00DA009E" w:rsidRDefault="00497409" w:rsidP="00497409">
      <w:pPr>
        <w:spacing w:line="360" w:lineRule="auto"/>
        <w:jc w:val="both"/>
      </w:pPr>
      <w:r w:rsidRPr="00DA009E">
        <w:rPr>
          <w:b/>
        </w:rPr>
        <w:t>Participants</w:t>
      </w:r>
      <w:r w:rsidRPr="00DA009E">
        <w:t xml:space="preserve">: Patients who underwent patch graft for corneal </w:t>
      </w:r>
      <w:proofErr w:type="spellStart"/>
      <w:r w:rsidRPr="00DA009E">
        <w:t>ectasia</w:t>
      </w:r>
      <w:proofErr w:type="spellEnd"/>
      <w:r w:rsidRPr="00DA009E">
        <w:t xml:space="preserve">/ </w:t>
      </w:r>
      <w:proofErr w:type="spellStart"/>
      <w:r w:rsidRPr="00DA009E">
        <w:t>descemetocele</w:t>
      </w:r>
      <w:proofErr w:type="spellEnd"/>
      <w:r w:rsidRPr="00DA009E">
        <w:t xml:space="preserve"> at Dr. </w:t>
      </w:r>
      <w:proofErr w:type="spellStart"/>
      <w:r w:rsidRPr="00DA009E">
        <w:t>Rajendra</w:t>
      </w:r>
      <w:proofErr w:type="spellEnd"/>
      <w:r w:rsidRPr="00DA009E">
        <w:t xml:space="preserve"> Prasad Centre for Ophthalmic Sciences (RPC) between 1</w:t>
      </w:r>
      <w:r w:rsidRPr="00DA009E">
        <w:rPr>
          <w:vertAlign w:val="superscript"/>
        </w:rPr>
        <w:t>st</w:t>
      </w:r>
      <w:r w:rsidRPr="00DA009E">
        <w:t xml:space="preserve"> January 1985 and 31</w:t>
      </w:r>
      <w:r w:rsidRPr="00DA009E">
        <w:rPr>
          <w:vertAlign w:val="superscript"/>
        </w:rPr>
        <w:t>st</w:t>
      </w:r>
      <w:r w:rsidRPr="00DA009E">
        <w:t xml:space="preserve"> December 2009 were the subject of the </w:t>
      </w:r>
      <w:proofErr w:type="spellStart"/>
      <w:r w:rsidRPr="00DA009E">
        <w:t>studty</w:t>
      </w:r>
      <w:proofErr w:type="spellEnd"/>
      <w:r w:rsidRPr="00DA009E">
        <w:t>.</w:t>
      </w:r>
    </w:p>
    <w:p w:rsidR="00497409" w:rsidRPr="00DA009E" w:rsidRDefault="00497409" w:rsidP="00497409">
      <w:pPr>
        <w:spacing w:line="360" w:lineRule="auto"/>
        <w:jc w:val="both"/>
      </w:pPr>
    </w:p>
    <w:p w:rsidR="00497409" w:rsidRPr="00DA009E" w:rsidRDefault="00497409" w:rsidP="00497409">
      <w:pPr>
        <w:spacing w:line="360" w:lineRule="auto"/>
        <w:jc w:val="both"/>
      </w:pPr>
      <w:r w:rsidRPr="00DA009E">
        <w:rPr>
          <w:b/>
        </w:rPr>
        <w:t>Methods</w:t>
      </w:r>
      <w:r w:rsidRPr="00DA009E">
        <w:t xml:space="preserve">: Pre &amp; Post recipient characteristics and donor details available from case records were analyzed. The </w:t>
      </w:r>
      <w:proofErr w:type="spellStart"/>
      <w:r w:rsidRPr="00DA009E">
        <w:t>ectasiae</w:t>
      </w:r>
      <w:proofErr w:type="spellEnd"/>
      <w:r w:rsidRPr="00DA009E">
        <w:t xml:space="preserve"> was divided into 3 types   (1) Central (2) </w:t>
      </w:r>
      <w:proofErr w:type="spellStart"/>
      <w:r w:rsidRPr="00DA009E">
        <w:t>Paracentral</w:t>
      </w:r>
      <w:proofErr w:type="spellEnd"/>
      <w:r w:rsidRPr="00DA009E">
        <w:t xml:space="preserve"> &amp; (3) Peripheral </w:t>
      </w:r>
    </w:p>
    <w:p w:rsidR="00497409" w:rsidRPr="00DA009E" w:rsidRDefault="00497409" w:rsidP="00497409">
      <w:pPr>
        <w:spacing w:line="360" w:lineRule="auto"/>
        <w:jc w:val="both"/>
      </w:pPr>
    </w:p>
    <w:p w:rsidR="00497409" w:rsidRPr="00DA009E" w:rsidRDefault="00497409" w:rsidP="00497409">
      <w:pPr>
        <w:spacing w:line="360" w:lineRule="auto"/>
        <w:jc w:val="both"/>
      </w:pPr>
      <w:r w:rsidRPr="00DA009E">
        <w:rPr>
          <w:b/>
        </w:rPr>
        <w:t>Main outcome measures</w:t>
      </w:r>
      <w:r w:rsidRPr="00DA009E">
        <w:t xml:space="preserve">: (1) Tectonic (anatomical) failure was defined as any corneal melt threatening tectonic integrity requiring any additional surgery such as amniotic membrane grafting (AMG) or </w:t>
      </w:r>
      <w:proofErr w:type="gramStart"/>
      <w:r w:rsidRPr="00DA009E">
        <w:t>repeat  corneal</w:t>
      </w:r>
      <w:proofErr w:type="gramEnd"/>
      <w:r w:rsidRPr="00DA009E">
        <w:t xml:space="preserve"> grafting, within 3 months of primary procedure. </w:t>
      </w:r>
    </w:p>
    <w:p w:rsidR="00497409" w:rsidRPr="00DA009E" w:rsidRDefault="00497409" w:rsidP="00497409">
      <w:pPr>
        <w:spacing w:line="360" w:lineRule="auto"/>
        <w:jc w:val="both"/>
      </w:pPr>
      <w:r w:rsidRPr="00DA009E">
        <w:t xml:space="preserve">(2) Tectonic optical failure was defined as non improvement of vision due to eccentric nature of the graft and/or other graft related complications. </w:t>
      </w:r>
    </w:p>
    <w:p w:rsidR="00497409" w:rsidRPr="00DA009E" w:rsidRDefault="00497409" w:rsidP="00497409">
      <w:pPr>
        <w:spacing w:line="360" w:lineRule="auto"/>
        <w:jc w:val="both"/>
      </w:pPr>
      <w:r w:rsidRPr="00DA009E">
        <w:t xml:space="preserve"> </w:t>
      </w:r>
    </w:p>
    <w:p w:rsidR="00497409" w:rsidRPr="00DA009E" w:rsidRDefault="00497409" w:rsidP="00497409">
      <w:pPr>
        <w:spacing w:line="360" w:lineRule="auto"/>
        <w:jc w:val="both"/>
      </w:pPr>
      <w:r w:rsidRPr="00DA009E">
        <w:rPr>
          <w:b/>
        </w:rPr>
        <w:t>Results</w:t>
      </w:r>
      <w:r w:rsidRPr="00DA009E">
        <w:t xml:space="preserve">: Mean age of study cohort (n=30I, I93 males, 108 females) was years, with mean follow-up-months.  All central </w:t>
      </w:r>
      <w:proofErr w:type="spellStart"/>
      <w:r w:rsidRPr="00DA009E">
        <w:t>ectasiae</w:t>
      </w:r>
      <w:proofErr w:type="spellEnd"/>
      <w:r w:rsidRPr="00DA009E">
        <w:t xml:space="preserve"> were due to </w:t>
      </w:r>
      <w:proofErr w:type="spellStart"/>
      <w:r w:rsidRPr="00DA009E">
        <w:t>Descemetocele</w:t>
      </w:r>
      <w:proofErr w:type="spellEnd"/>
      <w:r w:rsidRPr="00DA009E">
        <w:t>/</w:t>
      </w:r>
      <w:proofErr w:type="spellStart"/>
      <w:r w:rsidRPr="00DA009E">
        <w:t>Keratoconus</w:t>
      </w:r>
      <w:proofErr w:type="spellEnd"/>
      <w:r w:rsidRPr="00DA009E">
        <w:t xml:space="preserve">(KC), </w:t>
      </w:r>
      <w:proofErr w:type="spellStart"/>
      <w:r w:rsidRPr="00DA009E">
        <w:t>paracentral</w:t>
      </w:r>
      <w:proofErr w:type="spellEnd"/>
      <w:r w:rsidRPr="00DA009E">
        <w:t xml:space="preserve"> were due to </w:t>
      </w:r>
      <w:proofErr w:type="spellStart"/>
      <w:r w:rsidRPr="00DA009E">
        <w:t>Descemetocele</w:t>
      </w:r>
      <w:proofErr w:type="spellEnd"/>
      <w:r w:rsidRPr="00DA009E">
        <w:t xml:space="preserve">/KC/post </w:t>
      </w:r>
      <w:proofErr w:type="spellStart"/>
      <w:r w:rsidRPr="00DA009E">
        <w:t>trachomatous</w:t>
      </w:r>
      <w:proofErr w:type="spellEnd"/>
      <w:r w:rsidRPr="00DA009E">
        <w:t xml:space="preserve"> </w:t>
      </w:r>
      <w:proofErr w:type="spellStart"/>
      <w:r w:rsidRPr="00DA009E">
        <w:t>ectasia</w:t>
      </w:r>
      <w:proofErr w:type="spellEnd"/>
      <w:r w:rsidRPr="00DA009E">
        <w:t xml:space="preserve"> and peripheral were due to </w:t>
      </w:r>
      <w:proofErr w:type="spellStart"/>
      <w:r w:rsidRPr="00DA009E">
        <w:t>chconic</w:t>
      </w:r>
      <w:proofErr w:type="spellEnd"/>
      <w:r w:rsidRPr="00DA009E">
        <w:t xml:space="preserve"> </w:t>
      </w:r>
      <w:proofErr w:type="spellStart"/>
      <w:r w:rsidRPr="00DA009E">
        <w:t>mooren’s</w:t>
      </w:r>
      <w:proofErr w:type="spellEnd"/>
      <w:r w:rsidRPr="00DA009E">
        <w:t xml:space="preserve"> ulcer/post trauma/</w:t>
      </w:r>
      <w:proofErr w:type="spellStart"/>
      <w:r w:rsidRPr="00DA009E">
        <w:t>Descemetocel</w:t>
      </w:r>
      <w:proofErr w:type="spellEnd"/>
      <w:r w:rsidRPr="00DA009E">
        <w:t xml:space="preserve">/post </w:t>
      </w:r>
      <w:proofErr w:type="spellStart"/>
      <w:r w:rsidRPr="00DA009E">
        <w:t>rachoma</w:t>
      </w:r>
      <w:proofErr w:type="spellEnd"/>
      <w:r w:rsidRPr="00DA009E">
        <w:t xml:space="preserve"> /post </w:t>
      </w:r>
      <w:proofErr w:type="spellStart"/>
      <w:r w:rsidRPr="00DA009E">
        <w:t>catracl</w:t>
      </w:r>
      <w:proofErr w:type="spellEnd"/>
      <w:r w:rsidRPr="00DA009E">
        <w:t xml:space="preserve"> and glaucoma surgery.</w:t>
      </w:r>
    </w:p>
    <w:p w:rsidR="00497409" w:rsidRPr="00DA009E" w:rsidRDefault="00497409" w:rsidP="00497409">
      <w:pPr>
        <w:spacing w:line="360" w:lineRule="auto"/>
        <w:jc w:val="both"/>
      </w:pPr>
    </w:p>
    <w:p w:rsidR="00497409" w:rsidRPr="00DA009E" w:rsidRDefault="00497409" w:rsidP="00497409">
      <w:r w:rsidRPr="00DA009E">
        <w:rPr>
          <w:b/>
        </w:rPr>
        <w:t>Conclusion</w:t>
      </w:r>
      <w:r w:rsidRPr="00DA009E">
        <w:t xml:space="preserve">: Patients with PEALK had the maximum no of anatomical graft failure (  ).  Functional outcome was best in eyes with central </w:t>
      </w:r>
      <w:proofErr w:type="gramStart"/>
      <w:r w:rsidRPr="00DA009E">
        <w:t>graft  (</w:t>
      </w:r>
      <w:proofErr w:type="gramEnd"/>
      <w:r w:rsidRPr="00DA009E">
        <w:t xml:space="preserve">   ) followed by peripheral and </w:t>
      </w:r>
      <w:proofErr w:type="spellStart"/>
      <w:r w:rsidRPr="00DA009E">
        <w:t>paracemntral</w:t>
      </w:r>
      <w:proofErr w:type="spellEnd"/>
      <w:r w:rsidRPr="00DA009E">
        <w:t xml:space="preserve"> graft.   As the post operative astigmatism was most unpredictable in PACALK we recommend the suturing should be performed using surgical </w:t>
      </w:r>
      <w:proofErr w:type="spellStart"/>
      <w:r w:rsidRPr="00DA009E">
        <w:t>keratometer</w:t>
      </w:r>
      <w:proofErr w:type="spellEnd"/>
      <w:r w:rsidRPr="00DA009E">
        <w:t xml:space="preserve">.  Finally, we found air </w:t>
      </w:r>
      <w:r w:rsidRPr="00DA009E">
        <w:lastRenderedPageBreak/>
        <w:t xml:space="preserve">bubble guided suturing is a reasonable accepted technique for both central and </w:t>
      </w:r>
      <w:proofErr w:type="spellStart"/>
      <w:r w:rsidRPr="00DA009E">
        <w:t>paracentral</w:t>
      </w:r>
      <w:proofErr w:type="spellEnd"/>
      <w:r w:rsidRPr="00DA009E">
        <w:t xml:space="preserve"> patch graft. </w:t>
      </w:r>
    </w:p>
    <w:p w:rsidR="00497409" w:rsidRPr="00DA009E" w:rsidRDefault="00497409" w:rsidP="00497409"/>
    <w:p w:rsidR="00497409" w:rsidRDefault="00497409" w:rsidP="00497409">
      <w:pPr>
        <w:rPr>
          <w:rFonts w:ascii="Verdana" w:hAnsi="Verdana"/>
        </w:rPr>
      </w:pPr>
    </w:p>
    <w:p w:rsidR="00497409" w:rsidRDefault="00497409" w:rsidP="00497409">
      <w:pPr>
        <w:rPr>
          <w:rFonts w:ascii="Verdana" w:hAnsi="Verdana"/>
        </w:rPr>
      </w:pPr>
    </w:p>
    <w:p w:rsidR="00DF691A" w:rsidRDefault="00DF691A" w:rsidP="00497409">
      <w:pPr>
        <w:rPr>
          <w:b/>
          <w:bCs/>
          <w:sz w:val="28"/>
          <w:szCs w:val="28"/>
        </w:rPr>
      </w:pPr>
      <w:proofErr w:type="spellStart"/>
      <w:proofErr w:type="gramStart"/>
      <w:r>
        <w:rPr>
          <w:b/>
          <w:bCs/>
          <w:sz w:val="28"/>
          <w:szCs w:val="28"/>
        </w:rPr>
        <w:t>Corneoscleral</w:t>
      </w:r>
      <w:proofErr w:type="spellEnd"/>
      <w:r>
        <w:rPr>
          <w:b/>
          <w:bCs/>
          <w:sz w:val="28"/>
          <w:szCs w:val="28"/>
        </w:rPr>
        <w:t xml:space="preserve">  Patch</w:t>
      </w:r>
      <w:proofErr w:type="gramEnd"/>
      <w:r>
        <w:rPr>
          <w:b/>
          <w:bCs/>
          <w:sz w:val="28"/>
          <w:szCs w:val="28"/>
        </w:rPr>
        <w:t xml:space="preserve"> Graft for  extensive Peripheral Corneal Melt</w:t>
      </w:r>
    </w:p>
    <w:p w:rsidR="00DF691A" w:rsidRDefault="00DF691A" w:rsidP="00DF691A">
      <w:pPr>
        <w:jc w:val="center"/>
        <w:rPr>
          <w:rStyle w:val="abstractheading1"/>
          <w:rFonts w:ascii="Verdana" w:eastAsiaTheme="majorEastAsia" w:hAnsi="Verdana" w:cs="Arial"/>
          <w:color w:val="000025"/>
        </w:rPr>
      </w:pPr>
      <w:r>
        <w:rPr>
          <w:lang w:val="sv-SE"/>
        </w:rPr>
        <w:t>Abhiyan Kumar</w:t>
      </w:r>
      <w:r>
        <w:rPr>
          <w:rStyle w:val="abstractheading1"/>
          <w:rFonts w:ascii="Verdana" w:eastAsiaTheme="majorEastAsia" w:hAnsi="Verdana" w:cs="Arial"/>
          <w:color w:val="000025"/>
          <w:lang w:val="sv-SE"/>
        </w:rPr>
        <w:t xml:space="preserve"> </w:t>
      </w:r>
    </w:p>
    <w:p w:rsidR="00DF691A" w:rsidRDefault="00DF691A" w:rsidP="00DF691A">
      <w:pPr>
        <w:jc w:val="center"/>
        <w:rPr>
          <w:lang w:val="sv-SE"/>
        </w:rPr>
      </w:pPr>
      <w:r>
        <w:rPr>
          <w:lang w:val="sv-SE"/>
        </w:rPr>
        <w:t>Sasikala Nindra,</w:t>
      </w:r>
    </w:p>
    <w:p w:rsidR="00DF691A" w:rsidRDefault="00DF691A" w:rsidP="00DF691A">
      <w:pPr>
        <w:jc w:val="center"/>
        <w:rPr>
          <w:rStyle w:val="abstractheading1"/>
          <w:rFonts w:ascii="Verdana" w:eastAsiaTheme="majorEastAsia" w:hAnsi="Verdana" w:cs="Arial"/>
          <w:color w:val="000025"/>
        </w:rPr>
      </w:pPr>
      <w:r w:rsidRPr="00177A37">
        <w:rPr>
          <w:lang w:val="sv-SE"/>
        </w:rPr>
        <w:t xml:space="preserve"> </w:t>
      </w:r>
      <w:r>
        <w:rPr>
          <w:lang w:val="sv-SE"/>
        </w:rPr>
        <w:t>Anita Panda,</w:t>
      </w:r>
    </w:p>
    <w:p w:rsidR="00DF691A" w:rsidRDefault="00DF691A" w:rsidP="00DF691A">
      <w:pPr>
        <w:jc w:val="center"/>
        <w:rPr>
          <w:lang w:val="sv-SE"/>
        </w:rPr>
      </w:pPr>
    </w:p>
    <w:p w:rsidR="00DA009E" w:rsidRDefault="00DF691A" w:rsidP="00DF691A">
      <w:pPr>
        <w:spacing w:line="480" w:lineRule="auto"/>
        <w:rPr>
          <w:i/>
          <w:iCs/>
        </w:rPr>
      </w:pPr>
      <w:r>
        <w:rPr>
          <w:i/>
          <w:iCs/>
        </w:rPr>
        <w:t>Background P</w:t>
      </w:r>
      <w:r>
        <w:t xml:space="preserve">atch graft to cover </w:t>
      </w:r>
      <w:proofErr w:type="spellStart"/>
      <w:r>
        <w:t>sclerocorneal</w:t>
      </w:r>
      <w:proofErr w:type="spellEnd"/>
      <w:r>
        <w:t xml:space="preserve"> defect is known</w:t>
      </w:r>
      <w:r>
        <w:br/>
      </w:r>
      <w:proofErr w:type="gramStart"/>
      <w:r>
        <w:t>Purpose :</w:t>
      </w:r>
      <w:proofErr w:type="gramEnd"/>
      <w:r>
        <w:rPr>
          <w:i/>
          <w:iCs/>
        </w:rPr>
        <w:t xml:space="preserve"> </w:t>
      </w:r>
    </w:p>
    <w:p w:rsidR="00DA009E" w:rsidRDefault="00DF691A" w:rsidP="00DF691A">
      <w:pPr>
        <w:spacing w:line="480" w:lineRule="auto"/>
      </w:pPr>
      <w:r>
        <w:t>We report a</w:t>
      </w:r>
      <w:proofErr w:type="gramStart"/>
      <w:r>
        <w:t>  series</w:t>
      </w:r>
      <w:proofErr w:type="gramEnd"/>
      <w:r>
        <w:t xml:space="preserve"> of </w:t>
      </w:r>
      <w:proofErr w:type="spellStart"/>
      <w:r>
        <w:t>scleral</w:t>
      </w:r>
      <w:proofErr w:type="spellEnd"/>
      <w:r>
        <w:t xml:space="preserve"> melting after </w:t>
      </w:r>
      <w:proofErr w:type="spellStart"/>
      <w:r>
        <w:t>pterygium</w:t>
      </w:r>
      <w:proofErr w:type="spellEnd"/>
      <w:r>
        <w:t xml:space="preserve"> surgery with their management .</w:t>
      </w:r>
      <w:r>
        <w:br/>
        <w:t xml:space="preserve">Materials and method: </w:t>
      </w:r>
    </w:p>
    <w:p w:rsidR="00DA009E" w:rsidRDefault="00DF691A" w:rsidP="00DF691A">
      <w:pPr>
        <w:spacing w:line="480" w:lineRule="auto"/>
        <w:rPr>
          <w:i/>
          <w:iCs/>
        </w:rPr>
      </w:pPr>
      <w:r>
        <w:t xml:space="preserve">Twenty eyes with post </w:t>
      </w:r>
      <w:proofErr w:type="spellStart"/>
      <w:r>
        <w:t>pterygium</w:t>
      </w:r>
      <w:proofErr w:type="spellEnd"/>
      <w:r>
        <w:t xml:space="preserve"> surgery </w:t>
      </w:r>
      <w:proofErr w:type="spellStart"/>
      <w:r>
        <w:t>scleral</w:t>
      </w:r>
      <w:proofErr w:type="spellEnd"/>
      <w:r>
        <w:t xml:space="preserve"> melting were subjected to </w:t>
      </w:r>
      <w:proofErr w:type="spellStart"/>
      <w:r>
        <w:t>sclero</w:t>
      </w:r>
      <w:proofErr w:type="spellEnd"/>
      <w:r>
        <w:t xml:space="preserve"> corneal patch graft.</w:t>
      </w:r>
      <w:r>
        <w:br/>
        <w:t>Results:</w:t>
      </w:r>
      <w:r>
        <w:rPr>
          <w:i/>
          <w:iCs/>
        </w:rPr>
        <w:t xml:space="preserve"> </w:t>
      </w:r>
    </w:p>
    <w:p w:rsidR="00DF691A" w:rsidRDefault="00DF691A" w:rsidP="00DF691A">
      <w:pPr>
        <w:spacing w:line="480" w:lineRule="auto"/>
      </w:pPr>
      <w:r>
        <w:rPr>
          <w:i/>
          <w:iCs/>
        </w:rPr>
        <w:t xml:space="preserve">Pre operatively </w:t>
      </w:r>
      <w:proofErr w:type="spellStart"/>
      <w:r>
        <w:t>scleral</w:t>
      </w:r>
      <w:proofErr w:type="spellEnd"/>
      <w:r>
        <w:t xml:space="preserve"> melt and epithelial defect were seen in all and infection in two. Recurrence of melting/on leading to severe graft necrosis in 3, two managed successfully and one eye was lost.</w:t>
      </w:r>
      <w:r>
        <w:br/>
      </w:r>
      <w:r>
        <w:rPr>
          <w:i/>
          <w:iCs/>
        </w:rPr>
        <w:t xml:space="preserve">Conclusion </w:t>
      </w:r>
      <w:r>
        <w:br/>
        <w:t xml:space="preserve">This case series, the largest in world literature, revealed </w:t>
      </w:r>
      <w:proofErr w:type="spellStart"/>
      <w:r>
        <w:t>corneo</w:t>
      </w:r>
      <w:proofErr w:type="spellEnd"/>
      <w:r>
        <w:t xml:space="preserve"> </w:t>
      </w:r>
      <w:proofErr w:type="spellStart"/>
      <w:r>
        <w:t>scleral</w:t>
      </w:r>
      <w:proofErr w:type="spellEnd"/>
      <w:r>
        <w:t xml:space="preserve"> patch graft is a suitable approach to preserve globe integrity in severe </w:t>
      </w:r>
      <w:proofErr w:type="spellStart"/>
      <w:r>
        <w:t>scleral</w:t>
      </w:r>
      <w:proofErr w:type="spellEnd"/>
      <w:r>
        <w:t xml:space="preserve"> melting after </w:t>
      </w:r>
      <w:proofErr w:type="spellStart"/>
      <w:r>
        <w:t>pterygium</w:t>
      </w:r>
      <w:proofErr w:type="spellEnd"/>
      <w:r>
        <w:t xml:space="preserve"> surgery.</w:t>
      </w:r>
    </w:p>
    <w:p w:rsidR="00DF691A" w:rsidRDefault="00DF691A" w:rsidP="00DF691A"/>
    <w:p w:rsidR="00DF691A" w:rsidRDefault="00DF691A" w:rsidP="00DF691A"/>
    <w:p w:rsidR="00DF691A" w:rsidRDefault="00DF691A" w:rsidP="00DF691A">
      <w:pPr>
        <w:pStyle w:val="Heading1"/>
      </w:pPr>
      <w:r>
        <w:t>Brow Split injury from angle grinder use: management and prevention</w:t>
      </w:r>
    </w:p>
    <w:p w:rsidR="00DF691A" w:rsidRDefault="00DF691A" w:rsidP="00DF691A">
      <w:pPr>
        <w:jc w:val="center"/>
        <w:rPr>
          <w:lang w:val="sv-SE"/>
        </w:rPr>
      </w:pPr>
      <w:r>
        <w:rPr>
          <w:lang w:val="sv-SE"/>
        </w:rPr>
        <w:t>Abhiyan Kumar</w:t>
      </w:r>
    </w:p>
    <w:p w:rsidR="00D35907" w:rsidRDefault="00D35907" w:rsidP="00DF691A">
      <w:pPr>
        <w:jc w:val="center"/>
        <w:rPr>
          <w:rStyle w:val="abstractheading1"/>
          <w:rFonts w:ascii="Verdana" w:eastAsiaTheme="majorEastAsia" w:hAnsi="Verdana" w:cs="Arial"/>
          <w:color w:val="000025"/>
        </w:rPr>
      </w:pPr>
      <w:r>
        <w:rPr>
          <w:lang w:val="sv-SE"/>
        </w:rPr>
        <w:t>Rasheena Bansal</w:t>
      </w:r>
    </w:p>
    <w:p w:rsidR="00DF691A" w:rsidRDefault="00DF691A" w:rsidP="00DF691A">
      <w:pPr>
        <w:jc w:val="center"/>
        <w:rPr>
          <w:lang w:val="sv-SE"/>
        </w:rPr>
      </w:pPr>
      <w:r>
        <w:rPr>
          <w:lang w:val="sv-SE"/>
        </w:rPr>
        <w:t>Anita Panda,</w:t>
      </w:r>
    </w:p>
    <w:p w:rsidR="00DF691A" w:rsidRDefault="00DF691A" w:rsidP="00DF691A">
      <w:pPr>
        <w:jc w:val="center"/>
        <w:rPr>
          <w:rStyle w:val="abstractheading1"/>
          <w:rFonts w:ascii="Verdana" w:eastAsiaTheme="majorEastAsia" w:hAnsi="Verdana" w:cs="Arial"/>
          <w:color w:val="000025"/>
        </w:rPr>
      </w:pPr>
    </w:p>
    <w:p w:rsidR="00DF691A" w:rsidRDefault="00DF691A" w:rsidP="00DF691A">
      <w:pPr>
        <w:spacing w:before="100" w:beforeAutospacing="1" w:after="100" w:afterAutospacing="1" w:line="480" w:lineRule="auto"/>
      </w:pPr>
      <w:r>
        <w:rPr>
          <w:i/>
          <w:iCs/>
        </w:rPr>
        <w:lastRenderedPageBreak/>
        <w:t xml:space="preserve">Background </w:t>
      </w:r>
      <w:r>
        <w:t xml:space="preserve">Trauma has been an important public health problem worldwide. </w:t>
      </w:r>
      <w:r>
        <w:rPr>
          <w:rStyle w:val="highlight"/>
        </w:rPr>
        <w:t>Facial injuries</w:t>
      </w:r>
      <w:r>
        <w:t xml:space="preserve"> are among the most common types of trauma treated at emergency departments, associated or not with </w:t>
      </w:r>
      <w:r>
        <w:rPr>
          <w:rStyle w:val="highlight"/>
        </w:rPr>
        <w:t>injuries</w:t>
      </w:r>
      <w:r>
        <w:t xml:space="preserve"> in other anatomic sites. The patterns of </w:t>
      </w:r>
      <w:r>
        <w:rPr>
          <w:rStyle w:val="highlight"/>
        </w:rPr>
        <w:t>facial</w:t>
      </w:r>
      <w:r>
        <w:t xml:space="preserve"> fractures are usually affected by geography and socioeconomic </w:t>
      </w:r>
      <w:proofErr w:type="spellStart"/>
      <w:r>
        <w:t>conditions.The</w:t>
      </w:r>
      <w:proofErr w:type="spellEnd"/>
      <w:r>
        <w:t xml:space="preserve"> most common sites of injury from a high speed disc of angle grinder are face and the </w:t>
      </w:r>
      <w:proofErr w:type="gramStart"/>
      <w:r>
        <w:t>head .</w:t>
      </w:r>
      <w:proofErr w:type="gramEnd"/>
    </w:p>
    <w:p w:rsidR="00DF691A" w:rsidRDefault="00DF691A" w:rsidP="00DF691A">
      <w:pPr>
        <w:spacing w:before="100" w:beforeAutospacing="1" w:after="100" w:afterAutospacing="1" w:line="480" w:lineRule="auto"/>
      </w:pPr>
      <w:proofErr w:type="gramStart"/>
      <w:r>
        <w:t>Purpose :</w:t>
      </w:r>
      <w:proofErr w:type="gramEnd"/>
      <w:r>
        <w:rPr>
          <w:i/>
          <w:iCs/>
        </w:rPr>
        <w:t xml:space="preserve"> </w:t>
      </w:r>
      <w:r>
        <w:t xml:space="preserve"> To present  three cases of angle grinder induced trauma which could be managed successfully.</w:t>
      </w:r>
    </w:p>
    <w:p w:rsidR="00DF691A" w:rsidRDefault="00DF691A" w:rsidP="00DF691A">
      <w:pPr>
        <w:spacing w:before="100" w:beforeAutospacing="1" w:after="100" w:afterAutospacing="1" w:line="480" w:lineRule="auto"/>
        <w:rPr>
          <w:b/>
          <w:bCs/>
          <w:color w:val="000000" w:themeColor="text1"/>
        </w:rPr>
      </w:pPr>
      <w:r>
        <w:rPr>
          <w:color w:val="000000" w:themeColor="text1"/>
        </w:rPr>
        <w:t xml:space="preserve">Materials and method: Three eyes o Brow Split injury from angle grinder use trauma sustained during routine professional work is highlighted. </w:t>
      </w:r>
    </w:p>
    <w:p w:rsidR="00841751" w:rsidRDefault="00DF691A" w:rsidP="00841751">
      <w:pPr>
        <w:rPr>
          <w:b/>
          <w:bCs/>
        </w:rPr>
      </w:pPr>
      <w:r>
        <w:rPr>
          <w:color w:val="000000" w:themeColor="text1"/>
        </w:rPr>
        <w:t>Results:</w:t>
      </w:r>
      <w:r>
        <w:rPr>
          <w:i/>
          <w:iCs/>
          <w:color w:val="000000" w:themeColor="text1"/>
        </w:rPr>
        <w:t xml:space="preserve"> Though the extent of trauma in all three were extensive, could </w:t>
      </w:r>
      <w:proofErr w:type="gramStart"/>
      <w:r>
        <w:rPr>
          <w:i/>
          <w:iCs/>
          <w:color w:val="000000" w:themeColor="text1"/>
        </w:rPr>
        <w:t xml:space="preserve">be </w:t>
      </w:r>
      <w:r>
        <w:rPr>
          <w:color w:val="000000" w:themeColor="text1"/>
        </w:rPr>
        <w:t xml:space="preserve"> managed</w:t>
      </w:r>
      <w:proofErr w:type="gramEnd"/>
      <w:r>
        <w:rPr>
          <w:color w:val="000000" w:themeColor="text1"/>
        </w:rPr>
        <w:t xml:space="preserve"> successfully</w:t>
      </w:r>
      <w:r>
        <w:rPr>
          <w:i/>
          <w:iCs/>
          <w:color w:val="000000" w:themeColor="text1"/>
        </w:rPr>
        <w:t xml:space="preserve"> </w:t>
      </w:r>
      <w:r>
        <w:rPr>
          <w:color w:val="000000" w:themeColor="text1"/>
        </w:rPr>
        <w:t xml:space="preserve">Conclusion- The aesthetically pleasing results made the victim highly satisfied. Prevention of trauma is </w:t>
      </w:r>
      <w:proofErr w:type="spellStart"/>
      <w:r>
        <w:rPr>
          <w:color w:val="000000" w:themeColor="text1"/>
        </w:rPr>
        <w:t>highlighted.Integrated</w:t>
      </w:r>
      <w:proofErr w:type="spellEnd"/>
      <w:r>
        <w:rPr>
          <w:color w:val="000000" w:themeColor="text1"/>
        </w:rPr>
        <w:t xml:space="preserve"> safety works on occupational injury should be done by considering the factors indicated to enhance public</w:t>
      </w:r>
      <w:r>
        <w:t xml:space="preserve"> health in the industry.</w:t>
      </w:r>
      <w:r w:rsidR="00841751">
        <w:t xml:space="preserve">                            Management of External Angular </w:t>
      </w:r>
      <w:proofErr w:type="spellStart"/>
      <w:r w:rsidR="00841751">
        <w:t>Dermoid</w:t>
      </w:r>
      <w:proofErr w:type="spellEnd"/>
      <w:r w:rsidR="00841751">
        <w:rPr>
          <w:b/>
          <w:bCs/>
        </w:rPr>
        <w:t xml:space="preserve"> </w:t>
      </w:r>
    </w:p>
    <w:p w:rsidR="00A866E0" w:rsidRDefault="00A866E0" w:rsidP="00DF691A">
      <w:pPr>
        <w:spacing w:line="480" w:lineRule="auto"/>
      </w:pPr>
    </w:p>
    <w:p w:rsidR="00841751" w:rsidRDefault="00841751" w:rsidP="00DF691A">
      <w:pPr>
        <w:spacing w:line="480" w:lineRule="auto"/>
      </w:pPr>
    </w:p>
    <w:p w:rsidR="00841751" w:rsidRDefault="00841751" w:rsidP="00DF691A">
      <w:pPr>
        <w:spacing w:line="480" w:lineRule="auto"/>
        <w:rPr>
          <w:rFonts w:ascii="Verdana" w:hAnsi="Verdana"/>
        </w:rPr>
      </w:pPr>
    </w:p>
    <w:p w:rsidR="00A866E0" w:rsidRDefault="00A866E0" w:rsidP="00E6577A">
      <w:pPr>
        <w:spacing w:line="480" w:lineRule="auto"/>
        <w:rPr>
          <w:rFonts w:ascii="Verdana" w:hAnsi="Verdana"/>
        </w:rPr>
      </w:pPr>
      <w:r>
        <w:rPr>
          <w:rFonts w:ascii="Verdana" w:hAnsi="Verdana"/>
        </w:rPr>
        <w:t xml:space="preserve">                                      Posterior Polar Cataract</w:t>
      </w:r>
    </w:p>
    <w:p w:rsidR="00A866E0" w:rsidRDefault="00A866E0" w:rsidP="00A866E0">
      <w:pPr>
        <w:jc w:val="center"/>
        <w:rPr>
          <w:rStyle w:val="abstractheading1"/>
          <w:rFonts w:ascii="Verdana" w:eastAsiaTheme="majorEastAsia" w:hAnsi="Verdana" w:cs="Arial"/>
          <w:color w:val="000025"/>
        </w:rPr>
      </w:pPr>
      <w:proofErr w:type="spellStart"/>
      <w:r>
        <w:rPr>
          <w:rStyle w:val="abstractheading1"/>
          <w:rFonts w:ascii="Verdana" w:eastAsiaTheme="majorEastAsia" w:hAnsi="Verdana" w:cs="Arial"/>
          <w:color w:val="000025"/>
        </w:rPr>
        <w:t>Rasheena</w:t>
      </w:r>
      <w:proofErr w:type="spellEnd"/>
      <w:r>
        <w:rPr>
          <w:rStyle w:val="abstractheading1"/>
          <w:rFonts w:ascii="Verdana" w:eastAsiaTheme="majorEastAsia" w:hAnsi="Verdana" w:cs="Arial"/>
          <w:color w:val="000025"/>
        </w:rPr>
        <w:t xml:space="preserve"> </w:t>
      </w:r>
      <w:proofErr w:type="spellStart"/>
      <w:r>
        <w:rPr>
          <w:rStyle w:val="abstractheading1"/>
          <w:rFonts w:ascii="Verdana" w:eastAsiaTheme="majorEastAsia" w:hAnsi="Verdana" w:cs="Arial"/>
          <w:color w:val="000025"/>
        </w:rPr>
        <w:t>Bansal</w:t>
      </w:r>
      <w:proofErr w:type="spellEnd"/>
    </w:p>
    <w:p w:rsidR="00E6577A" w:rsidRDefault="00A866E0" w:rsidP="00A866E0">
      <w:pPr>
        <w:jc w:val="center"/>
        <w:rPr>
          <w:rFonts w:ascii="Verdana" w:hAnsi="Verdana"/>
        </w:rPr>
      </w:pPr>
      <w:r w:rsidRPr="00A866E0">
        <w:rPr>
          <w:b/>
          <w:bCs/>
          <w:lang w:val="sv-SE"/>
        </w:rPr>
        <w:t>Abhiyan Kumar</w:t>
      </w:r>
      <w:r w:rsidRPr="00A866E0">
        <w:rPr>
          <w:rStyle w:val="abstractheading1"/>
          <w:rFonts w:ascii="Verdana" w:eastAsiaTheme="majorEastAsia" w:hAnsi="Verdana" w:cs="Arial"/>
          <w:b w:val="0"/>
          <w:bCs w:val="0"/>
          <w:color w:val="000025"/>
          <w:lang w:val="sv-SE"/>
        </w:rPr>
        <w:t xml:space="preserve"> </w:t>
      </w:r>
    </w:p>
    <w:p w:rsidR="00A866E0" w:rsidRDefault="00E6577A" w:rsidP="00A866E0">
      <w:pPr>
        <w:jc w:val="center"/>
        <w:rPr>
          <w:color w:val="000000" w:themeColor="text1"/>
          <w:sz w:val="26"/>
          <w:szCs w:val="26"/>
        </w:rPr>
      </w:pPr>
      <w:r>
        <w:rPr>
          <w:lang w:val="sv-SE"/>
        </w:rPr>
        <w:t>Anita Panda,</w:t>
      </w:r>
    </w:p>
    <w:p w:rsidR="00E6577A" w:rsidRDefault="00E6577A" w:rsidP="00E6577A">
      <w:pPr>
        <w:spacing w:line="480" w:lineRule="auto"/>
        <w:rPr>
          <w:color w:val="000000" w:themeColor="text1"/>
          <w:sz w:val="26"/>
          <w:szCs w:val="26"/>
        </w:rPr>
      </w:pPr>
      <w:r>
        <w:rPr>
          <w:color w:val="000000" w:themeColor="text1"/>
          <w:sz w:val="26"/>
          <w:szCs w:val="26"/>
        </w:rPr>
        <w:t xml:space="preserve">Posterior polar cataract presents a special challenge to the </w:t>
      </w:r>
      <w:proofErr w:type="spellStart"/>
      <w:r>
        <w:rPr>
          <w:color w:val="000000" w:themeColor="text1"/>
          <w:sz w:val="26"/>
          <w:szCs w:val="26"/>
        </w:rPr>
        <w:t>phaco</w:t>
      </w:r>
      <w:proofErr w:type="spellEnd"/>
      <w:r>
        <w:rPr>
          <w:color w:val="000000" w:themeColor="text1"/>
          <w:sz w:val="26"/>
          <w:szCs w:val="26"/>
        </w:rPr>
        <w:t xml:space="preserve"> surgeon because of its predisposition to posterior capsular (PC) dehiscence </w:t>
      </w:r>
      <w:proofErr w:type="gramStart"/>
      <w:r>
        <w:rPr>
          <w:color w:val="000000" w:themeColor="text1"/>
          <w:sz w:val="26"/>
          <w:szCs w:val="26"/>
        </w:rPr>
        <w:t xml:space="preserve">during  </w:t>
      </w:r>
      <w:proofErr w:type="spellStart"/>
      <w:r>
        <w:rPr>
          <w:color w:val="000000" w:themeColor="text1"/>
          <w:sz w:val="26"/>
          <w:szCs w:val="26"/>
        </w:rPr>
        <w:t>hydrodissection</w:t>
      </w:r>
      <w:proofErr w:type="spellEnd"/>
      <w:proofErr w:type="gramEnd"/>
      <w:r>
        <w:rPr>
          <w:color w:val="000000" w:themeColor="text1"/>
          <w:sz w:val="26"/>
          <w:szCs w:val="26"/>
        </w:rPr>
        <w:t>, nucleus removal, posterior capsule polishing or even spontaneously.</w:t>
      </w:r>
    </w:p>
    <w:p w:rsidR="00E6577A" w:rsidRDefault="00E6577A" w:rsidP="00E6577A">
      <w:pPr>
        <w:spacing w:line="480" w:lineRule="auto"/>
        <w:rPr>
          <w:color w:val="000000" w:themeColor="text1"/>
          <w:sz w:val="26"/>
          <w:szCs w:val="26"/>
        </w:rPr>
      </w:pPr>
      <w:proofErr w:type="spellStart"/>
      <w:r>
        <w:rPr>
          <w:color w:val="000000" w:themeColor="text1"/>
          <w:sz w:val="26"/>
          <w:szCs w:val="26"/>
        </w:rPr>
        <w:lastRenderedPageBreak/>
        <w:t>Purpose</w:t>
      </w:r>
      <w:proofErr w:type="gramStart"/>
      <w:r>
        <w:rPr>
          <w:color w:val="000000" w:themeColor="text1"/>
          <w:sz w:val="26"/>
          <w:szCs w:val="26"/>
        </w:rPr>
        <w:t>:The</w:t>
      </w:r>
      <w:proofErr w:type="spellEnd"/>
      <w:proofErr w:type="gramEnd"/>
      <w:r>
        <w:rPr>
          <w:color w:val="000000" w:themeColor="text1"/>
          <w:sz w:val="26"/>
          <w:szCs w:val="26"/>
        </w:rPr>
        <w:t xml:space="preserve"> present video demonstrates  </w:t>
      </w:r>
      <w:proofErr w:type="spellStart"/>
      <w:r>
        <w:rPr>
          <w:color w:val="000000" w:themeColor="text1"/>
          <w:sz w:val="26"/>
          <w:szCs w:val="26"/>
        </w:rPr>
        <w:t>phacoemulsification</w:t>
      </w:r>
      <w:proofErr w:type="spellEnd"/>
      <w:r>
        <w:rPr>
          <w:color w:val="000000" w:themeColor="text1"/>
          <w:sz w:val="26"/>
          <w:szCs w:val="26"/>
        </w:rPr>
        <w:t xml:space="preserve"> in the eyes with posterior polar cataract along with evaluation of the results .</w:t>
      </w:r>
    </w:p>
    <w:p w:rsidR="00E6577A" w:rsidRDefault="00E6577A" w:rsidP="00E6577A">
      <w:pPr>
        <w:spacing w:line="480" w:lineRule="auto"/>
        <w:rPr>
          <w:color w:val="000000" w:themeColor="text1"/>
        </w:rPr>
      </w:pPr>
      <w:r>
        <w:rPr>
          <w:color w:val="000000" w:themeColor="text1"/>
        </w:rPr>
        <w:t>Materials and methods:</w:t>
      </w:r>
    </w:p>
    <w:p w:rsidR="00E6577A" w:rsidRDefault="00E6577A" w:rsidP="00E6577A">
      <w:pPr>
        <w:spacing w:line="480" w:lineRule="auto"/>
        <w:rPr>
          <w:color w:val="000000" w:themeColor="text1"/>
        </w:rPr>
      </w:pPr>
      <w:r>
        <w:rPr>
          <w:color w:val="000000" w:themeColor="text1"/>
        </w:rPr>
        <w:t xml:space="preserve">This prospective study </w:t>
      </w:r>
      <w:proofErr w:type="gramStart"/>
      <w:r>
        <w:rPr>
          <w:color w:val="000000" w:themeColor="text1"/>
        </w:rPr>
        <w:t>included  30</w:t>
      </w:r>
      <w:proofErr w:type="gramEnd"/>
      <w:r>
        <w:rPr>
          <w:color w:val="000000" w:themeColor="text1"/>
        </w:rPr>
        <w:t xml:space="preserve"> eyes of 22 patients aged 35-65 years, </w:t>
      </w:r>
      <w:proofErr w:type="spellStart"/>
      <w:r>
        <w:rPr>
          <w:color w:val="000000" w:themeColor="text1"/>
        </w:rPr>
        <w:t>Phacoemulsification</w:t>
      </w:r>
      <w:proofErr w:type="spellEnd"/>
      <w:r>
        <w:rPr>
          <w:color w:val="000000" w:themeColor="text1"/>
        </w:rPr>
        <w:t xml:space="preserve"> with intraocular lens implantation was performed </w:t>
      </w:r>
      <w:proofErr w:type="spellStart"/>
      <w:r>
        <w:rPr>
          <w:color w:val="000000" w:themeColor="text1"/>
        </w:rPr>
        <w:t>keeping.anterior</w:t>
      </w:r>
      <w:proofErr w:type="spellEnd"/>
      <w:r>
        <w:rPr>
          <w:color w:val="000000" w:themeColor="text1"/>
        </w:rPr>
        <w:t xml:space="preserve"> chamber  formed all the times. Size of </w:t>
      </w:r>
      <w:proofErr w:type="spellStart"/>
      <w:r>
        <w:rPr>
          <w:color w:val="000000" w:themeColor="text1"/>
        </w:rPr>
        <w:t>rhexis</w:t>
      </w:r>
      <w:proofErr w:type="spellEnd"/>
      <w:r>
        <w:rPr>
          <w:color w:val="000000" w:themeColor="text1"/>
        </w:rPr>
        <w:t xml:space="preserve"> was 5-5.5 mm and multisite </w:t>
      </w:r>
      <w:proofErr w:type="spellStart"/>
      <w:r>
        <w:rPr>
          <w:color w:val="000000" w:themeColor="text1"/>
        </w:rPr>
        <w:t>hydrodissection</w:t>
      </w:r>
      <w:proofErr w:type="spellEnd"/>
      <w:r>
        <w:rPr>
          <w:color w:val="000000" w:themeColor="text1"/>
        </w:rPr>
        <w:t xml:space="preserve"> was performed in all. Either direct chop or half quadrant nucleus removal was followed the last removal being the .central opacity.</w:t>
      </w:r>
    </w:p>
    <w:p w:rsidR="00E6577A" w:rsidRDefault="00E6577A" w:rsidP="00E6577A">
      <w:pPr>
        <w:spacing w:line="480" w:lineRule="auto"/>
        <w:rPr>
          <w:color w:val="000000" w:themeColor="text1"/>
        </w:rPr>
      </w:pPr>
      <w:r>
        <w:rPr>
          <w:color w:val="000000" w:themeColor="text1"/>
        </w:rPr>
        <w:t xml:space="preserve">Results: </w:t>
      </w:r>
    </w:p>
    <w:p w:rsidR="00E6577A" w:rsidRDefault="00E6577A" w:rsidP="00E6577A">
      <w:pPr>
        <w:spacing w:line="480" w:lineRule="auto"/>
        <w:rPr>
          <w:color w:val="000000" w:themeColor="text1"/>
        </w:rPr>
      </w:pPr>
      <w:r>
        <w:rPr>
          <w:color w:val="000000" w:themeColor="text1"/>
        </w:rPr>
        <w:t xml:space="preserve">Intact </w:t>
      </w:r>
      <w:proofErr w:type="gramStart"/>
      <w:r>
        <w:rPr>
          <w:color w:val="000000" w:themeColor="text1"/>
        </w:rPr>
        <w:t>PC  was</w:t>
      </w:r>
      <w:proofErr w:type="gramEnd"/>
      <w:r>
        <w:rPr>
          <w:color w:val="000000" w:themeColor="text1"/>
        </w:rPr>
        <w:t xml:space="preserve"> present in all eyes, PC rupture occurred in 3 one of which had vitreous loss  requiring anterior </w:t>
      </w:r>
      <w:proofErr w:type="spellStart"/>
      <w:r>
        <w:rPr>
          <w:color w:val="000000" w:themeColor="text1"/>
        </w:rPr>
        <w:t>vitrectomy</w:t>
      </w:r>
      <w:proofErr w:type="spellEnd"/>
      <w:r>
        <w:rPr>
          <w:color w:val="000000" w:themeColor="text1"/>
        </w:rPr>
        <w:t xml:space="preserve">. </w:t>
      </w:r>
      <w:proofErr w:type="spellStart"/>
      <w:r>
        <w:rPr>
          <w:color w:val="000000" w:themeColor="text1"/>
        </w:rPr>
        <w:t>Sixx</w:t>
      </w:r>
      <w:proofErr w:type="spellEnd"/>
      <w:r>
        <w:rPr>
          <w:color w:val="000000" w:themeColor="text1"/>
        </w:rPr>
        <w:t xml:space="preserve"> eyes had capsular plaque which was removed by gentle aspiration,  </w:t>
      </w:r>
    </w:p>
    <w:p w:rsidR="00E6577A" w:rsidRDefault="00E6577A" w:rsidP="00E6577A">
      <w:pPr>
        <w:pStyle w:val="Heading2"/>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Conclusion-</w:t>
      </w:r>
      <w:r>
        <w:rPr>
          <w:rFonts w:ascii="Times New Roman" w:eastAsia="Times New Roman" w:hAnsi="Times New Roman" w:cs="Times New Roman"/>
          <w:b w:val="0"/>
          <w:bCs w:val="0"/>
          <w:color w:val="000000" w:themeColor="text1"/>
          <w:sz w:val="24"/>
          <w:szCs w:val="24"/>
        </w:rPr>
        <w:t xml:space="preserve">Though a </w:t>
      </w:r>
      <w:proofErr w:type="gramStart"/>
      <w:r>
        <w:rPr>
          <w:rFonts w:ascii="Times New Roman" w:eastAsia="Times New Roman" w:hAnsi="Times New Roman" w:cs="Times New Roman"/>
          <w:b w:val="0"/>
          <w:bCs w:val="0"/>
          <w:color w:val="000000" w:themeColor="text1"/>
          <w:sz w:val="24"/>
          <w:szCs w:val="24"/>
        </w:rPr>
        <w:t>challenge  best</w:t>
      </w:r>
      <w:proofErr w:type="gramEnd"/>
      <w:r>
        <w:rPr>
          <w:rFonts w:ascii="Times New Roman" w:eastAsia="Times New Roman" w:hAnsi="Times New Roman" w:cs="Times New Roman"/>
          <w:b w:val="0"/>
          <w:bCs w:val="0"/>
          <w:color w:val="000000" w:themeColor="text1"/>
          <w:sz w:val="24"/>
          <w:szCs w:val="24"/>
        </w:rPr>
        <w:t xml:space="preserve"> results can be achieved</w:t>
      </w:r>
    </w:p>
    <w:p w:rsidR="00177A37" w:rsidRDefault="00177A37" w:rsidP="00177A37">
      <w:pPr>
        <w:spacing w:line="480" w:lineRule="auto"/>
        <w:rPr>
          <w:sz w:val="28"/>
          <w:szCs w:val="28"/>
        </w:rPr>
      </w:pPr>
    </w:p>
    <w:p w:rsidR="00177A37" w:rsidRDefault="00177A37" w:rsidP="00177A37">
      <w:pPr>
        <w:spacing w:line="480" w:lineRule="auto"/>
        <w:rPr>
          <w:sz w:val="28"/>
          <w:szCs w:val="28"/>
        </w:rPr>
      </w:pPr>
      <w:r>
        <w:rPr>
          <w:sz w:val="28"/>
          <w:szCs w:val="28"/>
        </w:rPr>
        <w:t xml:space="preserve">Management for </w:t>
      </w:r>
      <w:proofErr w:type="spellStart"/>
      <w:r>
        <w:rPr>
          <w:sz w:val="28"/>
          <w:szCs w:val="28"/>
        </w:rPr>
        <w:t>Paediatric</w:t>
      </w:r>
      <w:proofErr w:type="spellEnd"/>
      <w:r>
        <w:rPr>
          <w:sz w:val="28"/>
          <w:szCs w:val="28"/>
        </w:rPr>
        <w:t xml:space="preserve"> cataract</w:t>
      </w:r>
    </w:p>
    <w:p w:rsidR="00177A37" w:rsidRDefault="00177A37" w:rsidP="00177A37">
      <w:pPr>
        <w:jc w:val="center"/>
        <w:rPr>
          <w:rStyle w:val="abstractheading1"/>
          <w:rFonts w:ascii="Verdana" w:eastAsiaTheme="majorEastAsia" w:hAnsi="Verdana" w:cs="Arial"/>
          <w:color w:val="000025"/>
        </w:rPr>
      </w:pPr>
      <w:proofErr w:type="spellStart"/>
      <w:r>
        <w:rPr>
          <w:rStyle w:val="abstractheading1"/>
          <w:rFonts w:ascii="Verdana" w:eastAsiaTheme="majorEastAsia" w:hAnsi="Verdana" w:cs="Arial"/>
          <w:color w:val="000025"/>
        </w:rPr>
        <w:t>Rasheena</w:t>
      </w:r>
      <w:proofErr w:type="spellEnd"/>
      <w:r>
        <w:rPr>
          <w:rStyle w:val="abstractheading1"/>
          <w:rFonts w:ascii="Verdana" w:eastAsiaTheme="majorEastAsia" w:hAnsi="Verdana" w:cs="Arial"/>
          <w:color w:val="000025"/>
        </w:rPr>
        <w:t xml:space="preserve"> </w:t>
      </w:r>
      <w:proofErr w:type="spellStart"/>
      <w:r>
        <w:rPr>
          <w:rStyle w:val="abstractheading1"/>
          <w:rFonts w:ascii="Verdana" w:eastAsiaTheme="majorEastAsia" w:hAnsi="Verdana" w:cs="Arial"/>
          <w:color w:val="000025"/>
        </w:rPr>
        <w:t>Bansal</w:t>
      </w:r>
      <w:proofErr w:type="spellEnd"/>
    </w:p>
    <w:p w:rsidR="00177A37" w:rsidRDefault="00177A37" w:rsidP="00177A37">
      <w:pPr>
        <w:jc w:val="center"/>
        <w:rPr>
          <w:rFonts w:ascii="Verdana" w:hAnsi="Verdana"/>
        </w:rPr>
      </w:pPr>
      <w:r w:rsidRPr="00A866E0">
        <w:rPr>
          <w:b/>
          <w:bCs/>
          <w:lang w:val="sv-SE"/>
        </w:rPr>
        <w:t>Abhiyan Kumar</w:t>
      </w:r>
      <w:r w:rsidRPr="00A866E0">
        <w:rPr>
          <w:rStyle w:val="abstractheading1"/>
          <w:rFonts w:ascii="Verdana" w:eastAsiaTheme="majorEastAsia" w:hAnsi="Verdana" w:cs="Arial"/>
          <w:b w:val="0"/>
          <w:bCs w:val="0"/>
          <w:color w:val="000025"/>
          <w:lang w:val="sv-SE"/>
        </w:rPr>
        <w:t xml:space="preserve"> </w:t>
      </w:r>
    </w:p>
    <w:p w:rsidR="00177A37" w:rsidRDefault="00177A37" w:rsidP="00177A37">
      <w:pPr>
        <w:jc w:val="center"/>
        <w:rPr>
          <w:sz w:val="28"/>
          <w:szCs w:val="28"/>
        </w:rPr>
      </w:pPr>
      <w:r>
        <w:rPr>
          <w:lang w:val="sv-SE"/>
        </w:rPr>
        <w:t>Anita Panda,</w:t>
      </w:r>
    </w:p>
    <w:p w:rsidR="00177A37" w:rsidRDefault="00177A37" w:rsidP="00177A37">
      <w:pPr>
        <w:spacing w:line="480" w:lineRule="auto"/>
        <w:rPr>
          <w:sz w:val="28"/>
          <w:szCs w:val="28"/>
        </w:rPr>
      </w:pPr>
      <w:r>
        <w:rPr>
          <w:sz w:val="28"/>
          <w:szCs w:val="28"/>
        </w:rPr>
        <w:t xml:space="preserve">The surgical management for </w:t>
      </w:r>
      <w:proofErr w:type="spellStart"/>
      <w:r>
        <w:rPr>
          <w:sz w:val="28"/>
          <w:szCs w:val="28"/>
        </w:rPr>
        <w:t>Paediatric</w:t>
      </w:r>
      <w:proofErr w:type="spellEnd"/>
      <w:r>
        <w:rPr>
          <w:sz w:val="28"/>
          <w:szCs w:val="28"/>
        </w:rPr>
        <w:t xml:space="preserve"> cataract is very complex and as such the surgery is being done only at handful of Institutes in India.</w:t>
      </w:r>
    </w:p>
    <w:p w:rsidR="00E6577A" w:rsidRDefault="00177A37" w:rsidP="00177A37">
      <w:pPr>
        <w:pStyle w:val="Heading2"/>
        <w:spacing w:line="480" w:lineRule="auto"/>
        <w:rPr>
          <w:rFonts w:ascii="Times New Roman" w:eastAsia="Times New Roman" w:hAnsi="Times New Roman" w:cs="Times New Roman"/>
          <w:color w:val="000000" w:themeColor="text1"/>
          <w:sz w:val="24"/>
          <w:szCs w:val="24"/>
        </w:rPr>
      </w:pPr>
      <w:proofErr w:type="spellStart"/>
      <w:r>
        <w:rPr>
          <w:sz w:val="28"/>
          <w:szCs w:val="28"/>
        </w:rPr>
        <w:lastRenderedPageBreak/>
        <w:t>Shivam</w:t>
      </w:r>
      <w:proofErr w:type="spellEnd"/>
      <w:r>
        <w:rPr>
          <w:sz w:val="28"/>
          <w:szCs w:val="28"/>
        </w:rPr>
        <w:t xml:space="preserve"> , an eight year young boy who lost his eye sight due to trauma at the age of one year and was managing with that blind eye for last 7 years due to non availability of specialized surgical facility </w:t>
      </w:r>
      <w:proofErr w:type="spellStart"/>
      <w:r>
        <w:rPr>
          <w:sz w:val="28"/>
          <w:szCs w:val="28"/>
        </w:rPr>
        <w:t>near  by</w:t>
      </w:r>
      <w:proofErr w:type="spellEnd"/>
      <w:r>
        <w:rPr>
          <w:sz w:val="28"/>
          <w:szCs w:val="28"/>
        </w:rPr>
        <w:t xml:space="preserve"> and could not afford to visit the </w:t>
      </w:r>
      <w:proofErr w:type="spellStart"/>
      <w:r>
        <w:rPr>
          <w:sz w:val="28"/>
          <w:szCs w:val="28"/>
        </w:rPr>
        <w:t>paediatric</w:t>
      </w:r>
      <w:proofErr w:type="spellEnd"/>
      <w:r>
        <w:rPr>
          <w:sz w:val="28"/>
          <w:szCs w:val="28"/>
        </w:rPr>
        <w:t xml:space="preserve"> ophthalmic surgeon. On 22</w:t>
      </w:r>
      <w:r>
        <w:rPr>
          <w:sz w:val="28"/>
          <w:szCs w:val="28"/>
          <w:vertAlign w:val="superscript"/>
        </w:rPr>
        <w:t>nd</w:t>
      </w:r>
      <w:r>
        <w:rPr>
          <w:sz w:val="28"/>
          <w:szCs w:val="28"/>
        </w:rPr>
        <w:t xml:space="preserve"> July he was operated for cataract at </w:t>
      </w:r>
      <w:proofErr w:type="spellStart"/>
      <w:r>
        <w:rPr>
          <w:sz w:val="28"/>
          <w:szCs w:val="28"/>
        </w:rPr>
        <w:t>Sharda</w:t>
      </w:r>
      <w:proofErr w:type="spellEnd"/>
      <w:r>
        <w:rPr>
          <w:sz w:val="28"/>
          <w:szCs w:val="28"/>
        </w:rPr>
        <w:t xml:space="preserve"> Hospital followed by Occlusion Therapy. Presently the child is enjoying normal vision in both the eyes. There after this was carried out</w:t>
      </w:r>
      <w:r>
        <w:rPr>
          <w:color w:val="000000"/>
          <w:sz w:val="28"/>
          <w:szCs w:val="28"/>
        </w:rPr>
        <w:t xml:space="preserve"> in </w:t>
      </w:r>
      <w:proofErr w:type="spellStart"/>
      <w:r>
        <w:rPr>
          <w:color w:val="000000"/>
          <w:sz w:val="28"/>
          <w:szCs w:val="28"/>
        </w:rPr>
        <w:t>aseries</w:t>
      </w:r>
      <w:proofErr w:type="spellEnd"/>
      <w:r>
        <w:rPr>
          <w:color w:val="000000"/>
          <w:sz w:val="28"/>
          <w:szCs w:val="28"/>
        </w:rPr>
        <w:t xml:space="preserve"> of </w:t>
      </w:r>
      <w:proofErr w:type="spellStart"/>
      <w:r>
        <w:rPr>
          <w:color w:val="000000"/>
          <w:sz w:val="28"/>
          <w:szCs w:val="28"/>
        </w:rPr>
        <w:t>paediatric</w:t>
      </w:r>
      <w:proofErr w:type="spellEnd"/>
      <w:r>
        <w:rPr>
          <w:color w:val="000000"/>
          <w:sz w:val="28"/>
          <w:szCs w:val="28"/>
        </w:rPr>
        <w:t xml:space="preserve"> cataract, traumatic or non traumatic, </w:t>
      </w:r>
      <w:proofErr w:type="spellStart"/>
      <w:r>
        <w:rPr>
          <w:color w:val="000000"/>
          <w:sz w:val="28"/>
          <w:szCs w:val="28"/>
        </w:rPr>
        <w:t>withgood</w:t>
      </w:r>
      <w:proofErr w:type="spellEnd"/>
      <w:r>
        <w:rPr>
          <w:color w:val="000000"/>
          <w:sz w:val="28"/>
          <w:szCs w:val="28"/>
        </w:rPr>
        <w:t xml:space="preserve"> out </w:t>
      </w:r>
      <w:proofErr w:type="spellStart"/>
      <w:r>
        <w:rPr>
          <w:color w:val="000000"/>
          <w:sz w:val="28"/>
          <w:szCs w:val="28"/>
        </w:rPr>
        <w:t>come.This</w:t>
      </w:r>
      <w:proofErr w:type="spellEnd"/>
      <w:r>
        <w:rPr>
          <w:color w:val="000000"/>
          <w:sz w:val="28"/>
          <w:szCs w:val="28"/>
        </w:rPr>
        <w:t xml:space="preserve"> video we will demonstrates the different surgical techniques at limited availability of surgical facilities.</w:t>
      </w:r>
    </w:p>
    <w:p w:rsidR="00E6577A" w:rsidRDefault="00E6577A" w:rsidP="00E6577A">
      <w:pPr>
        <w:pStyle w:val="Heading2"/>
        <w:spacing w:line="480" w:lineRule="auto"/>
      </w:pPr>
      <w:r>
        <w:rPr>
          <w:rFonts w:ascii="Times New Roman" w:eastAsia="Times New Roman" w:hAnsi="Times New Roman" w:cs="Times New Roman"/>
          <w:sz w:val="24"/>
          <w:szCs w:val="24"/>
        </w:rPr>
        <w:t xml:space="preserve"> </w:t>
      </w:r>
      <w:r>
        <w:rPr>
          <w:color w:val="000000" w:themeColor="text1"/>
        </w:rPr>
        <w:t xml:space="preserve">Ocular surface </w:t>
      </w:r>
      <w:proofErr w:type="spellStart"/>
      <w:r>
        <w:rPr>
          <w:color w:val="000000" w:themeColor="text1"/>
        </w:rPr>
        <w:t>squamous</w:t>
      </w:r>
      <w:proofErr w:type="spellEnd"/>
      <w:r>
        <w:rPr>
          <w:color w:val="000000" w:themeColor="text1"/>
        </w:rPr>
        <w:t xml:space="preserve"> </w:t>
      </w:r>
      <w:proofErr w:type="spellStart"/>
      <w:r>
        <w:rPr>
          <w:color w:val="000000" w:themeColor="text1"/>
        </w:rPr>
        <w:t>Neoplasia</w:t>
      </w:r>
      <w:proofErr w:type="spellEnd"/>
      <w:r>
        <w:rPr>
          <w:color w:val="000000" w:themeColor="text1"/>
        </w:rPr>
        <w:t xml:space="preserve"> considered </w:t>
      </w:r>
      <w:proofErr w:type="gramStart"/>
      <w:r>
        <w:rPr>
          <w:color w:val="000000" w:themeColor="text1"/>
        </w:rPr>
        <w:t>to be</w:t>
      </w:r>
      <w:proofErr w:type="gramEnd"/>
      <w:r>
        <w:rPr>
          <w:color w:val="000000" w:themeColor="text1"/>
        </w:rPr>
        <w:t xml:space="preserve"> uncommon not true now. A 33 year old lady was operated for </w:t>
      </w:r>
      <w:proofErr w:type="gramStart"/>
      <w:r>
        <w:rPr>
          <w:color w:val="000000" w:themeColor="text1"/>
        </w:rPr>
        <w:t xml:space="preserve">primary  </w:t>
      </w:r>
      <w:proofErr w:type="spellStart"/>
      <w:r>
        <w:rPr>
          <w:color w:val="000000" w:themeColor="text1"/>
        </w:rPr>
        <w:t>pterygium</w:t>
      </w:r>
      <w:proofErr w:type="spellEnd"/>
      <w:proofErr w:type="gramEnd"/>
      <w:r>
        <w:rPr>
          <w:color w:val="000000" w:themeColor="text1"/>
        </w:rPr>
        <w:t xml:space="preserve">  and then twice for recurrence within 12 months.  The third recurrence was acute and the progression was rapid.  She reported to us with an extensive nodular growth.  Visual acuity was 1/200. A diagnosis of OSSN was made and was managed judiciously. This video will highlight how </w:t>
      </w:r>
      <w:proofErr w:type="spellStart"/>
      <w:r>
        <w:rPr>
          <w:color w:val="000000" w:themeColor="text1"/>
        </w:rPr>
        <w:t>mis</w:t>
      </w:r>
      <w:proofErr w:type="spellEnd"/>
      <w:r>
        <w:rPr>
          <w:color w:val="000000" w:themeColor="text1"/>
        </w:rPr>
        <w:t xml:space="preserve"> diagnosis of the disease leads to loss of an eye &amp; judicious management controls the situation dramatically during the journey</w:t>
      </w:r>
      <w:r>
        <w:t>.</w:t>
      </w:r>
    </w:p>
    <w:p w:rsidR="00E6577A" w:rsidRDefault="00E6577A" w:rsidP="00E6577A">
      <w:pPr>
        <w:spacing w:line="480" w:lineRule="auto"/>
        <w:rPr>
          <w:rFonts w:ascii="Verdana" w:hAnsi="Verdana" w:cs="Verdana"/>
          <w:color w:val="000000"/>
        </w:rPr>
      </w:pPr>
      <w:r>
        <w:rPr>
          <w:rFonts w:ascii="Verdana" w:hAnsi="Verdana" w:cs="Verdana"/>
          <w:color w:val="000000"/>
        </w:rPr>
        <w:t xml:space="preserve"> </w:t>
      </w:r>
    </w:p>
    <w:p w:rsidR="00E6577A" w:rsidRDefault="00E6577A" w:rsidP="00E6577A"/>
    <w:p w:rsidR="00E6577A" w:rsidRDefault="00E6577A" w:rsidP="00E6577A"/>
    <w:p w:rsidR="00E6577A" w:rsidRDefault="00E6577A" w:rsidP="00E6577A">
      <w:pPr>
        <w:spacing w:before="100" w:beforeAutospacing="1" w:after="100" w:afterAutospacing="1" w:line="480" w:lineRule="auto"/>
      </w:pPr>
    </w:p>
    <w:p w:rsidR="00E6577A" w:rsidRDefault="00E6577A" w:rsidP="00E6577A">
      <w:pPr>
        <w:spacing w:before="100" w:beforeAutospacing="1" w:after="100" w:afterAutospacing="1" w:line="480" w:lineRule="auto"/>
      </w:pPr>
    </w:p>
    <w:p w:rsidR="007C4453" w:rsidRDefault="007C4453"/>
    <w:sectPr w:rsidR="007C4453" w:rsidSect="007C445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6577A"/>
    <w:rsid w:val="000319BD"/>
    <w:rsid w:val="00036C8D"/>
    <w:rsid w:val="00041F5C"/>
    <w:rsid w:val="00135499"/>
    <w:rsid w:val="00177A37"/>
    <w:rsid w:val="001D5F42"/>
    <w:rsid w:val="0023110D"/>
    <w:rsid w:val="00360AA8"/>
    <w:rsid w:val="00497409"/>
    <w:rsid w:val="006A7A2F"/>
    <w:rsid w:val="007C4453"/>
    <w:rsid w:val="00841751"/>
    <w:rsid w:val="009332E5"/>
    <w:rsid w:val="00934B92"/>
    <w:rsid w:val="009C0158"/>
    <w:rsid w:val="009F0EB2"/>
    <w:rsid w:val="00A866E0"/>
    <w:rsid w:val="00C43165"/>
    <w:rsid w:val="00CE3AB7"/>
    <w:rsid w:val="00D35907"/>
    <w:rsid w:val="00DA009E"/>
    <w:rsid w:val="00DC5576"/>
    <w:rsid w:val="00DD405C"/>
    <w:rsid w:val="00DF691A"/>
    <w:rsid w:val="00E6577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7A"/>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E6577A"/>
    <w:pPr>
      <w:keepNext/>
      <w:keepLines/>
      <w:spacing w:before="480" w:line="276" w:lineRule="auto"/>
      <w:outlineLvl w:val="0"/>
    </w:pPr>
    <w:rPr>
      <w:rFonts w:asciiTheme="majorHAnsi" w:eastAsiaTheme="majorEastAsia" w:hAnsiTheme="majorHAnsi" w:cstheme="majorBidi"/>
      <w:b/>
      <w:bCs/>
      <w:color w:val="365F91" w:themeColor="accent1" w:themeShade="BF"/>
      <w:sz w:val="28"/>
      <w:szCs w:val="25"/>
      <w:lang w:bidi="hi-IN"/>
    </w:rPr>
  </w:style>
  <w:style w:type="paragraph" w:styleId="Heading2">
    <w:name w:val="heading 2"/>
    <w:basedOn w:val="Normal"/>
    <w:next w:val="Normal"/>
    <w:link w:val="Heading2Char"/>
    <w:uiPriority w:val="9"/>
    <w:semiHidden/>
    <w:unhideWhenUsed/>
    <w:qFormat/>
    <w:rsid w:val="00E657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77A"/>
    <w:rPr>
      <w:rFonts w:asciiTheme="majorHAnsi" w:eastAsiaTheme="majorEastAsia" w:hAnsiTheme="majorHAnsi" w:cstheme="majorBidi"/>
      <w:b/>
      <w:bCs/>
      <w:color w:val="365F91" w:themeColor="accent1" w:themeShade="BF"/>
      <w:sz w:val="28"/>
      <w:szCs w:val="25"/>
    </w:rPr>
  </w:style>
  <w:style w:type="character" w:customStyle="1" w:styleId="Heading2Char">
    <w:name w:val="Heading 2 Char"/>
    <w:basedOn w:val="DefaultParagraphFont"/>
    <w:link w:val="Heading2"/>
    <w:uiPriority w:val="9"/>
    <w:semiHidden/>
    <w:rsid w:val="00E6577A"/>
    <w:rPr>
      <w:rFonts w:asciiTheme="majorHAnsi" w:eastAsiaTheme="majorEastAsia" w:hAnsiTheme="majorHAnsi" w:cstheme="majorBidi"/>
      <w:b/>
      <w:bCs/>
      <w:color w:val="4F81BD" w:themeColor="accent1"/>
      <w:sz w:val="26"/>
      <w:szCs w:val="26"/>
      <w:lang w:bidi="ar-SA"/>
    </w:rPr>
  </w:style>
  <w:style w:type="paragraph" w:customStyle="1" w:styleId="a-plus-plus">
    <w:name w:val="a-plus-plus"/>
    <w:basedOn w:val="Normal"/>
    <w:rsid w:val="00E6577A"/>
    <w:pPr>
      <w:spacing w:before="100" w:beforeAutospacing="1" w:after="100" w:afterAutospacing="1"/>
    </w:pPr>
    <w:rPr>
      <w:lang w:bidi="hi-IN"/>
    </w:rPr>
  </w:style>
  <w:style w:type="character" w:customStyle="1" w:styleId="abstractheading1">
    <w:name w:val="abstractheading1"/>
    <w:basedOn w:val="DefaultParagraphFont"/>
    <w:rsid w:val="00E6577A"/>
    <w:rPr>
      <w:b/>
      <w:bCs/>
      <w:sz w:val="24"/>
      <w:szCs w:val="24"/>
    </w:rPr>
  </w:style>
  <w:style w:type="character" w:customStyle="1" w:styleId="highlight">
    <w:name w:val="highlight"/>
    <w:basedOn w:val="DefaultParagraphFont"/>
    <w:rsid w:val="00E6577A"/>
  </w:style>
  <w:style w:type="character" w:customStyle="1" w:styleId="mw-headline">
    <w:name w:val="mw-headline"/>
    <w:basedOn w:val="DefaultParagraphFont"/>
    <w:rsid w:val="00497409"/>
  </w:style>
  <w:style w:type="paragraph" w:customStyle="1" w:styleId="p">
    <w:name w:val="p"/>
    <w:basedOn w:val="Normal"/>
    <w:rsid w:val="00497409"/>
    <w:pPr>
      <w:spacing w:before="100" w:beforeAutospacing="1" w:after="100" w:afterAutospacing="1"/>
    </w:pPr>
    <w:rPr>
      <w:lang w:bidi="hi-IN"/>
    </w:rPr>
  </w:style>
</w:styles>
</file>

<file path=word/webSettings.xml><?xml version="1.0" encoding="utf-8"?>
<w:webSettings xmlns:r="http://schemas.openxmlformats.org/officeDocument/2006/relationships" xmlns:w="http://schemas.openxmlformats.org/wordprocessingml/2006/main">
  <w:divs>
    <w:div w:id="65542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9</Pages>
  <Words>1772</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anitap2001</dc:creator>
  <cp:lastModifiedBy>anitap2001</cp:lastModifiedBy>
  <cp:revision>13</cp:revision>
  <dcterms:created xsi:type="dcterms:W3CDTF">2017-11-15T03:54:00Z</dcterms:created>
  <dcterms:modified xsi:type="dcterms:W3CDTF">2017-11-16T03:21:00Z</dcterms:modified>
</cp:coreProperties>
</file>