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5955B4" w14:textId="77777777" w:rsidR="00955D60" w:rsidRDefault="00955D60" w:rsidP="00EA7806">
      <w:pPr>
        <w:pStyle w:val="NoSpacing"/>
        <w:rPr>
          <w:shd w:val="clear" w:color="auto" w:fill="FFFFFF"/>
        </w:rPr>
      </w:pPr>
    </w:p>
    <w:p w14:paraId="6D743EC4" w14:textId="0C2F771B" w:rsidR="00955D60" w:rsidRDefault="00955D60" w:rsidP="00EA7806">
      <w:pPr>
        <w:pStyle w:val="NoSpacing"/>
        <w:rPr>
          <w:rFonts w:ascii="Times New Roman" w:hAnsi="Times New Roman" w:cs="Times New Roman"/>
          <w:b/>
          <w:bCs/>
          <w:shd w:val="clear" w:color="auto" w:fill="FFFFFF"/>
        </w:rPr>
      </w:pPr>
      <w:r w:rsidRPr="00955D60">
        <w:rPr>
          <w:rFonts w:ascii="Times New Roman" w:hAnsi="Times New Roman" w:cs="Times New Roman"/>
          <w:b/>
          <w:bCs/>
          <w:shd w:val="clear" w:color="auto" w:fill="FFFFFF"/>
        </w:rPr>
        <w:t>Mitochondrial Abnormalities in Aging and Alzheimer’s Disease: Focus on Mitophagy Enhancers</w:t>
      </w:r>
    </w:p>
    <w:p w14:paraId="5ED0DD11" w14:textId="74603474" w:rsidR="00386C45" w:rsidRDefault="00443B12" w:rsidP="00EA7806">
      <w:pPr>
        <w:rPr>
          <w:rFonts w:ascii="Times New Roman" w:eastAsia="Times New Roman" w:hAnsi="Times New Roman" w:cs="Times New Roman"/>
          <w:color w:val="2E2E2E"/>
          <w:sz w:val="22"/>
          <w:szCs w:val="22"/>
        </w:rPr>
      </w:pPr>
      <w:r>
        <w:rPr>
          <w:rFonts w:ascii="Times New Roman" w:eastAsia="Times New Roman" w:hAnsi="Times New Roman" w:cs="Times New Roman"/>
          <w:color w:val="2E2E2E"/>
          <w:sz w:val="22"/>
          <w:szCs w:val="22"/>
        </w:rPr>
        <w:t xml:space="preserve">P. </w:t>
      </w:r>
      <w:proofErr w:type="spellStart"/>
      <w:r>
        <w:rPr>
          <w:rFonts w:ascii="Times New Roman" w:eastAsia="Times New Roman" w:hAnsi="Times New Roman" w:cs="Times New Roman"/>
          <w:color w:val="2E2E2E"/>
          <w:sz w:val="22"/>
          <w:szCs w:val="22"/>
        </w:rPr>
        <w:t>Hemachandra</w:t>
      </w:r>
      <w:proofErr w:type="spellEnd"/>
      <w:r>
        <w:rPr>
          <w:rFonts w:ascii="Times New Roman" w:eastAsia="Times New Roman" w:hAnsi="Times New Roman" w:cs="Times New Roman"/>
          <w:color w:val="2E2E2E"/>
          <w:sz w:val="22"/>
          <w:szCs w:val="22"/>
        </w:rPr>
        <w:t xml:space="preserve"> Reddy, PhD., </w:t>
      </w:r>
      <w:r w:rsidR="00386C45">
        <w:rPr>
          <w:rFonts w:ascii="Times New Roman" w:eastAsia="Times New Roman" w:hAnsi="Times New Roman" w:cs="Times New Roman"/>
          <w:color w:val="2E2E2E"/>
          <w:sz w:val="22"/>
          <w:szCs w:val="22"/>
        </w:rPr>
        <w:t xml:space="preserve">Professor and Vice Chair Research of Basic and Translational Sciences, Department of Internal Medicine, Texas Tech University Health Sciences Center, Lubbock, TX </w:t>
      </w:r>
    </w:p>
    <w:p w14:paraId="04F81DF5" w14:textId="77777777" w:rsidR="00386C45" w:rsidRDefault="00386C45" w:rsidP="00EA7806">
      <w:pPr>
        <w:rPr>
          <w:rFonts w:ascii="Times New Roman" w:eastAsia="Times New Roman" w:hAnsi="Times New Roman" w:cs="Times New Roman"/>
          <w:color w:val="2E2E2E"/>
          <w:sz w:val="22"/>
          <w:szCs w:val="22"/>
        </w:rPr>
      </w:pPr>
    </w:p>
    <w:p w14:paraId="45816C0E" w14:textId="3D70A36C" w:rsidR="00836D23" w:rsidRPr="003042E6" w:rsidRDefault="00EA7806" w:rsidP="009E2A29">
      <w:pPr>
        <w:rPr>
          <w:rFonts w:ascii="Times New Roman" w:eastAsia="Times New Roman" w:hAnsi="Times New Roman" w:cs="Times New Roman"/>
          <w:color w:val="212121"/>
          <w:sz w:val="22"/>
          <w:szCs w:val="22"/>
          <w:shd w:val="clear" w:color="auto" w:fill="FFFFFF"/>
        </w:rPr>
      </w:pPr>
      <w:r w:rsidRPr="00EA7806">
        <w:rPr>
          <w:rFonts w:ascii="Times New Roman" w:eastAsia="Times New Roman" w:hAnsi="Times New Roman" w:cs="Times New Roman"/>
          <w:color w:val="2E2E2E"/>
          <w:sz w:val="22"/>
          <w:szCs w:val="22"/>
        </w:rPr>
        <w:t>Currently, over 50 million people are affected by Alzheimer's disease (AD) globally of which more than 5.8 million are from the United States</w:t>
      </w:r>
      <w:r>
        <w:rPr>
          <w:rFonts w:ascii="Times New Roman" w:eastAsia="Times New Roman" w:hAnsi="Times New Roman" w:cs="Times New Roman"/>
          <w:color w:val="2E2E2E"/>
          <w:sz w:val="22"/>
          <w:szCs w:val="22"/>
        </w:rPr>
        <w:t xml:space="preserve">. </w:t>
      </w:r>
      <w:r w:rsidRPr="00EA7806">
        <w:rPr>
          <w:rFonts w:ascii="Times New Roman" w:hAnsi="Times New Roman" w:cs="Times New Roman"/>
          <w:sz w:val="22"/>
          <w:szCs w:val="22"/>
        </w:rPr>
        <w:t>Several years of intense research from our lab and others have revealed that multiple cellular changes are involved with the disease process, including synaptic damage, mitochondrial abnormalities, increased free radical production/oxidative stress, defective mitophagy, microRNA deregulation, the proliferation of astrocytes &amp; microglia, in addition to production and accumulation of amyloid beta (Aβ) and phosphorylated tau (p-Tau)</w:t>
      </w:r>
      <w:r>
        <w:rPr>
          <w:rFonts w:ascii="Times New Roman" w:hAnsi="Times New Roman"/>
          <w:sz w:val="22"/>
        </w:rPr>
        <w:t xml:space="preserve">. </w:t>
      </w:r>
      <w:r w:rsidRPr="00EA7806">
        <w:rPr>
          <w:rFonts w:ascii="Times New Roman" w:hAnsi="Times New Roman" w:cs="Times New Roman"/>
          <w:sz w:val="22"/>
          <w:szCs w:val="22"/>
        </w:rPr>
        <w:t>Among these, synaptic damage and mitochondrial dysfunction are early cellular changes in both early-onset familial and late-onset sporadic AD. Increasing evidence also suggests that mitochondrial abnormalities, including changes in mitochondrial DNA, mitochondrial gene expressions, mitochondrial ATP, mitochondrial enzymatic activities, mitochondria-induced increased free radicals, lipid peroxidation, reduced axonal transport, impaired mitochondrial biogenesis, mitochondrial dynamics and defective mitophagy are extensively reported in AD</w:t>
      </w:r>
      <w:r w:rsidR="00386C45">
        <w:rPr>
          <w:rFonts w:ascii="Times New Roman" w:hAnsi="Times New Roman" w:cs="Times New Roman"/>
          <w:sz w:val="22"/>
          <w:szCs w:val="22"/>
        </w:rPr>
        <w:t xml:space="preserve">. </w:t>
      </w:r>
      <w:r w:rsidR="003C10B8" w:rsidRPr="003C10B8">
        <w:rPr>
          <w:rFonts w:ascii="Times New Roman" w:eastAsia="Times New Roman" w:hAnsi="Times New Roman" w:cs="Times New Roman"/>
          <w:color w:val="212121"/>
          <w:sz w:val="22"/>
          <w:szCs w:val="22"/>
          <w:shd w:val="clear" w:color="auto" w:fill="FFFFFF"/>
        </w:rPr>
        <w:t xml:space="preserve">Emerging studies from our lab and others revealed that impaired clearance of dead or dying mitochondria is an early event in the disease process. Based on these </w:t>
      </w:r>
      <w:r w:rsidR="002545D3">
        <w:rPr>
          <w:rFonts w:ascii="Times New Roman" w:eastAsia="Times New Roman" w:hAnsi="Times New Roman" w:cs="Times New Roman"/>
          <w:color w:val="212121"/>
          <w:sz w:val="22"/>
          <w:szCs w:val="22"/>
          <w:shd w:val="clear" w:color="auto" w:fill="FFFFFF"/>
        </w:rPr>
        <w:t>changes</w:t>
      </w:r>
      <w:r w:rsidR="003C10B8" w:rsidRPr="003C10B8">
        <w:rPr>
          <w:rFonts w:ascii="Times New Roman" w:eastAsia="Times New Roman" w:hAnsi="Times New Roman" w:cs="Times New Roman"/>
          <w:color w:val="212121"/>
          <w:sz w:val="22"/>
          <w:szCs w:val="22"/>
          <w:shd w:val="clear" w:color="auto" w:fill="FFFFFF"/>
        </w:rPr>
        <w:t xml:space="preserve">, it has been proposed that mitophagy enhancers are potential therapeutic candidates to treat patients with </w:t>
      </w:r>
      <w:r w:rsidR="00386C45">
        <w:rPr>
          <w:rFonts w:ascii="Times New Roman" w:eastAsia="Times New Roman" w:hAnsi="Times New Roman" w:cs="Times New Roman"/>
          <w:color w:val="212121"/>
          <w:sz w:val="22"/>
          <w:szCs w:val="22"/>
          <w:shd w:val="clear" w:color="auto" w:fill="FFFFFF"/>
        </w:rPr>
        <w:t>AD</w:t>
      </w:r>
      <w:r w:rsidR="003C10B8" w:rsidRPr="003C10B8">
        <w:rPr>
          <w:rFonts w:ascii="Times New Roman" w:eastAsia="Times New Roman" w:hAnsi="Times New Roman" w:cs="Times New Roman"/>
          <w:color w:val="212121"/>
          <w:sz w:val="22"/>
          <w:szCs w:val="22"/>
          <w:shd w:val="clear" w:color="auto" w:fill="FFFFFF"/>
        </w:rPr>
        <w:t xml:space="preserve">. </w:t>
      </w:r>
      <w:r w:rsidR="002545D3">
        <w:rPr>
          <w:rFonts w:ascii="Times New Roman" w:eastAsia="Times New Roman" w:hAnsi="Times New Roman" w:cs="Times New Roman"/>
          <w:color w:val="212121"/>
          <w:sz w:val="22"/>
          <w:szCs w:val="22"/>
          <w:shd w:val="clear" w:color="auto" w:fill="FFFFFF"/>
        </w:rPr>
        <w:t xml:space="preserve">Our lab has been studying </w:t>
      </w:r>
      <w:r w:rsidR="00386C45">
        <w:rPr>
          <w:rFonts w:ascii="Times New Roman" w:eastAsia="Times New Roman" w:hAnsi="Times New Roman" w:cs="Times New Roman"/>
          <w:color w:val="212121"/>
          <w:sz w:val="22"/>
          <w:szCs w:val="22"/>
          <w:shd w:val="clear" w:color="auto" w:fill="FFFFFF"/>
        </w:rPr>
        <w:t xml:space="preserve">the beneficial effects of </w:t>
      </w:r>
      <w:r w:rsidR="003C10B8" w:rsidRPr="003C10B8">
        <w:rPr>
          <w:rFonts w:ascii="Times New Roman" w:eastAsia="Times New Roman" w:hAnsi="Times New Roman" w:cs="Times New Roman"/>
          <w:color w:val="212121"/>
          <w:sz w:val="22"/>
          <w:szCs w:val="22"/>
          <w:shd w:val="clear" w:color="auto" w:fill="FFFFFF"/>
        </w:rPr>
        <w:t xml:space="preserve">mitophagy enhancers urolithin A, </w:t>
      </w:r>
      <w:proofErr w:type="spellStart"/>
      <w:r w:rsidR="003C10B8" w:rsidRPr="003C10B8">
        <w:rPr>
          <w:rFonts w:ascii="Times New Roman" w:eastAsia="Times New Roman" w:hAnsi="Times New Roman" w:cs="Times New Roman"/>
          <w:color w:val="212121"/>
          <w:sz w:val="22"/>
          <w:szCs w:val="22"/>
          <w:shd w:val="clear" w:color="auto" w:fill="FFFFFF"/>
        </w:rPr>
        <w:t>actinonin</w:t>
      </w:r>
      <w:proofErr w:type="spellEnd"/>
      <w:r w:rsidR="003C10B8" w:rsidRPr="003C10B8">
        <w:rPr>
          <w:rFonts w:ascii="Times New Roman" w:eastAsia="Times New Roman" w:hAnsi="Times New Roman" w:cs="Times New Roman"/>
          <w:color w:val="212121"/>
          <w:sz w:val="22"/>
          <w:szCs w:val="22"/>
          <w:shd w:val="clear" w:color="auto" w:fill="FFFFFF"/>
        </w:rPr>
        <w:t xml:space="preserve">, tomatidine, nicotinamide riboside </w:t>
      </w:r>
      <w:r w:rsidR="00386C45" w:rsidRPr="002545D3">
        <w:rPr>
          <w:rFonts w:ascii="Times New Roman" w:eastAsia="Times New Roman" w:hAnsi="Times New Roman" w:cs="Times New Roman"/>
          <w:i/>
          <w:iCs/>
          <w:color w:val="212121"/>
          <w:sz w:val="22"/>
          <w:szCs w:val="22"/>
          <w:shd w:val="clear" w:color="auto" w:fill="FFFFFF"/>
        </w:rPr>
        <w:t>in vitro</w:t>
      </w:r>
      <w:r w:rsidR="00386C45">
        <w:rPr>
          <w:rFonts w:ascii="Times New Roman" w:eastAsia="Times New Roman" w:hAnsi="Times New Roman" w:cs="Times New Roman"/>
          <w:color w:val="212121"/>
          <w:sz w:val="22"/>
          <w:szCs w:val="22"/>
          <w:shd w:val="clear" w:color="auto" w:fill="FFFFFF"/>
        </w:rPr>
        <w:t xml:space="preserve"> </w:t>
      </w:r>
      <w:r w:rsidR="002545D3">
        <w:rPr>
          <w:rFonts w:ascii="Times New Roman" w:eastAsia="Times New Roman" w:hAnsi="Times New Roman" w:cs="Times New Roman"/>
          <w:color w:val="212121"/>
          <w:sz w:val="22"/>
          <w:szCs w:val="22"/>
          <w:shd w:val="clear" w:color="auto" w:fill="FFFFFF"/>
        </w:rPr>
        <w:t xml:space="preserve">using </w:t>
      </w:r>
      <w:r w:rsidR="003C10B8" w:rsidRPr="003C10B8">
        <w:rPr>
          <w:rFonts w:ascii="Times New Roman" w:eastAsia="Times New Roman" w:hAnsi="Times New Roman" w:cs="Times New Roman"/>
          <w:color w:val="212121"/>
          <w:sz w:val="22"/>
          <w:szCs w:val="22"/>
          <w:shd w:val="clear" w:color="auto" w:fill="FFFFFF"/>
        </w:rPr>
        <w:t>immortalized mouse primary hippocampal (HT22) neurons</w:t>
      </w:r>
      <w:r w:rsidR="002545D3">
        <w:rPr>
          <w:rFonts w:ascii="Times New Roman" w:eastAsia="Times New Roman" w:hAnsi="Times New Roman" w:cs="Times New Roman"/>
          <w:color w:val="212121"/>
          <w:sz w:val="22"/>
          <w:szCs w:val="22"/>
          <w:shd w:val="clear" w:color="auto" w:fill="FFFFFF"/>
        </w:rPr>
        <w:t xml:space="preserve"> transfected with mutant APP and mutant Tau cDNAs,</w:t>
      </w:r>
      <w:r w:rsidR="00386C45">
        <w:rPr>
          <w:rFonts w:ascii="Times New Roman" w:eastAsia="Times New Roman" w:hAnsi="Times New Roman" w:cs="Times New Roman"/>
          <w:color w:val="212121"/>
          <w:sz w:val="22"/>
          <w:szCs w:val="22"/>
          <w:shd w:val="clear" w:color="auto" w:fill="FFFFFF"/>
        </w:rPr>
        <w:t xml:space="preserve"> and </w:t>
      </w:r>
      <w:r w:rsidR="00386C45" w:rsidRPr="002545D3">
        <w:rPr>
          <w:rFonts w:ascii="Times New Roman" w:eastAsia="Times New Roman" w:hAnsi="Times New Roman" w:cs="Times New Roman"/>
          <w:i/>
          <w:iCs/>
          <w:color w:val="212121"/>
          <w:sz w:val="22"/>
          <w:szCs w:val="22"/>
          <w:shd w:val="clear" w:color="auto" w:fill="FFFFFF"/>
        </w:rPr>
        <w:t>in vivo</w:t>
      </w:r>
      <w:r w:rsidR="00386C45">
        <w:rPr>
          <w:rFonts w:ascii="Times New Roman" w:eastAsia="Times New Roman" w:hAnsi="Times New Roman" w:cs="Times New Roman"/>
          <w:color w:val="212121"/>
          <w:sz w:val="22"/>
          <w:szCs w:val="22"/>
          <w:shd w:val="clear" w:color="auto" w:fill="FFFFFF"/>
        </w:rPr>
        <w:t xml:space="preserve"> using recently developed </w:t>
      </w:r>
      <w:r w:rsidR="003058EA">
        <w:rPr>
          <w:rFonts w:ascii="Times New Roman" w:eastAsia="Times New Roman" w:hAnsi="Times New Roman" w:cs="Times New Roman"/>
          <w:color w:val="212121"/>
          <w:sz w:val="22"/>
          <w:szCs w:val="22"/>
          <w:shd w:val="clear" w:color="auto" w:fill="FFFFFF"/>
        </w:rPr>
        <w:t xml:space="preserve">humanized amyloid beta </w:t>
      </w:r>
      <w:proofErr w:type="spellStart"/>
      <w:r w:rsidR="003058EA">
        <w:rPr>
          <w:rFonts w:ascii="Times New Roman" w:eastAsia="Times New Roman" w:hAnsi="Times New Roman" w:cs="Times New Roman"/>
          <w:color w:val="212121"/>
          <w:sz w:val="22"/>
          <w:szCs w:val="22"/>
          <w:shd w:val="clear" w:color="auto" w:fill="FFFFFF"/>
        </w:rPr>
        <w:t>knockin</w:t>
      </w:r>
      <w:proofErr w:type="spellEnd"/>
      <w:r w:rsidR="003058EA">
        <w:rPr>
          <w:rFonts w:ascii="Times New Roman" w:eastAsia="Times New Roman" w:hAnsi="Times New Roman" w:cs="Times New Roman"/>
          <w:color w:val="212121"/>
          <w:sz w:val="22"/>
          <w:szCs w:val="22"/>
          <w:shd w:val="clear" w:color="auto" w:fill="FFFFFF"/>
        </w:rPr>
        <w:t xml:space="preserve"> </w:t>
      </w:r>
      <w:r w:rsidR="00DA3BA4">
        <w:rPr>
          <w:rFonts w:ascii="Times New Roman" w:eastAsia="Times New Roman" w:hAnsi="Times New Roman" w:cs="Times New Roman"/>
          <w:color w:val="212121"/>
          <w:sz w:val="22"/>
          <w:szCs w:val="22"/>
          <w:shd w:val="clear" w:color="auto" w:fill="FFFFFF"/>
        </w:rPr>
        <w:t>(h</w:t>
      </w:r>
      <w:r w:rsidR="0079493D" w:rsidRPr="0079493D">
        <w:rPr>
          <w:rFonts w:ascii="Times New Roman" w:hAnsi="Times New Roman" w:cs="Times New Roman"/>
          <w:sz w:val="22"/>
          <w:szCs w:val="22"/>
        </w:rPr>
        <w:t xml:space="preserve"> </w:t>
      </w:r>
      <w:r w:rsidR="0079493D" w:rsidRPr="00EA7806">
        <w:rPr>
          <w:rFonts w:ascii="Times New Roman" w:hAnsi="Times New Roman" w:cs="Times New Roman"/>
          <w:sz w:val="22"/>
          <w:szCs w:val="22"/>
        </w:rPr>
        <w:t>Aβ</w:t>
      </w:r>
      <w:r w:rsidR="00DA3BA4">
        <w:rPr>
          <w:rFonts w:ascii="Times New Roman" w:eastAsia="Times New Roman" w:hAnsi="Times New Roman" w:cs="Times New Roman"/>
          <w:color w:val="212121"/>
          <w:sz w:val="22"/>
          <w:szCs w:val="22"/>
          <w:shd w:val="clear" w:color="auto" w:fill="FFFFFF"/>
        </w:rPr>
        <w:t xml:space="preserve">KI) </w:t>
      </w:r>
      <w:r w:rsidR="003058EA">
        <w:rPr>
          <w:rFonts w:ascii="Times New Roman" w:eastAsia="Times New Roman" w:hAnsi="Times New Roman" w:cs="Times New Roman"/>
          <w:color w:val="212121"/>
          <w:sz w:val="22"/>
          <w:szCs w:val="22"/>
          <w:shd w:val="clear" w:color="auto" w:fill="FFFFFF"/>
        </w:rPr>
        <w:t xml:space="preserve">mouse model that represents late-on AD. </w:t>
      </w:r>
      <w:r w:rsidR="002545D3">
        <w:rPr>
          <w:rFonts w:ascii="Times New Roman" w:eastAsia="Times New Roman" w:hAnsi="Times New Roman" w:cs="Times New Roman"/>
          <w:color w:val="212121"/>
          <w:sz w:val="22"/>
          <w:szCs w:val="22"/>
          <w:shd w:val="clear" w:color="auto" w:fill="FFFFFF"/>
        </w:rPr>
        <w:t>In cell culture studies, w</w:t>
      </w:r>
      <w:r w:rsidR="003058EA">
        <w:rPr>
          <w:rFonts w:ascii="Times New Roman" w:eastAsia="Times New Roman" w:hAnsi="Times New Roman" w:cs="Times New Roman"/>
          <w:color w:val="212121"/>
          <w:sz w:val="22"/>
          <w:szCs w:val="22"/>
          <w:shd w:val="clear" w:color="auto" w:fill="FFFFFF"/>
        </w:rPr>
        <w:t xml:space="preserve">e </w:t>
      </w:r>
      <w:r w:rsidR="003C10B8" w:rsidRPr="003C10B8">
        <w:rPr>
          <w:rFonts w:ascii="Times New Roman" w:eastAsia="Times New Roman" w:hAnsi="Times New Roman" w:cs="Times New Roman"/>
          <w:color w:val="212121"/>
          <w:sz w:val="22"/>
          <w:szCs w:val="22"/>
          <w:shd w:val="clear" w:color="auto" w:fill="FFFFFF"/>
        </w:rPr>
        <w:t>assessed mRNA and protein levels of mitochondrial dynamics, biogenesis, mitophagy and synaptic genes, cell survival; assessed mitochondrial respiration</w:t>
      </w:r>
      <w:r w:rsidR="002545D3">
        <w:rPr>
          <w:rFonts w:ascii="Times New Roman" w:eastAsia="Times New Roman" w:hAnsi="Times New Roman" w:cs="Times New Roman"/>
          <w:color w:val="212121"/>
          <w:sz w:val="22"/>
          <w:szCs w:val="22"/>
          <w:shd w:val="clear" w:color="auto" w:fill="FFFFFF"/>
        </w:rPr>
        <w:t xml:space="preserve"> and mitochondrial morphology</w:t>
      </w:r>
      <w:r w:rsidR="003C10B8" w:rsidRPr="003C10B8">
        <w:rPr>
          <w:rFonts w:ascii="Times New Roman" w:eastAsia="Times New Roman" w:hAnsi="Times New Roman" w:cs="Times New Roman"/>
          <w:color w:val="212121"/>
          <w:sz w:val="22"/>
          <w:szCs w:val="22"/>
          <w:shd w:val="clear" w:color="auto" w:fill="FFFFFF"/>
        </w:rPr>
        <w:t xml:space="preserve"> in mAPP-HT22 </w:t>
      </w:r>
      <w:r w:rsidR="002545D3">
        <w:rPr>
          <w:rFonts w:ascii="Times New Roman" w:eastAsia="Times New Roman" w:hAnsi="Times New Roman" w:cs="Times New Roman"/>
          <w:color w:val="212121"/>
          <w:sz w:val="22"/>
          <w:szCs w:val="22"/>
          <w:shd w:val="clear" w:color="auto" w:fill="FFFFFF"/>
        </w:rPr>
        <w:t xml:space="preserve">and mTau-HT22 </w:t>
      </w:r>
      <w:r w:rsidR="003C10B8" w:rsidRPr="003C10B8">
        <w:rPr>
          <w:rFonts w:ascii="Times New Roman" w:eastAsia="Times New Roman" w:hAnsi="Times New Roman" w:cs="Times New Roman"/>
          <w:color w:val="212121"/>
          <w:sz w:val="22"/>
          <w:szCs w:val="22"/>
          <w:shd w:val="clear" w:color="auto" w:fill="FFFFFF"/>
        </w:rPr>
        <w:t xml:space="preserve">cells treated and untreated with mitophagy enhancers. </w:t>
      </w:r>
      <w:r w:rsidR="00DA3BA4">
        <w:rPr>
          <w:rFonts w:ascii="Times New Roman" w:eastAsia="Times New Roman" w:hAnsi="Times New Roman" w:cs="Times New Roman"/>
          <w:color w:val="212121"/>
          <w:sz w:val="22"/>
          <w:szCs w:val="22"/>
          <w:shd w:val="clear" w:color="auto" w:fill="FFFFFF"/>
        </w:rPr>
        <w:t xml:space="preserve">In </w:t>
      </w:r>
      <w:proofErr w:type="spellStart"/>
      <w:r w:rsidR="00DA3BA4">
        <w:rPr>
          <w:rFonts w:ascii="Times New Roman" w:eastAsia="Times New Roman" w:hAnsi="Times New Roman" w:cs="Times New Roman"/>
          <w:color w:val="212121"/>
          <w:sz w:val="22"/>
          <w:szCs w:val="22"/>
          <w:shd w:val="clear" w:color="auto" w:fill="FFFFFF"/>
        </w:rPr>
        <w:t>h</w:t>
      </w:r>
      <w:r w:rsidR="0079493D" w:rsidRPr="00EA7806">
        <w:rPr>
          <w:rFonts w:ascii="Times New Roman" w:hAnsi="Times New Roman" w:cs="Times New Roman"/>
          <w:sz w:val="22"/>
          <w:szCs w:val="22"/>
        </w:rPr>
        <w:t>A</w:t>
      </w:r>
      <w:proofErr w:type="spellEnd"/>
      <w:r w:rsidR="0079493D" w:rsidRPr="00EA7806">
        <w:rPr>
          <w:rFonts w:ascii="Times New Roman" w:hAnsi="Times New Roman" w:cs="Times New Roman"/>
          <w:sz w:val="22"/>
          <w:szCs w:val="22"/>
        </w:rPr>
        <w:t>β</w:t>
      </w:r>
      <w:r w:rsidR="00DA3BA4">
        <w:rPr>
          <w:rFonts w:ascii="Times New Roman" w:eastAsia="Times New Roman" w:hAnsi="Times New Roman" w:cs="Times New Roman"/>
          <w:color w:val="212121"/>
          <w:sz w:val="22"/>
          <w:szCs w:val="22"/>
          <w:shd w:val="clear" w:color="auto" w:fill="FFFFFF"/>
        </w:rPr>
        <w:t>KI</w:t>
      </w:r>
      <w:r w:rsidR="00DA3BA4">
        <w:rPr>
          <w:rFonts w:ascii="Times New Roman" w:eastAsia="Times New Roman" w:hAnsi="Times New Roman" w:cs="Times New Roman"/>
          <w:color w:val="212121"/>
          <w:sz w:val="22"/>
          <w:szCs w:val="22"/>
          <w:shd w:val="clear" w:color="auto" w:fill="FFFFFF"/>
        </w:rPr>
        <w:t xml:space="preserve"> mice, we studied cognitive behavior</w:t>
      </w:r>
      <w:r w:rsidR="009E2A29">
        <w:rPr>
          <w:rFonts w:ascii="Times New Roman" w:eastAsia="Times New Roman" w:hAnsi="Times New Roman" w:cs="Times New Roman"/>
          <w:color w:val="212121"/>
          <w:sz w:val="22"/>
          <w:szCs w:val="22"/>
          <w:shd w:val="clear" w:color="auto" w:fill="FFFFFF"/>
        </w:rPr>
        <w:t>, including Morris Water Maze, Y-Maze, Open Field and Rotarod tests. We also studied</w:t>
      </w:r>
      <w:r w:rsidR="00DA3BA4">
        <w:rPr>
          <w:rFonts w:ascii="Times New Roman" w:eastAsia="Times New Roman" w:hAnsi="Times New Roman" w:cs="Times New Roman"/>
          <w:color w:val="212121"/>
          <w:sz w:val="22"/>
          <w:szCs w:val="22"/>
          <w:shd w:val="clear" w:color="auto" w:fill="FFFFFF"/>
        </w:rPr>
        <w:t xml:space="preserve"> all other parameters </w:t>
      </w:r>
      <w:proofErr w:type="gramStart"/>
      <w:r w:rsidR="00DA3BA4">
        <w:rPr>
          <w:rFonts w:ascii="Times New Roman" w:eastAsia="Times New Roman" w:hAnsi="Times New Roman" w:cs="Times New Roman"/>
          <w:color w:val="212121"/>
          <w:sz w:val="22"/>
          <w:szCs w:val="22"/>
          <w:shd w:val="clear" w:color="auto" w:fill="FFFFFF"/>
        </w:rPr>
        <w:t>similar to</w:t>
      </w:r>
      <w:proofErr w:type="gramEnd"/>
      <w:r w:rsidR="00DA3BA4">
        <w:rPr>
          <w:rFonts w:ascii="Times New Roman" w:eastAsia="Times New Roman" w:hAnsi="Times New Roman" w:cs="Times New Roman"/>
          <w:color w:val="212121"/>
          <w:sz w:val="22"/>
          <w:szCs w:val="22"/>
          <w:shd w:val="clear" w:color="auto" w:fill="FFFFFF"/>
        </w:rPr>
        <w:t xml:space="preserve"> cell culture studies. </w:t>
      </w:r>
      <w:r w:rsidR="003C10B8" w:rsidRPr="003C10B8">
        <w:rPr>
          <w:rFonts w:ascii="Times New Roman" w:eastAsia="Times New Roman" w:hAnsi="Times New Roman" w:cs="Times New Roman"/>
          <w:color w:val="212121"/>
          <w:sz w:val="22"/>
          <w:szCs w:val="22"/>
          <w:shd w:val="clear" w:color="auto" w:fill="FFFFFF"/>
        </w:rPr>
        <w:t xml:space="preserve">Mutant APP-HT22 </w:t>
      </w:r>
      <w:r w:rsidR="00DA3BA4">
        <w:rPr>
          <w:rFonts w:ascii="Times New Roman" w:eastAsia="Times New Roman" w:hAnsi="Times New Roman" w:cs="Times New Roman"/>
          <w:color w:val="212121"/>
          <w:sz w:val="22"/>
          <w:szCs w:val="22"/>
          <w:shd w:val="clear" w:color="auto" w:fill="FFFFFF"/>
        </w:rPr>
        <w:t xml:space="preserve">and mTau-HT22 </w:t>
      </w:r>
      <w:r w:rsidR="003C10B8" w:rsidRPr="003C10B8">
        <w:rPr>
          <w:rFonts w:ascii="Times New Roman" w:eastAsia="Times New Roman" w:hAnsi="Times New Roman" w:cs="Times New Roman"/>
          <w:color w:val="212121"/>
          <w:sz w:val="22"/>
          <w:szCs w:val="22"/>
          <w:shd w:val="clear" w:color="auto" w:fill="FFFFFF"/>
        </w:rPr>
        <w:t xml:space="preserve">cells showed increased fission, decreased fusion, synaptic &amp; mitophagy genes, reduced cell survival and defective mitochondrial respiration, and excessively fragmented and reduced length of mitochondria. However, these events were reversed in mitophagy-enhancers-treated mutant mAPP-HT22 </w:t>
      </w:r>
      <w:r w:rsidR="00DA3BA4">
        <w:rPr>
          <w:rFonts w:ascii="Times New Roman" w:eastAsia="Times New Roman" w:hAnsi="Times New Roman" w:cs="Times New Roman"/>
          <w:color w:val="212121"/>
          <w:sz w:val="22"/>
          <w:szCs w:val="22"/>
          <w:shd w:val="clear" w:color="auto" w:fill="FFFFFF"/>
        </w:rPr>
        <w:t xml:space="preserve">and mTau-HT22 </w:t>
      </w:r>
      <w:r w:rsidR="003C10B8" w:rsidRPr="003C10B8">
        <w:rPr>
          <w:rFonts w:ascii="Times New Roman" w:eastAsia="Times New Roman" w:hAnsi="Times New Roman" w:cs="Times New Roman"/>
          <w:color w:val="212121"/>
          <w:sz w:val="22"/>
          <w:szCs w:val="22"/>
          <w:shd w:val="clear" w:color="auto" w:fill="FFFFFF"/>
        </w:rPr>
        <w:t xml:space="preserve">cells. </w:t>
      </w:r>
      <w:r w:rsidR="00836D23" w:rsidRPr="00EA7806">
        <w:rPr>
          <w:rFonts w:ascii="Times New Roman" w:hAnsi="Times New Roman" w:cs="Times New Roman"/>
          <w:sz w:val="22"/>
          <w:szCs w:val="22"/>
          <w:shd w:val="clear" w:color="auto" w:fill="FFFFFF"/>
        </w:rPr>
        <w:t xml:space="preserve">Our </w:t>
      </w:r>
      <w:proofErr w:type="spellStart"/>
      <w:r w:rsidR="00DA3BA4">
        <w:rPr>
          <w:rFonts w:ascii="Times New Roman" w:hAnsi="Times New Roman" w:cs="Times New Roman"/>
          <w:sz w:val="22"/>
          <w:szCs w:val="22"/>
          <w:shd w:val="clear" w:color="auto" w:fill="FFFFFF"/>
        </w:rPr>
        <w:t>h</w:t>
      </w:r>
      <w:r w:rsidR="0079493D" w:rsidRPr="00EA7806">
        <w:rPr>
          <w:rFonts w:ascii="Times New Roman" w:hAnsi="Times New Roman" w:cs="Times New Roman"/>
          <w:sz w:val="22"/>
          <w:szCs w:val="22"/>
        </w:rPr>
        <w:t>A</w:t>
      </w:r>
      <w:proofErr w:type="spellEnd"/>
      <w:r w:rsidR="0079493D" w:rsidRPr="00EA7806">
        <w:rPr>
          <w:rFonts w:ascii="Times New Roman" w:hAnsi="Times New Roman" w:cs="Times New Roman"/>
          <w:sz w:val="22"/>
          <w:szCs w:val="22"/>
        </w:rPr>
        <w:t>β</w:t>
      </w:r>
      <w:r w:rsidR="00DA3BA4">
        <w:rPr>
          <w:rFonts w:ascii="Times New Roman" w:hAnsi="Times New Roman" w:cs="Times New Roman"/>
          <w:sz w:val="22"/>
          <w:szCs w:val="22"/>
          <w:shd w:val="clear" w:color="auto" w:fill="FFFFFF"/>
        </w:rPr>
        <w:t xml:space="preserve">KI mice </w:t>
      </w:r>
      <w:r w:rsidR="00836D23" w:rsidRPr="00EA7806">
        <w:rPr>
          <w:rFonts w:ascii="Times New Roman" w:hAnsi="Times New Roman" w:cs="Times New Roman"/>
          <w:sz w:val="22"/>
          <w:szCs w:val="22"/>
          <w:shd w:val="clear" w:color="auto" w:fill="FFFFFF"/>
        </w:rPr>
        <w:t xml:space="preserve">findings revealed that significantly increased positive effects in urolithin A </w:t>
      </w:r>
      <w:r w:rsidR="003042E6">
        <w:rPr>
          <w:rFonts w:ascii="Times New Roman" w:hAnsi="Times New Roman" w:cs="Times New Roman"/>
          <w:sz w:val="22"/>
          <w:szCs w:val="22"/>
          <w:shd w:val="clear" w:color="auto" w:fill="FFFFFF"/>
        </w:rPr>
        <w:t>treated</w:t>
      </w:r>
      <w:r w:rsidR="00836D23" w:rsidRPr="00EA7806">
        <w:rPr>
          <w:rFonts w:ascii="Times New Roman" w:hAnsi="Times New Roman" w:cs="Times New Roman"/>
          <w:sz w:val="22"/>
          <w:szCs w:val="22"/>
          <w:shd w:val="clear" w:color="auto" w:fill="FFFFFF"/>
        </w:rPr>
        <w:t xml:space="preserve"> in h</w:t>
      </w:r>
      <w:r w:rsidR="0079493D" w:rsidRPr="00EA7806">
        <w:rPr>
          <w:rFonts w:ascii="Times New Roman" w:hAnsi="Times New Roman" w:cs="Times New Roman"/>
          <w:sz w:val="22"/>
          <w:szCs w:val="22"/>
        </w:rPr>
        <w:t>Aβ</w:t>
      </w:r>
      <w:r w:rsidR="00836D23" w:rsidRPr="00EA7806">
        <w:rPr>
          <w:rFonts w:ascii="Times New Roman" w:hAnsi="Times New Roman" w:cs="Times New Roman"/>
          <w:sz w:val="22"/>
          <w:szCs w:val="22"/>
          <w:shd w:val="clear" w:color="auto" w:fill="FFFFFF"/>
        </w:rPr>
        <w:t xml:space="preserve">KI mice for </w:t>
      </w:r>
      <w:r w:rsidR="009E2A29">
        <w:rPr>
          <w:rFonts w:ascii="Times New Roman" w:hAnsi="Times New Roman" w:cs="Times New Roman"/>
          <w:sz w:val="22"/>
          <w:szCs w:val="22"/>
          <w:shd w:val="clear" w:color="auto" w:fill="FFFFFF"/>
        </w:rPr>
        <w:t>cognitive</w:t>
      </w:r>
      <w:r w:rsidR="00836D23" w:rsidRPr="00EA7806">
        <w:rPr>
          <w:rFonts w:ascii="Times New Roman" w:hAnsi="Times New Roman" w:cs="Times New Roman"/>
          <w:sz w:val="22"/>
          <w:szCs w:val="22"/>
          <w:shd w:val="clear" w:color="auto" w:fill="FFFFFF"/>
        </w:rPr>
        <w:t xml:space="preserve"> behavior. Mitochondrial dysfunction is significantly reduce</w:t>
      </w:r>
      <w:r w:rsidR="003042E6">
        <w:rPr>
          <w:rFonts w:ascii="Times New Roman" w:hAnsi="Times New Roman" w:cs="Times New Roman"/>
          <w:sz w:val="22"/>
          <w:szCs w:val="22"/>
          <w:shd w:val="clear" w:color="auto" w:fill="FFFFFF"/>
        </w:rPr>
        <w:t>d</w:t>
      </w:r>
      <w:r w:rsidR="00836D23" w:rsidRPr="00EA7806">
        <w:rPr>
          <w:rFonts w:ascii="Times New Roman" w:hAnsi="Times New Roman" w:cs="Times New Roman"/>
          <w:sz w:val="22"/>
          <w:szCs w:val="22"/>
          <w:shd w:val="clear" w:color="auto" w:fill="FFFFFF"/>
        </w:rPr>
        <w:t>. Dendritic spines and lengths are significantly increased</w:t>
      </w:r>
      <w:r w:rsidR="003042E6">
        <w:rPr>
          <w:rFonts w:ascii="Times New Roman" w:hAnsi="Times New Roman" w:cs="Times New Roman"/>
          <w:sz w:val="22"/>
          <w:szCs w:val="22"/>
          <w:shd w:val="clear" w:color="auto" w:fill="FFFFFF"/>
        </w:rPr>
        <w:t xml:space="preserve">. </w:t>
      </w:r>
      <w:r w:rsidR="00836D23" w:rsidRPr="00EA7806">
        <w:rPr>
          <w:rFonts w:ascii="Times New Roman" w:hAnsi="Times New Roman" w:cs="Times New Roman"/>
          <w:sz w:val="22"/>
          <w:szCs w:val="22"/>
          <w:shd w:val="clear" w:color="auto" w:fill="FFFFFF"/>
        </w:rPr>
        <w:t xml:space="preserve">Fragmented number of mitochondria is </w:t>
      </w:r>
      <w:proofErr w:type="gramStart"/>
      <w:r w:rsidR="00836D23" w:rsidRPr="00EA7806">
        <w:rPr>
          <w:rFonts w:ascii="Times New Roman" w:hAnsi="Times New Roman" w:cs="Times New Roman"/>
          <w:sz w:val="22"/>
          <w:szCs w:val="22"/>
          <w:shd w:val="clear" w:color="auto" w:fill="FFFFFF"/>
        </w:rPr>
        <w:t>reduced</w:t>
      </w:r>
      <w:proofErr w:type="gramEnd"/>
      <w:r w:rsidR="00836D23" w:rsidRPr="00EA7806">
        <w:rPr>
          <w:rFonts w:ascii="Times New Roman" w:hAnsi="Times New Roman" w:cs="Times New Roman"/>
          <w:sz w:val="22"/>
          <w:szCs w:val="22"/>
          <w:shd w:val="clear" w:color="auto" w:fill="FFFFFF"/>
        </w:rPr>
        <w:t xml:space="preserve"> and mitochondrial length is increased and </w:t>
      </w:r>
      <w:proofErr w:type="spellStart"/>
      <w:r w:rsidR="00836D23" w:rsidRPr="00EA7806">
        <w:rPr>
          <w:rFonts w:ascii="Times New Roman" w:hAnsi="Times New Roman" w:cs="Times New Roman"/>
          <w:sz w:val="22"/>
          <w:szCs w:val="22"/>
          <w:shd w:val="clear" w:color="auto" w:fill="FFFFFF"/>
        </w:rPr>
        <w:t>mitophagosomal</w:t>
      </w:r>
      <w:proofErr w:type="spellEnd"/>
      <w:r w:rsidR="00836D23" w:rsidRPr="00EA7806">
        <w:rPr>
          <w:rFonts w:ascii="Times New Roman" w:hAnsi="Times New Roman" w:cs="Times New Roman"/>
          <w:sz w:val="22"/>
          <w:szCs w:val="22"/>
          <w:shd w:val="clear" w:color="auto" w:fill="FFFFFF"/>
        </w:rPr>
        <w:t xml:space="preserve"> formations are increased</w:t>
      </w:r>
      <w:r w:rsidR="003042E6">
        <w:rPr>
          <w:rFonts w:ascii="Times New Roman" w:hAnsi="Times New Roman" w:cs="Times New Roman"/>
          <w:sz w:val="22"/>
          <w:szCs w:val="22"/>
          <w:shd w:val="clear" w:color="auto" w:fill="FFFFFF"/>
        </w:rPr>
        <w:t xml:space="preserve">. </w:t>
      </w:r>
      <w:r w:rsidR="00836D23" w:rsidRPr="00EA7806">
        <w:rPr>
          <w:rFonts w:ascii="Times New Roman" w:hAnsi="Times New Roman" w:cs="Times New Roman"/>
          <w:sz w:val="22"/>
          <w:szCs w:val="22"/>
          <w:shd w:val="clear" w:color="auto" w:fill="FFFFFF"/>
        </w:rPr>
        <w:t xml:space="preserve">The levels of amyloid beta </w:t>
      </w:r>
      <w:r w:rsidR="00836D23" w:rsidRPr="00EA7806">
        <w:rPr>
          <w:rFonts w:ascii="Times New Roman" w:hAnsi="Times New Roman" w:cs="Times New Roman"/>
          <w:sz w:val="22"/>
          <w:szCs w:val="22"/>
        </w:rPr>
        <w:t>Aβ40 and Aβ42 were reduced</w:t>
      </w:r>
      <w:r w:rsidR="003042E6">
        <w:rPr>
          <w:rFonts w:ascii="Times New Roman" w:hAnsi="Times New Roman" w:cs="Times New Roman"/>
          <w:sz w:val="22"/>
          <w:szCs w:val="22"/>
        </w:rPr>
        <w:t xml:space="preserve">. </w:t>
      </w:r>
      <w:r w:rsidR="00836D23" w:rsidRPr="00EA7806">
        <w:rPr>
          <w:rFonts w:ascii="Times New Roman" w:hAnsi="Times New Roman" w:cs="Times New Roman"/>
          <w:sz w:val="22"/>
          <w:szCs w:val="22"/>
        </w:rPr>
        <w:t xml:space="preserve">These observations suggest that </w:t>
      </w:r>
      <w:r w:rsidR="0022703B">
        <w:rPr>
          <w:rFonts w:ascii="Times New Roman" w:hAnsi="Times New Roman" w:cs="Times New Roman"/>
          <w:sz w:val="22"/>
          <w:szCs w:val="22"/>
        </w:rPr>
        <w:t xml:space="preserve">mitophagy enhancers are </w:t>
      </w:r>
      <w:r w:rsidR="00836D23" w:rsidRPr="00EA7806">
        <w:rPr>
          <w:rFonts w:ascii="Times New Roman" w:hAnsi="Times New Roman" w:cs="Times New Roman"/>
          <w:sz w:val="22"/>
          <w:szCs w:val="22"/>
        </w:rPr>
        <w:t xml:space="preserve">protective against human Aβ </w:t>
      </w:r>
      <w:r w:rsidR="0022703B">
        <w:rPr>
          <w:rFonts w:ascii="Times New Roman" w:hAnsi="Times New Roman" w:cs="Times New Roman"/>
          <w:sz w:val="22"/>
          <w:szCs w:val="22"/>
        </w:rPr>
        <w:t>and mutant tau</w:t>
      </w:r>
      <w:r w:rsidR="00836D23" w:rsidRPr="00EA7806">
        <w:rPr>
          <w:rFonts w:ascii="Times New Roman" w:hAnsi="Times New Roman" w:cs="Times New Roman"/>
          <w:sz w:val="22"/>
          <w:szCs w:val="22"/>
        </w:rPr>
        <w:t>-induced toxicities</w:t>
      </w:r>
      <w:r w:rsidR="003042E6">
        <w:rPr>
          <w:rFonts w:ascii="Times New Roman" w:hAnsi="Times New Roman" w:cs="Times New Roman"/>
          <w:sz w:val="22"/>
          <w:szCs w:val="22"/>
        </w:rPr>
        <w:t>.</w:t>
      </w:r>
    </w:p>
    <w:p w14:paraId="1328A43D" w14:textId="24ED2566" w:rsidR="005837DA" w:rsidRPr="00EA7806" w:rsidRDefault="005837DA" w:rsidP="00EA7806">
      <w:pPr>
        <w:pStyle w:val="NoSpacing"/>
        <w:jc w:val="both"/>
        <w:rPr>
          <w:rFonts w:ascii="Times New Roman" w:hAnsi="Times New Roman" w:cs="Times New Roman"/>
          <w:sz w:val="22"/>
          <w:szCs w:val="22"/>
        </w:rPr>
      </w:pPr>
    </w:p>
    <w:sectPr w:rsidR="005837DA" w:rsidRPr="00EA78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6C9"/>
    <w:rsid w:val="00100FC6"/>
    <w:rsid w:val="0022703B"/>
    <w:rsid w:val="002545D3"/>
    <w:rsid w:val="003042E6"/>
    <w:rsid w:val="003058EA"/>
    <w:rsid w:val="00350554"/>
    <w:rsid w:val="00386C45"/>
    <w:rsid w:val="003C10B8"/>
    <w:rsid w:val="00443B12"/>
    <w:rsid w:val="005837DA"/>
    <w:rsid w:val="006047D3"/>
    <w:rsid w:val="007456C9"/>
    <w:rsid w:val="0079493D"/>
    <w:rsid w:val="00836D23"/>
    <w:rsid w:val="00955D60"/>
    <w:rsid w:val="009E2A29"/>
    <w:rsid w:val="00A9634B"/>
    <w:rsid w:val="00DA3BA4"/>
    <w:rsid w:val="00EA7806"/>
    <w:rsid w:val="00F63A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945AF04"/>
  <w15:chartTrackingRefBased/>
  <w15:docId w15:val="{955372E9-32DE-284F-B77B-7760AF1C6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17abstract">
    <w:name w:val="MDPI_1.7_abstract"/>
    <w:next w:val="Normal"/>
    <w:qFormat/>
    <w:rsid w:val="00836D23"/>
    <w:pPr>
      <w:adjustRightInd w:val="0"/>
      <w:snapToGrid w:val="0"/>
      <w:spacing w:before="240" w:line="260" w:lineRule="atLeast"/>
      <w:ind w:left="2608"/>
      <w:jc w:val="both"/>
    </w:pPr>
    <w:rPr>
      <w:rFonts w:ascii="Palatino Linotype" w:eastAsia="Times New Roman" w:hAnsi="Palatino Linotype" w:cs="Times New Roman"/>
      <w:color w:val="000000"/>
      <w:sz w:val="18"/>
      <w:szCs w:val="22"/>
      <w:lang w:eastAsia="de-DE" w:bidi="en-US"/>
    </w:rPr>
  </w:style>
  <w:style w:type="paragraph" w:styleId="NoSpacing">
    <w:name w:val="No Spacing"/>
    <w:uiPriority w:val="1"/>
    <w:qFormat/>
    <w:rsid w:val="00955D60"/>
  </w:style>
  <w:style w:type="paragraph" w:customStyle="1" w:styleId="MDPI31text">
    <w:name w:val="MDPI_3.1_text"/>
    <w:qFormat/>
    <w:rsid w:val="00EA7806"/>
    <w:pPr>
      <w:adjustRightInd w:val="0"/>
      <w:snapToGrid w:val="0"/>
      <w:spacing w:line="228" w:lineRule="auto"/>
      <w:ind w:left="2608" w:firstLine="425"/>
      <w:jc w:val="both"/>
    </w:pPr>
    <w:rPr>
      <w:rFonts w:ascii="Palatino Linotype" w:eastAsia="Times New Roman" w:hAnsi="Palatino Linotype" w:cs="Times New Roman"/>
      <w:snapToGrid w:val="0"/>
      <w:color w:val="000000"/>
      <w:sz w:val="20"/>
      <w:szCs w:val="22"/>
      <w:lang w:eastAsia="de-DE" w:bidi="en-US"/>
    </w:rPr>
  </w:style>
  <w:style w:type="character" w:styleId="Hyperlink">
    <w:name w:val="Hyperlink"/>
    <w:basedOn w:val="DefaultParagraphFont"/>
    <w:uiPriority w:val="99"/>
    <w:semiHidden/>
    <w:unhideWhenUsed/>
    <w:rsid w:val="00EA780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9676460">
      <w:bodyDiv w:val="1"/>
      <w:marLeft w:val="0"/>
      <w:marRight w:val="0"/>
      <w:marTop w:val="0"/>
      <w:marBottom w:val="0"/>
      <w:divBdr>
        <w:top w:val="none" w:sz="0" w:space="0" w:color="auto"/>
        <w:left w:val="none" w:sz="0" w:space="0" w:color="auto"/>
        <w:bottom w:val="none" w:sz="0" w:space="0" w:color="auto"/>
        <w:right w:val="none" w:sz="0" w:space="0" w:color="auto"/>
      </w:divBdr>
    </w:div>
    <w:div w:id="1644116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1</Pages>
  <Words>510</Words>
  <Characters>2907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Hemachandra Reddy</dc:creator>
  <cp:keywords/>
  <dc:description/>
  <cp:lastModifiedBy>Hemachandra Reddy</cp:lastModifiedBy>
  <cp:revision>9</cp:revision>
  <dcterms:created xsi:type="dcterms:W3CDTF">2022-08-18T14:14:00Z</dcterms:created>
  <dcterms:modified xsi:type="dcterms:W3CDTF">2022-08-18T19:25:00Z</dcterms:modified>
</cp:coreProperties>
</file>