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5341" w:rsidRDefault="00C75341" w:rsidP="00FA6C3A">
      <w:pPr>
        <w:jc w:val="both"/>
        <w:rPr>
          <w:rFonts w:ascii="Times New Roman" w:eastAsia="Calibri" w:hAnsi="Times New Roman" w:cs="Times New Roman"/>
          <w:lang w:val="en-US"/>
        </w:rPr>
      </w:pPr>
    </w:p>
    <w:p w:rsidR="00C75341" w:rsidRDefault="00A5556D" w:rsidP="00396FC3">
      <w:pPr>
        <w:jc w:val="center"/>
        <w:rPr>
          <w:rFonts w:ascii="Times New Roman" w:eastAsia="Calibri" w:hAnsi="Times New Roman" w:cs="Times New Roman"/>
          <w:lang w:val="en-US"/>
        </w:rPr>
      </w:pPr>
      <w:r>
        <w:rPr>
          <w:rFonts w:ascii="Times New Roman" w:eastAsia="Calibri" w:hAnsi="Times New Roman" w:cs="Times New Roman"/>
          <w:lang w:val="en-US"/>
        </w:rPr>
        <w:t xml:space="preserve">ToM decline, </w:t>
      </w:r>
      <w:r w:rsidR="00396FC3">
        <w:rPr>
          <w:rFonts w:ascii="Times New Roman" w:eastAsia="Calibri" w:hAnsi="Times New Roman" w:cs="Times New Roman"/>
          <w:lang w:val="en-US"/>
        </w:rPr>
        <w:t>MCI or Vascular Disorder?</w:t>
      </w:r>
    </w:p>
    <w:p w:rsidR="00FA1D03" w:rsidRDefault="00FA1D03" w:rsidP="00396FC3">
      <w:pPr>
        <w:rPr>
          <w:rFonts w:ascii="Times New Roman" w:eastAsia="Calibri" w:hAnsi="Times New Roman" w:cs="Times New Roman"/>
          <w:lang w:val="en-US"/>
        </w:rPr>
      </w:pPr>
      <w:r>
        <w:rPr>
          <w:rFonts w:ascii="Times New Roman" w:eastAsia="Calibri" w:hAnsi="Times New Roman" w:cs="Times New Roman"/>
          <w:lang w:val="en-US"/>
        </w:rPr>
        <w:t>Glykeria Tsentidou</w:t>
      </w:r>
      <w:r w:rsidR="008003C5">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Despoina</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Moraitou</w:t>
      </w:r>
      <w:proofErr w:type="spellEnd"/>
      <w:r w:rsidR="008003C5">
        <w:rPr>
          <w:rFonts w:ascii="Times New Roman" w:eastAsia="Calibri" w:hAnsi="Times New Roman" w:cs="Times New Roman"/>
          <w:lang w:val="en-US"/>
        </w:rPr>
        <w:t xml:space="preserve">, </w:t>
      </w:r>
      <w:proofErr w:type="spellStart"/>
      <w:r w:rsidR="00690B52">
        <w:rPr>
          <w:rFonts w:ascii="Times New Roman" w:eastAsia="Calibri" w:hAnsi="Times New Roman" w:cs="Times New Roman"/>
          <w:lang w:val="en-US"/>
        </w:rPr>
        <w:t>Magd</w:t>
      </w:r>
      <w:r>
        <w:rPr>
          <w:rFonts w:ascii="Times New Roman" w:eastAsia="Calibri" w:hAnsi="Times New Roman" w:cs="Times New Roman"/>
          <w:lang w:val="en-US"/>
        </w:rPr>
        <w:t>alini</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Tsolaki</w:t>
      </w:r>
      <w:proofErr w:type="spellEnd"/>
      <w:r>
        <w:rPr>
          <w:rFonts w:ascii="Times New Roman" w:eastAsia="Calibri" w:hAnsi="Times New Roman" w:cs="Times New Roman"/>
          <w:lang w:val="en-US"/>
        </w:rPr>
        <w:t>,</w:t>
      </w:r>
    </w:p>
    <w:p w:rsidR="00FA1D03" w:rsidRDefault="00FA1D03" w:rsidP="00396FC3">
      <w:pPr>
        <w:rPr>
          <w:rFonts w:ascii="Times New Roman" w:eastAsia="Calibri" w:hAnsi="Times New Roman" w:cs="Times New Roman"/>
          <w:lang w:val="en-US"/>
        </w:rPr>
      </w:pPr>
      <w:r>
        <w:rPr>
          <w:rFonts w:ascii="Times New Roman" w:eastAsia="Calibri" w:hAnsi="Times New Roman" w:cs="Times New Roman"/>
          <w:lang w:val="en-US"/>
        </w:rPr>
        <w:t>Aristotle University of Thessaloniki, Greece</w:t>
      </w:r>
    </w:p>
    <w:p w:rsidR="00FA1D03" w:rsidRDefault="00FA1D03" w:rsidP="00396FC3">
      <w:pPr>
        <w:rPr>
          <w:rFonts w:ascii="Times New Roman" w:eastAsia="Calibri" w:hAnsi="Times New Roman" w:cs="Times New Roman"/>
          <w:lang w:val="en-US"/>
        </w:rPr>
      </w:pPr>
    </w:p>
    <w:p w:rsidR="00A173B7" w:rsidRDefault="00A173B7" w:rsidP="00396FC3">
      <w:pPr>
        <w:rPr>
          <w:rFonts w:ascii="Times New Roman" w:eastAsia="Calibri" w:hAnsi="Times New Roman" w:cs="Times New Roman"/>
          <w:lang w:val="en-US"/>
        </w:rPr>
      </w:pPr>
      <w:r>
        <w:rPr>
          <w:rFonts w:ascii="Times New Roman" w:eastAsia="Calibri" w:hAnsi="Times New Roman" w:cs="Times New Roman"/>
          <w:lang w:val="en-US"/>
        </w:rPr>
        <w:t>Abstract</w:t>
      </w:r>
    </w:p>
    <w:p w:rsidR="00D832E4" w:rsidRDefault="009D54C3" w:rsidP="00FA6C3A">
      <w:pPr>
        <w:jc w:val="both"/>
        <w:rPr>
          <w:rFonts w:ascii="Times New Roman" w:eastAsia="Calibri" w:hAnsi="Times New Roman" w:cs="Times New Roman"/>
          <w:lang w:val="en-US"/>
        </w:rPr>
      </w:pPr>
      <w:r w:rsidRPr="00FA6C3A">
        <w:rPr>
          <w:rFonts w:ascii="Times New Roman" w:eastAsia="Calibri" w:hAnsi="Times New Roman" w:cs="Times New Roman"/>
          <w:lang w:val="en-US"/>
        </w:rPr>
        <w:t>Recent research deals with disorders and deficits caused by vascular syndrome in an effort of prediction and prevention. Cardiovascular health declines with age, due to vascular risk factors, and this leads to an increasing risk of cognitive decline. Mild Cognitive Impairment (MCI) is defined as the negative cognitive changes beyond what is expected in normal aging. The purpose of the study was to compare older adults with Vascular Risk Factors (VRF), MCI patients, and healthy controls (HC) in social cognition and especially in Theory of Mind ability (ToM). The sample comprised a total of 109 adults, aged 50 to 85 years (M = 66.09, S.D. = 9.02). They were divided into three groups: (a) older adults with VRF, (b) MCI patients, and (c) healthy controls (HC). VRF and MCI did not differ significantly in age, educational level or gender as was the case with HC. Specifically, for assessing ToM, a social inference test was used, which was designed to measure sarcasm comprehension. Results showed that the performance of VRF group and MCI patients is not differentiated, while HC performed higher compared to the other two groups.  The findings may imply that the development of vascular disorder affecting vessels of the brain is associated from its “first steps” to ToM decline at least as regards specific aspects of it such as paradoxical sarcasm understanding.</w:t>
      </w:r>
    </w:p>
    <w:p w:rsidR="007815FB" w:rsidRDefault="007815FB" w:rsidP="00FA6C3A">
      <w:pPr>
        <w:jc w:val="both"/>
        <w:rPr>
          <w:rFonts w:ascii="Times New Roman" w:eastAsia="Calibri" w:hAnsi="Times New Roman" w:cs="Times New Roman"/>
          <w:lang w:val="en-US"/>
        </w:rPr>
      </w:pPr>
    </w:p>
    <w:p w:rsidR="007815FB" w:rsidRPr="00DF73B5" w:rsidRDefault="007815FB" w:rsidP="00FA6C3A">
      <w:pPr>
        <w:jc w:val="both"/>
        <w:rPr>
          <w:rFonts w:ascii="Times New Roman" w:eastAsia="Calibri" w:hAnsi="Times New Roman" w:cs="Times New Roman"/>
          <w:u w:val="single"/>
          <w:lang w:val="en-US"/>
        </w:rPr>
      </w:pPr>
      <w:r w:rsidRPr="00DF73B5">
        <w:rPr>
          <w:rFonts w:ascii="Times New Roman" w:eastAsia="Calibri" w:hAnsi="Times New Roman" w:cs="Times New Roman"/>
          <w:u w:val="single"/>
          <w:lang w:val="en-US"/>
        </w:rPr>
        <w:t>Recent Publications</w:t>
      </w:r>
    </w:p>
    <w:p w:rsidR="001E5427" w:rsidRDefault="0096702F" w:rsidP="00845319">
      <w:pPr>
        <w:spacing w:line="276" w:lineRule="auto"/>
        <w:jc w:val="both"/>
        <w:rPr>
          <w:rFonts w:ascii="Times New Roman" w:hAnsi="Times New Roman" w:cs="Times New Roman"/>
          <w:lang w:val="en-US"/>
        </w:rPr>
      </w:pPr>
      <w:r w:rsidRPr="0096702F">
        <w:rPr>
          <w:rFonts w:ascii="Times New Roman" w:hAnsi="Times New Roman" w:cs="Times New Roman"/>
          <w:lang w:val="en-US"/>
        </w:rPr>
        <w:t xml:space="preserve">Glykeria Tsentidou, Despina </w:t>
      </w:r>
      <w:proofErr w:type="spellStart"/>
      <w:r w:rsidRPr="0096702F">
        <w:rPr>
          <w:rFonts w:ascii="Times New Roman" w:hAnsi="Times New Roman" w:cs="Times New Roman"/>
          <w:lang w:val="en-US"/>
        </w:rPr>
        <w:t>Moraitou</w:t>
      </w:r>
      <w:proofErr w:type="spellEnd"/>
      <w:r w:rsidRPr="0096702F">
        <w:rPr>
          <w:rFonts w:ascii="Times New Roman" w:hAnsi="Times New Roman" w:cs="Times New Roman"/>
          <w:lang w:val="en-US"/>
        </w:rPr>
        <w:t xml:space="preserve">, and Magda </w:t>
      </w:r>
      <w:proofErr w:type="spellStart"/>
      <w:r w:rsidRPr="0096702F">
        <w:rPr>
          <w:rFonts w:ascii="Times New Roman" w:hAnsi="Times New Roman" w:cs="Times New Roman"/>
          <w:lang w:val="en-US"/>
        </w:rPr>
        <w:t>Tsolaki</w:t>
      </w:r>
      <w:proofErr w:type="spellEnd"/>
      <w:r w:rsidRPr="0096702F">
        <w:rPr>
          <w:rFonts w:ascii="Times New Roman" w:hAnsi="Times New Roman" w:cs="Times New Roman"/>
          <w:lang w:val="en-US"/>
        </w:rPr>
        <w:t>.</w:t>
      </w:r>
      <w:r>
        <w:rPr>
          <w:rFonts w:ascii="Times New Roman" w:hAnsi="Times New Roman" w:cs="Times New Roman"/>
          <w:lang w:val="en-US"/>
        </w:rPr>
        <w:t xml:space="preserve"> </w:t>
      </w:r>
      <w:r w:rsidRPr="0096702F">
        <w:rPr>
          <w:rFonts w:ascii="Times New Roman" w:hAnsi="Times New Roman" w:cs="Times New Roman"/>
          <w:lang w:val="en-US"/>
        </w:rPr>
        <w:t xml:space="preserve">Similar Theory of Mind Deficits in Community Dwelling Older Adults with Vascular Risk Profile and Patients with Mild Cognitive Impairment: The Case of Paradoxical Sarcasm Comprehension Brain Sci. 2021, 11, 627. </w:t>
      </w:r>
      <w:hyperlink r:id="rId5" w:history="1">
        <w:r w:rsidR="001E5427" w:rsidRPr="001850E1">
          <w:rPr>
            <w:rStyle w:val="-"/>
            <w:rFonts w:ascii="Times New Roman" w:hAnsi="Times New Roman" w:cs="Times New Roman"/>
            <w:lang w:val="en-US"/>
          </w:rPr>
          <w:t>https://doi.org/10.3390/brainsci11050627</w:t>
        </w:r>
      </w:hyperlink>
      <w:r w:rsidRPr="0096702F">
        <w:rPr>
          <w:rFonts w:ascii="Times New Roman" w:hAnsi="Times New Roman" w:cs="Times New Roman"/>
          <w:lang w:val="en-US"/>
        </w:rPr>
        <w:t>.</w:t>
      </w:r>
    </w:p>
    <w:p w:rsidR="001E5427" w:rsidRDefault="001E5427" w:rsidP="00845319">
      <w:pPr>
        <w:spacing w:line="276" w:lineRule="auto"/>
        <w:jc w:val="both"/>
        <w:rPr>
          <w:rFonts w:ascii="Times New Roman" w:hAnsi="Times New Roman" w:cs="Times New Roman"/>
          <w:color w:val="000000"/>
          <w:lang w:val="en-US" w:eastAsia="el-GR"/>
        </w:rPr>
      </w:pPr>
      <w:r w:rsidRPr="001E5427">
        <w:rPr>
          <w:rFonts w:ascii="Times New Roman" w:hAnsi="Times New Roman" w:cs="Times New Roman"/>
          <w:bCs/>
          <w:color w:val="000000"/>
          <w:lang w:val="en-US" w:eastAsia="el-GR"/>
        </w:rPr>
        <w:t xml:space="preserve">Tsentidou G., </w:t>
      </w:r>
      <w:proofErr w:type="spellStart"/>
      <w:r w:rsidRPr="001E5427">
        <w:rPr>
          <w:rFonts w:ascii="Times New Roman" w:hAnsi="Times New Roman" w:cs="Times New Roman"/>
          <w:bCs/>
          <w:color w:val="000000"/>
          <w:lang w:val="en-US" w:eastAsia="el-GR"/>
        </w:rPr>
        <w:t>Moraitou</w:t>
      </w:r>
      <w:proofErr w:type="spellEnd"/>
      <w:r w:rsidRPr="001E5427">
        <w:rPr>
          <w:rFonts w:ascii="Times New Roman" w:hAnsi="Times New Roman" w:cs="Times New Roman"/>
          <w:bCs/>
          <w:color w:val="000000"/>
          <w:lang w:val="en-US" w:eastAsia="el-GR"/>
        </w:rPr>
        <w:t xml:space="preserve"> D., </w:t>
      </w:r>
      <w:proofErr w:type="spellStart"/>
      <w:r w:rsidRPr="001E5427">
        <w:rPr>
          <w:rFonts w:ascii="Times New Roman" w:hAnsi="Times New Roman" w:cs="Times New Roman"/>
          <w:bCs/>
          <w:color w:val="000000"/>
          <w:lang w:val="en-US" w:eastAsia="el-GR"/>
        </w:rPr>
        <w:t>Tsolaki</w:t>
      </w:r>
      <w:proofErr w:type="spellEnd"/>
      <w:r w:rsidRPr="001E5427">
        <w:rPr>
          <w:rFonts w:ascii="Times New Roman" w:hAnsi="Times New Roman" w:cs="Times New Roman"/>
          <w:bCs/>
          <w:color w:val="000000"/>
          <w:lang w:val="en-US" w:eastAsia="el-GR"/>
        </w:rPr>
        <w:t xml:space="preserve"> M. </w:t>
      </w:r>
      <w:r w:rsidRPr="001E5427">
        <w:rPr>
          <w:rFonts w:ascii="Times New Roman" w:hAnsi="Times New Roman" w:cs="Times New Roman"/>
          <w:bCs/>
          <w:color w:val="000000"/>
          <w:lang w:val="en-US" w:eastAsia="el-GR"/>
        </w:rPr>
        <w:t>Cognition in Vascular Aging and Mild Cognitive Impairment</w:t>
      </w:r>
      <w:r w:rsidRPr="001E5427">
        <w:rPr>
          <w:rFonts w:ascii="Times New Roman" w:hAnsi="Times New Roman" w:cs="Times New Roman"/>
          <w:color w:val="000000"/>
          <w:lang w:val="en-US" w:eastAsia="el-GR"/>
        </w:rPr>
        <w:t>. JAD 72 (2019): 55-70 DOI</w:t>
      </w:r>
      <w:proofErr w:type="gramStart"/>
      <w:r w:rsidRPr="001E5427">
        <w:rPr>
          <w:rFonts w:ascii="Times New Roman" w:hAnsi="Times New Roman" w:cs="Times New Roman"/>
          <w:color w:val="000000"/>
          <w:lang w:val="en-US" w:eastAsia="el-GR"/>
        </w:rPr>
        <w:t>:10.3233</w:t>
      </w:r>
      <w:proofErr w:type="gramEnd"/>
      <w:r w:rsidRPr="001E5427">
        <w:rPr>
          <w:rFonts w:ascii="Times New Roman" w:hAnsi="Times New Roman" w:cs="Times New Roman"/>
          <w:color w:val="000000"/>
          <w:lang w:val="en-US" w:eastAsia="el-GR"/>
        </w:rPr>
        <w:t>/JAD-190638</w:t>
      </w:r>
    </w:p>
    <w:p w:rsidR="0067779D" w:rsidRDefault="0067779D" w:rsidP="00845319">
      <w:pPr>
        <w:spacing w:after="200" w:line="276" w:lineRule="auto"/>
        <w:jc w:val="both"/>
        <w:rPr>
          <w:rFonts w:ascii="Times New Roman" w:hAnsi="Times New Roman" w:cs="Times New Roman"/>
          <w:lang w:val="en-US"/>
        </w:rPr>
      </w:pPr>
      <w:r w:rsidRPr="0067779D">
        <w:rPr>
          <w:rFonts w:ascii="Times New Roman" w:hAnsi="Times New Roman" w:cs="Times New Roman"/>
          <w:lang w:val="en-US"/>
        </w:rPr>
        <w:t xml:space="preserve">Glykeria Tsentidou, et al. </w:t>
      </w:r>
      <w:r w:rsidRPr="0067779D">
        <w:rPr>
          <w:rFonts w:ascii="Times New Roman" w:hAnsi="Times New Roman" w:cs="Times New Roman"/>
          <w:lang w:val="en-US"/>
        </w:rPr>
        <w:t>Sarcasm Understanding in Patients Diagnosed with Mild Cognitive Impairment and Community Dwelling Older Adults with Risk Factors for Vascular Disease Development: A Brief Report</w:t>
      </w:r>
      <w:r w:rsidRPr="00A04F9C">
        <w:rPr>
          <w:rFonts w:ascii="Times New Roman" w:hAnsi="Times New Roman" w:cs="Times New Roman"/>
          <w:lang w:val="en-US"/>
        </w:rPr>
        <w:t xml:space="preserve"> BAOJ Psychology 2017 2: 1 2: 022</w:t>
      </w:r>
    </w:p>
    <w:p w:rsidR="0067779D" w:rsidRDefault="00906B67" w:rsidP="00845319">
      <w:pPr>
        <w:spacing w:after="200" w:line="276" w:lineRule="auto"/>
        <w:jc w:val="both"/>
        <w:rPr>
          <w:rFonts w:ascii="Times New Roman" w:hAnsi="Times New Roman" w:cs="Times New Roman"/>
          <w:color w:val="000000"/>
          <w:lang w:val="en-US"/>
        </w:rPr>
      </w:pPr>
      <w:r>
        <w:rPr>
          <w:rFonts w:ascii="Times New Roman" w:hAnsi="Times New Roman" w:cs="Times New Roman"/>
          <w:color w:val="000000"/>
          <w:lang w:val="en-US"/>
        </w:rPr>
        <w:t xml:space="preserve">G. Tsentidou, et al. The </w:t>
      </w:r>
      <w:r w:rsidRPr="00906B67">
        <w:rPr>
          <w:rFonts w:ascii="Times New Roman" w:hAnsi="Times New Roman" w:cs="Times New Roman"/>
          <w:color w:val="000000"/>
          <w:lang w:val="en-US"/>
        </w:rPr>
        <w:t>variation in the relationship between memory, cognitive control and theory of mind in two groups of elderly; patients with mild cognitive impairment and patients with vascular risk factors. 11th World Congress on Controversies in Neurolo</w:t>
      </w:r>
      <w:r w:rsidR="005A12AA">
        <w:rPr>
          <w:rFonts w:ascii="Times New Roman" w:hAnsi="Times New Roman" w:cs="Times New Roman"/>
          <w:color w:val="000000"/>
          <w:lang w:val="en-US"/>
        </w:rPr>
        <w:t>gy (</w:t>
      </w:r>
      <w:proofErr w:type="spellStart"/>
      <w:r w:rsidR="005A12AA">
        <w:rPr>
          <w:rFonts w:ascii="Times New Roman" w:hAnsi="Times New Roman" w:cs="Times New Roman"/>
          <w:color w:val="000000"/>
          <w:lang w:val="en-US"/>
        </w:rPr>
        <w:t>CONy</w:t>
      </w:r>
      <w:proofErr w:type="spellEnd"/>
      <w:r w:rsidR="005A12AA">
        <w:rPr>
          <w:rFonts w:ascii="Times New Roman" w:hAnsi="Times New Roman" w:cs="Times New Roman"/>
          <w:color w:val="000000"/>
          <w:lang w:val="en-US"/>
        </w:rPr>
        <w:t>) Athens, Greece, 23-26</w:t>
      </w:r>
      <w:r w:rsidRPr="00906B67">
        <w:rPr>
          <w:rFonts w:ascii="Times New Roman" w:hAnsi="Times New Roman" w:cs="Times New Roman"/>
          <w:color w:val="000000"/>
          <w:lang w:val="en-US"/>
        </w:rPr>
        <w:t xml:space="preserve"> March 2017, </w:t>
      </w:r>
      <w:proofErr w:type="spellStart"/>
      <w:r w:rsidRPr="00906B67">
        <w:rPr>
          <w:rFonts w:ascii="Times New Roman" w:hAnsi="Times New Roman" w:cs="Times New Roman"/>
          <w:color w:val="000000"/>
          <w:lang w:val="en-US"/>
        </w:rPr>
        <w:t>jneurology</w:t>
      </w:r>
      <w:proofErr w:type="spellEnd"/>
      <w:r w:rsidRPr="00906B67">
        <w:rPr>
          <w:rFonts w:ascii="Times New Roman" w:hAnsi="Times New Roman" w:cs="Times New Roman"/>
          <w:color w:val="000000"/>
          <w:lang w:val="en-US"/>
        </w:rPr>
        <w:t xml:space="preserve"> March – April 2017, </w:t>
      </w:r>
      <w:proofErr w:type="gramStart"/>
      <w:r w:rsidRPr="00906B67">
        <w:rPr>
          <w:rFonts w:ascii="Times New Roman" w:hAnsi="Times New Roman" w:cs="Times New Roman"/>
          <w:color w:val="000000"/>
          <w:lang w:val="en-US"/>
        </w:rPr>
        <w:t>26 :</w:t>
      </w:r>
      <w:proofErr w:type="gramEnd"/>
      <w:r w:rsidRPr="00906B67">
        <w:rPr>
          <w:rFonts w:ascii="Times New Roman" w:hAnsi="Times New Roman" w:cs="Times New Roman"/>
          <w:color w:val="000000"/>
          <w:lang w:val="en-US"/>
        </w:rPr>
        <w:t xml:space="preserve"> 2 :61</w:t>
      </w:r>
    </w:p>
    <w:p w:rsidR="00EB6CA7" w:rsidRPr="00A04F9C" w:rsidRDefault="00EB6CA7" w:rsidP="00845319">
      <w:pPr>
        <w:spacing w:after="200" w:line="276" w:lineRule="auto"/>
        <w:jc w:val="both"/>
        <w:rPr>
          <w:rFonts w:ascii="Times New Roman" w:hAnsi="Times New Roman" w:cs="Times New Roman"/>
          <w:color w:val="000000"/>
          <w:lang w:val="en-US"/>
        </w:rPr>
      </w:pPr>
      <w:r>
        <w:rPr>
          <w:rFonts w:ascii="Times New Roman" w:hAnsi="Times New Roman" w:cs="Times New Roman"/>
          <w:color w:val="000000"/>
          <w:lang w:val="en-US"/>
        </w:rPr>
        <w:t xml:space="preserve">Glykeria Tsentidou, et al. </w:t>
      </w:r>
      <w:r w:rsidRPr="00EB6CA7">
        <w:rPr>
          <w:rFonts w:ascii="Times New Roman" w:hAnsi="Times New Roman" w:cs="Times New Roman"/>
          <w:color w:val="000000"/>
          <w:lang w:val="en-US"/>
        </w:rPr>
        <w:t>Τhe pattern of relations between cognitive</w:t>
      </w:r>
      <w:r>
        <w:rPr>
          <w:rFonts w:ascii="Times New Roman" w:hAnsi="Times New Roman" w:cs="Times New Roman"/>
          <w:color w:val="000000"/>
          <w:lang w:val="en-US"/>
        </w:rPr>
        <w:t xml:space="preserve"> control and Theory of Mind in </w:t>
      </w:r>
      <w:r w:rsidRPr="00EB6CA7">
        <w:rPr>
          <w:rFonts w:ascii="Times New Roman" w:hAnsi="Times New Roman" w:cs="Times New Roman"/>
          <w:color w:val="000000"/>
          <w:lang w:val="en-US"/>
        </w:rPr>
        <w:t xml:space="preserve">older adults having vascular risk factors and older adults with Mild Cognitive Impairment: are there any differences? </w:t>
      </w:r>
      <w:r w:rsidR="005A12AA" w:rsidRPr="005A12AA">
        <w:rPr>
          <w:rFonts w:ascii="Times New Roman" w:hAnsi="Times New Roman" w:cs="Times New Roman"/>
          <w:color w:val="000000"/>
          <w:lang w:val="en-US"/>
        </w:rPr>
        <w:t>SAN2016 Meeting, Corfu, Greece, 6 – 9 October 2016, FRONTIERS IN NEUROSCIENCE, doi:10.3389/conf.fnhum.2016.220.00123</w:t>
      </w:r>
    </w:p>
    <w:p w:rsidR="0067779D" w:rsidRPr="001E5427" w:rsidRDefault="0067779D" w:rsidP="001E5427">
      <w:pPr>
        <w:jc w:val="both"/>
        <w:rPr>
          <w:rFonts w:ascii="Times New Roman" w:hAnsi="Times New Roman" w:cs="Times New Roman"/>
          <w:lang w:val="en-US"/>
        </w:rPr>
      </w:pPr>
    </w:p>
    <w:p w:rsidR="001E5427" w:rsidRPr="00DF73B5" w:rsidRDefault="00A801F8" w:rsidP="00FA6C3A">
      <w:pPr>
        <w:jc w:val="both"/>
        <w:rPr>
          <w:rFonts w:ascii="Times New Roman" w:hAnsi="Times New Roman" w:cs="Times New Roman"/>
          <w:u w:val="single"/>
          <w:lang w:val="en-US"/>
        </w:rPr>
      </w:pPr>
      <w:r w:rsidRPr="00DF73B5">
        <w:rPr>
          <w:rFonts w:ascii="Times New Roman" w:hAnsi="Times New Roman" w:cs="Times New Roman"/>
          <w:u w:val="single"/>
          <w:lang w:val="en-US"/>
        </w:rPr>
        <w:lastRenderedPageBreak/>
        <w:t>Biography</w:t>
      </w:r>
    </w:p>
    <w:p w:rsidR="00A801F8" w:rsidRDefault="00BE07D4" w:rsidP="00FA6C3A">
      <w:pPr>
        <w:jc w:val="both"/>
        <w:rPr>
          <w:rFonts w:ascii="Times New Roman" w:hAnsi="Times New Roman" w:cs="Times New Roman"/>
          <w:lang w:val="en-US"/>
        </w:rPr>
      </w:pPr>
      <w:r>
        <w:rPr>
          <w:rFonts w:ascii="Times New Roman" w:hAnsi="Times New Roman" w:cs="Times New Roman"/>
          <w:lang w:val="en-US"/>
        </w:rPr>
        <w:t xml:space="preserve">Glykeria Tsentidou is a PhD </w:t>
      </w:r>
      <w:r w:rsidR="00A84BA1">
        <w:rPr>
          <w:rFonts w:ascii="Times New Roman" w:hAnsi="Times New Roman" w:cs="Times New Roman"/>
          <w:lang w:val="en-US"/>
        </w:rPr>
        <w:t>candidate in Aristotle University of Thessaloniki,</w:t>
      </w:r>
      <w:r w:rsidR="00A679A5">
        <w:rPr>
          <w:rFonts w:ascii="Times New Roman" w:hAnsi="Times New Roman" w:cs="Times New Roman"/>
          <w:lang w:val="en-US"/>
        </w:rPr>
        <w:t xml:space="preserve"> with object of research,</w:t>
      </w:r>
      <w:r w:rsidR="00804DDF" w:rsidRPr="00804DDF">
        <w:rPr>
          <w:rFonts w:ascii="Times New Roman" w:hAnsi="Times New Roman" w:cs="Times New Roman"/>
          <w:lang w:val="en-US"/>
        </w:rPr>
        <w:t xml:space="preserve"> the prediction of cognitive impairment in adults witho</w:t>
      </w:r>
      <w:r w:rsidR="0056593A">
        <w:rPr>
          <w:rFonts w:ascii="Times New Roman" w:hAnsi="Times New Roman" w:cs="Times New Roman"/>
          <w:lang w:val="en-US"/>
        </w:rPr>
        <w:t xml:space="preserve">ut memory deficits. </w:t>
      </w:r>
      <w:r w:rsidR="003B48D0">
        <w:rPr>
          <w:rFonts w:ascii="Times New Roman" w:hAnsi="Times New Roman" w:cs="Times New Roman"/>
          <w:lang w:val="en-US"/>
        </w:rPr>
        <w:t xml:space="preserve">She has postgraduate studies in Clinical Neuropsychology, </w:t>
      </w:r>
      <w:r w:rsidR="003B48D0" w:rsidRPr="003B48D0">
        <w:rPr>
          <w:rFonts w:ascii="Times New Roman" w:hAnsi="Times New Roman" w:cs="Times New Roman"/>
          <w:lang w:val="en-US"/>
        </w:rPr>
        <w:t>and her CV includes extensive clinical and scientific experience</w:t>
      </w:r>
      <w:r w:rsidR="003B48D0">
        <w:rPr>
          <w:rFonts w:ascii="Times New Roman" w:hAnsi="Times New Roman" w:cs="Times New Roman"/>
          <w:lang w:val="en-US"/>
        </w:rPr>
        <w:t xml:space="preserve">. </w:t>
      </w:r>
      <w:r w:rsidR="00167DAC">
        <w:rPr>
          <w:rFonts w:ascii="Times New Roman" w:hAnsi="Times New Roman" w:cs="Times New Roman"/>
          <w:lang w:val="en-US"/>
        </w:rPr>
        <w:t xml:space="preserve">She </w:t>
      </w:r>
      <w:r w:rsidR="00167DAC" w:rsidRPr="00167DAC">
        <w:rPr>
          <w:rFonts w:ascii="Times New Roman" w:hAnsi="Times New Roman" w:cs="Times New Roman"/>
          <w:lang w:val="en-US"/>
        </w:rPr>
        <w:t>has received two scholarships f</w:t>
      </w:r>
      <w:r w:rsidR="00DF73B5">
        <w:rPr>
          <w:rFonts w:ascii="Times New Roman" w:hAnsi="Times New Roman" w:cs="Times New Roman"/>
          <w:lang w:val="en-US"/>
        </w:rPr>
        <w:t xml:space="preserve">rom government agencies for her </w:t>
      </w:r>
      <w:r w:rsidR="00167DAC" w:rsidRPr="00167DAC">
        <w:rPr>
          <w:rFonts w:ascii="Times New Roman" w:hAnsi="Times New Roman" w:cs="Times New Roman"/>
          <w:lang w:val="en-US"/>
        </w:rPr>
        <w:t>research proposals</w:t>
      </w:r>
      <w:r w:rsidR="00167DAC">
        <w:rPr>
          <w:rFonts w:ascii="Times New Roman" w:hAnsi="Times New Roman" w:cs="Times New Roman"/>
          <w:lang w:val="en-US"/>
        </w:rPr>
        <w:t xml:space="preserve">. </w:t>
      </w:r>
      <w:r w:rsidR="00B966A2" w:rsidRPr="00B966A2">
        <w:rPr>
          <w:rFonts w:ascii="Times New Roman" w:hAnsi="Times New Roman" w:cs="Times New Roman"/>
          <w:lang w:val="en-US"/>
        </w:rPr>
        <w:t xml:space="preserve">During this time, in parallel with her research work, she </w:t>
      </w:r>
      <w:r w:rsidR="00B966A2">
        <w:rPr>
          <w:rFonts w:ascii="Times New Roman" w:hAnsi="Times New Roman" w:cs="Times New Roman"/>
          <w:lang w:val="en-US"/>
        </w:rPr>
        <w:t>works as a psychologist at the Health C</w:t>
      </w:r>
      <w:r w:rsidR="00B966A2" w:rsidRPr="00B966A2">
        <w:rPr>
          <w:rFonts w:ascii="Times New Roman" w:hAnsi="Times New Roman" w:cs="Times New Roman"/>
          <w:lang w:val="en-US"/>
        </w:rPr>
        <w:t>enter</w:t>
      </w:r>
      <w:r w:rsidR="00DF73B5">
        <w:rPr>
          <w:rFonts w:ascii="Times New Roman" w:hAnsi="Times New Roman" w:cs="Times New Roman"/>
          <w:lang w:val="en-US"/>
        </w:rPr>
        <w:t xml:space="preserve"> in Katerini,</w:t>
      </w:r>
      <w:r w:rsidR="00B966A2">
        <w:rPr>
          <w:rFonts w:ascii="Times New Roman" w:hAnsi="Times New Roman" w:cs="Times New Roman"/>
          <w:lang w:val="en-US"/>
        </w:rPr>
        <w:t xml:space="preserve"> </w:t>
      </w:r>
      <w:r w:rsidR="004D7EE0">
        <w:rPr>
          <w:rFonts w:ascii="Times New Roman" w:hAnsi="Times New Roman" w:cs="Times New Roman"/>
          <w:lang w:val="en-US"/>
        </w:rPr>
        <w:t xml:space="preserve">and she is </w:t>
      </w:r>
      <w:r w:rsidR="004D7EE0" w:rsidRPr="004D7EE0">
        <w:rPr>
          <w:rFonts w:ascii="Times New Roman" w:hAnsi="Times New Roman" w:cs="Times New Roman"/>
          <w:lang w:val="en-US"/>
        </w:rPr>
        <w:t>teaching staff at the Metropolitan College of Thessaloniki</w:t>
      </w:r>
      <w:r w:rsidR="004D7EE0">
        <w:rPr>
          <w:rFonts w:ascii="Times New Roman" w:hAnsi="Times New Roman" w:cs="Times New Roman"/>
          <w:lang w:val="en-US"/>
        </w:rPr>
        <w:t xml:space="preserve">. </w:t>
      </w:r>
      <w:bookmarkStart w:id="0" w:name="_GoBack"/>
      <w:bookmarkEnd w:id="0"/>
    </w:p>
    <w:p w:rsidR="001E5427" w:rsidRPr="00FA6C3A" w:rsidRDefault="001E5427" w:rsidP="00FA6C3A">
      <w:pPr>
        <w:jc w:val="both"/>
        <w:rPr>
          <w:rFonts w:ascii="Times New Roman" w:hAnsi="Times New Roman" w:cs="Times New Roman"/>
          <w:lang w:val="en-US"/>
        </w:rPr>
      </w:pPr>
    </w:p>
    <w:sectPr w:rsidR="001E5427" w:rsidRPr="00FA6C3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AB1F35"/>
    <w:multiLevelType w:val="hybridMultilevel"/>
    <w:tmpl w:val="E3F269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747F745B"/>
    <w:multiLevelType w:val="hybridMultilevel"/>
    <w:tmpl w:val="553688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4C3"/>
    <w:rsid w:val="00167DAC"/>
    <w:rsid w:val="00172217"/>
    <w:rsid w:val="001E5427"/>
    <w:rsid w:val="00396FC3"/>
    <w:rsid w:val="003B48D0"/>
    <w:rsid w:val="004D7EE0"/>
    <w:rsid w:val="0056593A"/>
    <w:rsid w:val="005A12AA"/>
    <w:rsid w:val="00656310"/>
    <w:rsid w:val="0067779D"/>
    <w:rsid w:val="00690B52"/>
    <w:rsid w:val="006C7C7F"/>
    <w:rsid w:val="007815FB"/>
    <w:rsid w:val="008003C5"/>
    <w:rsid w:val="00804DDF"/>
    <w:rsid w:val="00845319"/>
    <w:rsid w:val="00906B67"/>
    <w:rsid w:val="00964A77"/>
    <w:rsid w:val="0096702F"/>
    <w:rsid w:val="009D54C3"/>
    <w:rsid w:val="00A173B7"/>
    <w:rsid w:val="00A5556D"/>
    <w:rsid w:val="00A679A5"/>
    <w:rsid w:val="00A801F8"/>
    <w:rsid w:val="00A84BA1"/>
    <w:rsid w:val="00B966A2"/>
    <w:rsid w:val="00BE07D4"/>
    <w:rsid w:val="00C75341"/>
    <w:rsid w:val="00D26ED8"/>
    <w:rsid w:val="00D832E4"/>
    <w:rsid w:val="00DF73B5"/>
    <w:rsid w:val="00EB6CA7"/>
    <w:rsid w:val="00FA1D03"/>
    <w:rsid w:val="00FA6C3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D8BE35-2010-4DBF-9B13-5A0A12629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1E5427"/>
    <w:rPr>
      <w:color w:val="0563C1" w:themeColor="hyperlink"/>
      <w:u w:val="single"/>
    </w:rPr>
  </w:style>
  <w:style w:type="paragraph" w:styleId="a3">
    <w:name w:val="List Paragraph"/>
    <w:basedOn w:val="a"/>
    <w:uiPriority w:val="34"/>
    <w:qFormat/>
    <w:rsid w:val="001E54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3390/brainsci11050627"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557</Words>
  <Characters>3008</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33</cp:revision>
  <dcterms:created xsi:type="dcterms:W3CDTF">2021-06-22T07:44:00Z</dcterms:created>
  <dcterms:modified xsi:type="dcterms:W3CDTF">2021-06-22T09:53:00Z</dcterms:modified>
</cp:coreProperties>
</file>