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Default="006D0298">
      <w:pPr>
        <w:pStyle w:val="BodyText"/>
        <w:spacing w:before="5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17145" t="27940" r="20955" b="2921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87DE9D"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464BBC" w:rsidRDefault="006D0298" w:rsidP="00A473BD">
      <w:pPr>
        <w:spacing w:before="92"/>
        <w:ind w:left="594" w:right="151"/>
        <w:rPr>
          <w:sz w:val="24"/>
          <w:szCs w:val="24"/>
        </w:rPr>
      </w:pPr>
      <w:r>
        <w:rPr>
          <w:b/>
          <w:color w:val="585858"/>
        </w:rPr>
        <w:t xml:space="preserve">Title: </w:t>
      </w:r>
      <w:r w:rsidR="00A473BD">
        <w:rPr>
          <w:b/>
          <w:color w:val="585858"/>
        </w:rPr>
        <w:t>“</w:t>
      </w:r>
      <w:proofErr w:type="spellStart"/>
      <w:r w:rsidR="00A473BD">
        <w:rPr>
          <w:b/>
          <w:color w:val="585858"/>
        </w:rPr>
        <w:t>Anaemia</w:t>
      </w:r>
      <w:proofErr w:type="spellEnd"/>
      <w:r w:rsidR="00A473BD">
        <w:rPr>
          <w:b/>
          <w:color w:val="585858"/>
        </w:rPr>
        <w:t xml:space="preserve"> in elderly- what are we </w:t>
      </w:r>
      <w:proofErr w:type="gramStart"/>
      <w:r w:rsidR="00A473BD">
        <w:rPr>
          <w:b/>
          <w:color w:val="585858"/>
        </w:rPr>
        <w:t>missing ?”</w:t>
      </w:r>
      <w:proofErr w:type="gramEnd"/>
      <w:r w:rsidR="00A473BD">
        <w:rPr>
          <w:b/>
          <w:color w:val="585858"/>
        </w:rPr>
        <w:t xml:space="preserve">  </w:t>
      </w:r>
      <w:proofErr w:type="spellStart"/>
      <w:r w:rsidR="00A473BD">
        <w:rPr>
          <w:sz w:val="24"/>
          <w:szCs w:val="24"/>
        </w:rPr>
        <w:t>Prevalance</w:t>
      </w:r>
      <w:proofErr w:type="spellEnd"/>
      <w:r w:rsidR="00A473BD">
        <w:rPr>
          <w:sz w:val="24"/>
          <w:szCs w:val="24"/>
        </w:rPr>
        <w:t xml:space="preserve"> of anemia in elderly patients admitted to a tertiary care hospital</w:t>
      </w:r>
    </w:p>
    <w:p w:rsidR="00A473BD" w:rsidRPr="00A473BD" w:rsidRDefault="00A473BD" w:rsidP="00A473BD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Apoorva Gopinath, MBBS, DNB Family Medicine, Specialist- Health Checks, Aster CMI Hospital, Bengaluru.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Default="006D0298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 xml:space="preserve">Keywords: </w:t>
      </w:r>
      <w:proofErr w:type="spellStart"/>
      <w:r w:rsidR="00A473BD">
        <w:rPr>
          <w:color w:val="585858"/>
        </w:rPr>
        <w:t>anaemia</w:t>
      </w:r>
      <w:proofErr w:type="spellEnd"/>
      <w:r w:rsidR="00A473BD">
        <w:rPr>
          <w:color w:val="585858"/>
        </w:rPr>
        <w:t xml:space="preserve">, elderly, </w:t>
      </w:r>
    </w:p>
    <w:p w:rsidR="00464BBC" w:rsidRDefault="00464BBC">
      <w:pPr>
        <w:pStyle w:val="BodyText"/>
        <w:rPr>
          <w:b/>
          <w:sz w:val="20"/>
        </w:rPr>
      </w:pPr>
    </w:p>
    <w:p w:rsidR="00464BBC" w:rsidRDefault="00464BBC">
      <w:pPr>
        <w:pStyle w:val="BodyText"/>
        <w:spacing w:before="10"/>
        <w:rPr>
          <w:b/>
        </w:rPr>
      </w:pPr>
    </w:p>
    <w:p w:rsidR="00464BB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Anemia is a common concern in elderly and contribut</w:t>
      </w:r>
      <w:r>
        <w:t xml:space="preserve">es to significant morbidity and </w:t>
      </w:r>
      <w:r>
        <w:t>mortality. As anemia is a sign and not a diagnosis, a comp</w:t>
      </w:r>
      <w:r>
        <w:t>lete and detailed evaluation is</w:t>
      </w:r>
      <w:r>
        <w:t xml:space="preserve"> always needed to identify the underlying pathology.</w:t>
      </w:r>
    </w:p>
    <w:p w:rsidR="00A473BD" w:rsidRDefault="00A473BD" w:rsidP="00A473BD">
      <w:pPr>
        <w:pStyle w:val="BodyText"/>
        <w:spacing w:before="117"/>
        <w:ind w:left="426"/>
        <w:jc w:val="both"/>
      </w:pPr>
    </w:p>
    <w:p w:rsidR="00A473BD" w:rsidRDefault="00A473BD" w:rsidP="00A473BD">
      <w:pPr>
        <w:pStyle w:val="BodyText"/>
        <w:spacing w:before="117"/>
        <w:ind w:left="426"/>
        <w:jc w:val="both"/>
      </w:pPr>
      <w:r>
        <w:t>AIMS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To study the prevalence of anemia in geriatric inpatients in a tertiary care hospital.</w:t>
      </w:r>
    </w:p>
    <w:p w:rsidR="00A473BD" w:rsidRDefault="00A473BD" w:rsidP="00A473BD">
      <w:pPr>
        <w:pStyle w:val="BodyText"/>
        <w:spacing w:before="117"/>
        <w:ind w:left="426"/>
        <w:jc w:val="both"/>
      </w:pPr>
    </w:p>
    <w:p w:rsidR="00A473BD" w:rsidRDefault="00A473BD" w:rsidP="00A473BD">
      <w:pPr>
        <w:pStyle w:val="BodyText"/>
        <w:spacing w:before="117"/>
        <w:ind w:left="426"/>
        <w:jc w:val="both"/>
      </w:pPr>
      <w:r>
        <w:t>OBJECTIVES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1. To identify the types of anemia in this population.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2. To determine the associated underlying comorbidities.</w:t>
      </w:r>
    </w:p>
    <w:p w:rsidR="00A473BD" w:rsidRDefault="00A473BD" w:rsidP="00A473BD">
      <w:pPr>
        <w:pStyle w:val="BodyText"/>
        <w:spacing w:before="117"/>
        <w:ind w:left="426"/>
        <w:jc w:val="both"/>
      </w:pPr>
    </w:p>
    <w:p w:rsidR="00A473BD" w:rsidRDefault="00A473BD" w:rsidP="00A473BD">
      <w:pPr>
        <w:pStyle w:val="BodyText"/>
        <w:spacing w:before="117"/>
        <w:ind w:left="426"/>
        <w:jc w:val="both"/>
      </w:pPr>
      <w:r>
        <w:t>METHODS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A retrospective observational study was done using </w:t>
      </w:r>
      <w:proofErr w:type="spellStart"/>
      <w:r>
        <w:t>non random</w:t>
      </w:r>
      <w:proofErr w:type="spellEnd"/>
      <w:r>
        <w:t xml:space="preserve"> purposive sampling. </w:t>
      </w:r>
    </w:p>
    <w:p w:rsidR="00A473BD" w:rsidRDefault="00A473BD" w:rsidP="00A473BD">
      <w:pPr>
        <w:pStyle w:val="BodyText"/>
        <w:spacing w:before="117"/>
        <w:ind w:left="426"/>
        <w:jc w:val="both"/>
      </w:pPr>
    </w:p>
    <w:p w:rsidR="00A473BD" w:rsidRDefault="00A473BD" w:rsidP="00A473BD">
      <w:pPr>
        <w:pStyle w:val="BodyText"/>
        <w:spacing w:before="117"/>
        <w:ind w:left="426"/>
        <w:jc w:val="both"/>
      </w:pPr>
      <w:r>
        <w:t>RESULTS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A total of 184 patients were </w:t>
      </w:r>
      <w:proofErr w:type="gramStart"/>
      <w:r>
        <w:t>studied :</w:t>
      </w:r>
      <w:proofErr w:type="gramEnd"/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The mean age of patients was 78.54 years </w:t>
      </w:r>
      <w:proofErr w:type="gramStart"/>
      <w:r>
        <w:t>( 65</w:t>
      </w:r>
      <w:proofErr w:type="gramEnd"/>
      <w:r>
        <w:t xml:space="preserve">- 101 years ),  out of which 55.4% were males and 44.6% females. 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Using WHO criteria, around 1/3rd of the total patients were anemic, with equal proportion of females </w:t>
      </w:r>
      <w:proofErr w:type="gramStart"/>
      <w:r>
        <w:t>and  males</w:t>
      </w:r>
      <w:proofErr w:type="gramEnd"/>
      <w:r>
        <w:t xml:space="preserve">. 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The most common blood smear finding was normocytic.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The </w:t>
      </w:r>
      <w:proofErr w:type="spellStart"/>
      <w:r>
        <w:t>haemoglobin</w:t>
      </w:r>
      <w:proofErr w:type="spellEnd"/>
      <w:r>
        <w:t xml:space="preserve"> ranged from 3.1 mg/</w:t>
      </w:r>
      <w:proofErr w:type="spellStart"/>
      <w:r>
        <w:t>dL</w:t>
      </w:r>
      <w:proofErr w:type="spellEnd"/>
      <w:r>
        <w:t xml:space="preserve"> to 16.8 mg/</w:t>
      </w:r>
      <w:proofErr w:type="spellStart"/>
      <w:r>
        <w:t>dL</w:t>
      </w:r>
      <w:proofErr w:type="spellEnd"/>
      <w:r>
        <w:t xml:space="preserve"> with a mean of 12.28mg/</w:t>
      </w:r>
      <w:proofErr w:type="spellStart"/>
      <w:r>
        <w:t>dL</w:t>
      </w:r>
      <w:proofErr w:type="spellEnd"/>
      <w:r>
        <w:t>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 xml:space="preserve">About 61% of patients had 3 or more chronic conditions. </w:t>
      </w:r>
    </w:p>
    <w:p w:rsidR="00A473BD" w:rsidRDefault="00A473BD" w:rsidP="00A473BD">
      <w:pPr>
        <w:pStyle w:val="BodyText"/>
        <w:spacing w:before="117"/>
        <w:ind w:left="426"/>
        <w:jc w:val="both"/>
      </w:pPr>
    </w:p>
    <w:p w:rsidR="00A473BD" w:rsidRDefault="00A473BD" w:rsidP="00A473BD">
      <w:pPr>
        <w:pStyle w:val="BodyText"/>
        <w:spacing w:before="117"/>
        <w:ind w:left="426"/>
        <w:jc w:val="both"/>
      </w:pPr>
      <w:r>
        <w:t>CONCLUSION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Our study highlights that most of the anemic elderly have an underlying treatable cause for anemia.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As normocytic anemia is the most common blood smear diagnosis, it should not be dismissed as normal.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Appropriate attention should also be paid towards diet and nutrition of the elderly.</w:t>
      </w:r>
    </w:p>
    <w:p w:rsidR="00A473BD" w:rsidRDefault="00A473BD" w:rsidP="00A473BD">
      <w:pPr>
        <w:pStyle w:val="BodyText"/>
        <w:spacing w:before="117"/>
        <w:ind w:left="426"/>
        <w:jc w:val="both"/>
      </w:pPr>
      <w:r>
        <w:t>As anemia is associated with increased morbidity and mortality, comprehensive</w:t>
      </w:r>
    </w:p>
    <w:p w:rsidR="00464BBC" w:rsidRPr="00A473BD" w:rsidRDefault="00A473BD" w:rsidP="00A473BD">
      <w:pPr>
        <w:pStyle w:val="BodyText"/>
        <w:spacing w:before="117"/>
        <w:ind w:left="426"/>
        <w:jc w:val="both"/>
      </w:pPr>
      <w:proofErr w:type="gramStart"/>
      <w:r>
        <w:t>geriatric</w:t>
      </w:r>
      <w:proofErr w:type="gramEnd"/>
      <w:r>
        <w:t xml:space="preserve"> assessment should include complete clinical eva</w:t>
      </w:r>
      <w:r>
        <w:t>luation for presence of anemia.</w:t>
      </w:r>
    </w:p>
    <w:p w:rsidR="00464BBC" w:rsidRPr="00A473BD" w:rsidRDefault="006D0298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A473BD" w:rsidRDefault="002F2038" w:rsidP="002F2038">
      <w:pPr>
        <w:tabs>
          <w:tab w:val="left" w:pos="1758"/>
        </w:tabs>
        <w:spacing w:before="92"/>
        <w:ind w:left="1310"/>
      </w:pPr>
      <w:proofErr w:type="spellStart"/>
      <w:r>
        <w:t>Bhasin</w:t>
      </w:r>
      <w:proofErr w:type="spellEnd"/>
      <w:r>
        <w:t xml:space="preserve"> </w:t>
      </w:r>
      <w:proofErr w:type="spellStart"/>
      <w:r>
        <w:t>ARao</w:t>
      </w:r>
      <w:proofErr w:type="spellEnd"/>
      <w:r>
        <w:t xml:space="preserve"> M. Characteristics of Anemia in Elderly: A Hospital Based Study in South India. Indian J </w:t>
      </w:r>
      <w:proofErr w:type="spellStart"/>
      <w:r>
        <w:t>Hematol</w:t>
      </w:r>
      <w:proofErr w:type="spellEnd"/>
      <w:r>
        <w:t xml:space="preserve"> Blood </w:t>
      </w:r>
      <w:proofErr w:type="spellStart"/>
      <w:r>
        <w:t>Transfus</w:t>
      </w:r>
      <w:proofErr w:type="spellEnd"/>
      <w:r>
        <w:t>. 2011</w:t>
      </w:r>
      <w:proofErr w:type="gramStart"/>
      <w:r>
        <w:t>;27</w:t>
      </w:r>
      <w:proofErr w:type="gramEnd"/>
      <w:r>
        <w:t>(1):26-32.</w:t>
      </w:r>
    </w:p>
    <w:p w:rsidR="002F2038" w:rsidRPr="002F2038" w:rsidRDefault="002F2038" w:rsidP="002F2038">
      <w:pPr>
        <w:tabs>
          <w:tab w:val="left" w:pos="1758"/>
        </w:tabs>
        <w:spacing w:before="92"/>
        <w:ind w:left="1310"/>
        <w:rPr>
          <w:b/>
          <w:sz w:val="19"/>
        </w:rPr>
      </w:pPr>
      <w:proofErr w:type="spellStart"/>
      <w:r>
        <w:t>Beghe</w:t>
      </w:r>
      <w:proofErr w:type="spellEnd"/>
      <w:r>
        <w:t xml:space="preserve"> C, Wilson A, </w:t>
      </w:r>
      <w:proofErr w:type="spellStart"/>
      <w:proofErr w:type="gramStart"/>
      <w:r>
        <w:t>Ershler</w:t>
      </w:r>
      <w:proofErr w:type="spellEnd"/>
      <w:proofErr w:type="gramEnd"/>
      <w:r>
        <w:t xml:space="preserve"> WB: </w:t>
      </w:r>
      <w:proofErr w:type="spellStart"/>
      <w:r>
        <w:t>Prevalance</w:t>
      </w:r>
      <w:proofErr w:type="spellEnd"/>
      <w:r>
        <w:t xml:space="preserve"> and outcomes of anemia in geriatrics: a systematic review of the literature. Am J Med. 2004 Apr 5</w:t>
      </w:r>
      <w:proofErr w:type="gramStart"/>
      <w:r>
        <w:t>;116</w:t>
      </w:r>
      <w:proofErr w:type="gramEnd"/>
      <w:r>
        <w:t xml:space="preserve"> </w:t>
      </w:r>
      <w:proofErr w:type="spellStart"/>
      <w:r>
        <w:t>Suppl</w:t>
      </w:r>
      <w:proofErr w:type="spellEnd"/>
      <w:r>
        <w:t xml:space="preserve"> 7A:3S–10S</w:t>
      </w:r>
    </w:p>
    <w:p w:rsidR="00464BBC" w:rsidRDefault="00464BBC">
      <w:pPr>
        <w:pStyle w:val="BodyText"/>
        <w:spacing w:before="2"/>
      </w:pPr>
    </w:p>
    <w:p w:rsidR="00464BBC" w:rsidRPr="002F2038" w:rsidRDefault="006D0298" w:rsidP="002F203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2F2038" w:rsidRDefault="002F2038" w:rsidP="002F2038">
      <w:pPr>
        <w:pStyle w:val="Heading3"/>
        <w:tabs>
          <w:tab w:val="left" w:pos="1758"/>
        </w:tabs>
        <w:ind w:left="1310" w:firstLine="0"/>
      </w:pPr>
      <w:r>
        <w:rPr>
          <w:color w:val="585858"/>
        </w:rPr>
        <w:t xml:space="preserve">Dr. Apoorva Gopinath has completed her MBBS from Amrita Institute of Medical sciences, Kochi, India and </w:t>
      </w:r>
      <w:proofErr w:type="spellStart"/>
      <w:r>
        <w:rPr>
          <w:color w:val="585858"/>
        </w:rPr>
        <w:t>Diplomate</w:t>
      </w:r>
      <w:proofErr w:type="spellEnd"/>
      <w:r>
        <w:rPr>
          <w:color w:val="585858"/>
        </w:rPr>
        <w:t xml:space="preserve"> in National Board of Examinations in Family Medicine from </w:t>
      </w:r>
      <w:proofErr w:type="spellStart"/>
      <w:r>
        <w:rPr>
          <w:color w:val="585858"/>
        </w:rPr>
        <w:t>St.Philomena’s</w:t>
      </w:r>
      <w:proofErr w:type="spellEnd"/>
      <w:r>
        <w:rPr>
          <w:color w:val="585858"/>
        </w:rPr>
        <w:t xml:space="preserve"> Hospital, Bangalore. She is currently working in department of Preventive health and wellness in Aster CMI Hospital, Bengaluru.</w:t>
      </w:r>
    </w:p>
    <w:p w:rsidR="00464BBC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464BBC" w:rsidRDefault="006D0298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A5724" w:rsidRDefault="009A5724">
      <w:pPr>
        <w:pStyle w:val="BodyText"/>
        <w:spacing w:before="172"/>
        <w:ind w:left="316" w:right="4143"/>
        <w:rPr>
          <w:color w:val="585858"/>
        </w:rPr>
      </w:pPr>
      <w:proofErr w:type="spellStart"/>
      <w:r>
        <w:rPr>
          <w:color w:val="585858"/>
        </w:rPr>
        <w:t>FullName</w:t>
      </w:r>
      <w:proofErr w:type="spellEnd"/>
      <w:r>
        <w:rPr>
          <w:color w:val="585858"/>
        </w:rPr>
        <w:t xml:space="preserve">: </w:t>
      </w:r>
      <w:proofErr w:type="spellStart"/>
      <w:r>
        <w:rPr>
          <w:color w:val="585858"/>
        </w:rPr>
        <w:t>Dr.</w:t>
      </w:r>
      <w:r w:rsidR="002F2038">
        <w:rPr>
          <w:color w:val="585858"/>
        </w:rPr>
        <w:t>Apoorva</w:t>
      </w:r>
      <w:proofErr w:type="spellEnd"/>
      <w:r w:rsidR="002F2038">
        <w:rPr>
          <w:color w:val="585858"/>
        </w:rPr>
        <w:t xml:space="preserve"> Gopinath</w:t>
      </w:r>
    </w:p>
    <w:p w:rsidR="00464BBC" w:rsidRDefault="006D0298">
      <w:pPr>
        <w:pStyle w:val="BodyText"/>
        <w:spacing w:before="172"/>
        <w:ind w:left="316" w:right="4143"/>
      </w:pPr>
      <w:r>
        <w:rPr>
          <w:color w:val="585858"/>
        </w:rPr>
        <w:t>Contact number:</w:t>
      </w:r>
      <w:r w:rsidR="009A5724">
        <w:rPr>
          <w:color w:val="585858"/>
        </w:rPr>
        <w:t xml:space="preserve"> +919743765254</w:t>
      </w:r>
      <w:r>
        <w:rPr>
          <w:color w:val="585858"/>
        </w:rPr>
        <w:t xml:space="preserve"> Twitter account: Linked In account:</w:t>
      </w:r>
    </w:p>
    <w:p w:rsidR="00464BBC" w:rsidRDefault="006D0298">
      <w:pPr>
        <w:pStyle w:val="BodyText"/>
        <w:ind w:left="316"/>
      </w:pPr>
      <w:r>
        <w:rPr>
          <w:color w:val="585858"/>
        </w:rPr>
        <w:t>Session name/ number:</w:t>
      </w:r>
    </w:p>
    <w:p w:rsidR="009A5724" w:rsidRDefault="006D0298" w:rsidP="009A5724">
      <w:pPr>
        <w:pStyle w:val="BodyText"/>
        <w:ind w:left="316" w:right="1786"/>
        <w:rPr>
          <w:color w:val="585858"/>
        </w:rPr>
      </w:pPr>
      <w:r>
        <w:rPr>
          <w:color w:val="585858"/>
        </w:rPr>
        <w:t>Category: (Oral pre</w:t>
      </w:r>
      <w:r w:rsidR="009A5724">
        <w:rPr>
          <w:color w:val="585858"/>
        </w:rPr>
        <w:t>sentation/ Poster presentation</w:t>
      </w:r>
      <w:proofErr w:type="gramStart"/>
      <w:r w:rsidR="009A5724">
        <w:rPr>
          <w:color w:val="585858"/>
        </w:rPr>
        <w:t>)oral</w:t>
      </w:r>
      <w:proofErr w:type="gramEnd"/>
    </w:p>
    <w:p w:rsidR="00464BBC" w:rsidRDefault="006D0298" w:rsidP="009A5724">
      <w:pPr>
        <w:pStyle w:val="BodyText"/>
        <w:ind w:left="316" w:right="1786"/>
        <w:rPr>
          <w:sz w:val="18"/>
        </w:rPr>
        <w:sectPr w:rsidR="00464BBC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bookmarkStart w:id="0" w:name="_GoBack"/>
      <w:bookmarkEnd w:id="0"/>
      <w:r>
        <w:rPr>
          <w:color w:val="585858"/>
        </w:rPr>
        <w:t>Passport Number</w:t>
      </w:r>
      <w:r>
        <w:rPr>
          <w:color w:val="585858"/>
          <w:sz w:val="18"/>
        </w:rPr>
        <w:t>:</w:t>
      </w:r>
      <w:r w:rsidR="009A5724">
        <w:rPr>
          <w:sz w:val="18"/>
        </w:rPr>
        <w:t>R0323207</w:t>
      </w: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rPr>
          <w:sz w:val="20"/>
        </w:rPr>
      </w:pP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6D0298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  <mc:AlternateContent>
          <mc:Choice Requires="wpg">
            <w:drawing>
              <wp:inline distT="0" distB="0" distL="0" distR="0">
                <wp:extent cx="7226300" cy="34925"/>
                <wp:effectExtent l="0" t="9525" r="3175" b="3175"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7291FB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anchorlock/>
              </v:group>
            </w:pict>
          </mc:Fallback>
        </mc:AlternateContent>
      </w:r>
    </w:p>
    <w:p w:rsidR="00464BBC" w:rsidRDefault="00464BBC" w:rsidP="00A473BD">
      <w:pPr>
        <w:spacing w:before="49"/>
        <w:ind w:left="1105" w:right="1371"/>
        <w:rPr>
          <w:sz w:val="20"/>
        </w:rPr>
      </w:pPr>
    </w:p>
    <w:sectPr w:rsidR="00464BBC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E690F20"/>
    <w:multiLevelType w:val="hybridMultilevel"/>
    <w:tmpl w:val="FFA05AFC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BBC"/>
    <w:rsid w:val="000307EF"/>
    <w:rsid w:val="001C237C"/>
    <w:rsid w:val="002A27E1"/>
    <w:rsid w:val="002F2038"/>
    <w:rsid w:val="00464BBC"/>
    <w:rsid w:val="006D0298"/>
    <w:rsid w:val="008B08DF"/>
    <w:rsid w:val="009A5724"/>
    <w:rsid w:val="00A473BD"/>
    <w:rsid w:val="00A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5C68E50-6D9A-4419-99EF-0582D950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Dr. Apoorva Gopinath</cp:lastModifiedBy>
  <cp:revision>2</cp:revision>
  <cp:lastPrinted>2018-01-24T10:23:00Z</cp:lastPrinted>
  <dcterms:created xsi:type="dcterms:W3CDTF">2018-06-04T04:32:00Z</dcterms:created>
  <dcterms:modified xsi:type="dcterms:W3CDTF">2018-06-04T04:32:00Z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