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0D8" w:rsidRDefault="00F436C1" w:rsidP="007270D8">
      <w:pPr>
        <w:jc w:val="both"/>
        <w:rPr>
          <w:sz w:val="28"/>
          <w:szCs w:val="28"/>
        </w:rPr>
      </w:pPr>
      <w:r w:rsidRPr="00F436C1">
        <w:rPr>
          <w:noProof/>
          <w:sz w:val="28"/>
          <w:szCs w:val="28"/>
        </w:rPr>
        <w:drawing>
          <wp:inline distT="0" distB="0" distL="0" distR="0">
            <wp:extent cx="1266825" cy="1466850"/>
            <wp:effectExtent l="0" t="0" r="9525" b="0"/>
            <wp:docPr id="1" name="Picture 1" descr="AX Houshm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X Houshma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0D8" w:rsidRDefault="007270D8" w:rsidP="007270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Prof. </w:t>
      </w:r>
      <w:proofErr w:type="spellStart"/>
      <w:r>
        <w:rPr>
          <w:sz w:val="28"/>
          <w:szCs w:val="28"/>
        </w:rPr>
        <w:t>Massoud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Houshmand</w:t>
      </w:r>
      <w:proofErr w:type="spellEnd"/>
    </w:p>
    <w:p w:rsidR="007270D8" w:rsidRDefault="007270D8" w:rsidP="007270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Dr. Samira </w:t>
      </w:r>
      <w:proofErr w:type="spellStart"/>
      <w:r>
        <w:rPr>
          <w:sz w:val="28"/>
          <w:szCs w:val="28"/>
        </w:rPr>
        <w:t>Shejbani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</w:p>
    <w:p w:rsidR="00E761C6" w:rsidRPr="00736AC3" w:rsidRDefault="00E761C6" w:rsidP="007270D8">
      <w:pPr>
        <w:jc w:val="both"/>
        <w:rPr>
          <w:rFonts w:asciiTheme="majorBidi" w:hAnsiTheme="majorBidi" w:cstheme="majorBidi"/>
          <w:sz w:val="28"/>
          <w:szCs w:val="28"/>
        </w:rPr>
      </w:pPr>
      <w:r w:rsidRPr="00736AC3">
        <w:rPr>
          <w:rFonts w:asciiTheme="majorBidi" w:hAnsiTheme="majorBidi" w:cstheme="majorBidi"/>
          <w:b/>
          <w:bCs/>
          <w:sz w:val="28"/>
          <w:szCs w:val="28"/>
        </w:rPr>
        <w:t>Purpose</w:t>
      </w:r>
      <w:proofErr w:type="gramStart"/>
      <w:r w:rsidRPr="00736AC3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736AC3">
        <w:rPr>
          <w:rFonts w:asciiTheme="majorBidi" w:hAnsiTheme="majorBidi" w:cstheme="majorBidi"/>
          <w:sz w:val="28"/>
          <w:szCs w:val="28"/>
        </w:rPr>
        <w:t>CYP1A2</w:t>
      </w:r>
      <w:proofErr w:type="gramEnd"/>
      <w:r w:rsidRPr="00736AC3">
        <w:rPr>
          <w:rFonts w:asciiTheme="majorBidi" w:hAnsiTheme="majorBidi" w:cstheme="majorBidi"/>
          <w:sz w:val="28"/>
          <w:szCs w:val="28"/>
        </w:rPr>
        <w:t>, CYP2C9, CYP2C19, CYP2D6 and CYP3A4 are important of cytochrome P450 superfamily genes, which is responsible for the metabolism and elimination of approximately 80% of clinically use drugs.</w:t>
      </w:r>
    </w:p>
    <w:p w:rsidR="00E761C6" w:rsidRPr="00736AC3" w:rsidRDefault="00E761C6" w:rsidP="00E761C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36AC3">
        <w:rPr>
          <w:rFonts w:asciiTheme="majorBidi" w:hAnsiTheme="majorBidi" w:cstheme="majorBidi"/>
          <w:b/>
          <w:bCs/>
          <w:sz w:val="28"/>
          <w:szCs w:val="28"/>
        </w:rPr>
        <w:t>Methods: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>We selected 150 unrelated mainland Iranian healthy volunteers participated in this study. From 70 Fars, 50 Azari and 30 Kurd were sampled according to their population ratio in Iran. After DNA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>extraction,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>using genotyping methods were tetra amplification-refractory mutation system (ARMS) PCR and allele-specific amplification (ASA) PCR for 30 variants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>of the most prevalent alleles.</w:t>
      </w:r>
    </w:p>
    <w:p w:rsidR="00E761C6" w:rsidRPr="00736AC3" w:rsidRDefault="00E761C6" w:rsidP="00E761C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36AC3">
        <w:rPr>
          <w:rFonts w:asciiTheme="majorBidi" w:hAnsiTheme="majorBidi" w:cstheme="majorBidi"/>
          <w:b/>
          <w:bCs/>
          <w:sz w:val="28"/>
          <w:szCs w:val="28"/>
        </w:rPr>
        <w:t>Results</w:t>
      </w:r>
      <w:proofErr w:type="gramStart"/>
      <w:r w:rsidRPr="00736AC3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736AC3">
        <w:rPr>
          <w:rFonts w:asciiTheme="majorBidi" w:hAnsiTheme="majorBidi" w:cstheme="majorBidi"/>
          <w:sz w:val="28"/>
          <w:szCs w:val="28"/>
        </w:rPr>
        <w:t>12</w:t>
      </w:r>
      <w:proofErr w:type="gramEnd"/>
      <w:r w:rsidRPr="00736AC3">
        <w:rPr>
          <w:rFonts w:asciiTheme="majorBidi" w:hAnsiTheme="majorBidi" w:cstheme="majorBidi"/>
          <w:sz w:val="28"/>
          <w:szCs w:val="28"/>
        </w:rPr>
        <w:t xml:space="preserve"> variants were with frequency up to zero.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>Frequency of CYP1A2 *4 was 0.3%,CYP2C9 *2 &amp; *3 were 12 and 9% respectively,CYP2C19 *2, *3 &amp; *17 were 13.3, 2 and 26% respectively,CYP2D6 *2, *4, *10,*35 &amp; *41 were 62, 13, 17, 4.6 and 17.6% respectively,CYP3A4 *17 was 1.3%.</w:t>
      </w:r>
    </w:p>
    <w:p w:rsidR="00E761C6" w:rsidRPr="00736AC3" w:rsidRDefault="00E761C6" w:rsidP="00E761C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36AC3">
        <w:rPr>
          <w:rFonts w:asciiTheme="majorBidi" w:hAnsiTheme="majorBidi" w:cstheme="majorBidi"/>
          <w:b/>
          <w:bCs/>
          <w:sz w:val="28"/>
          <w:szCs w:val="28"/>
        </w:rPr>
        <w:t>Conclusions: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>We have presented the tetra ARMS PCR assays and ASA PCR assays to rapidly genotype the most prevalent alleles of the five genes.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 xml:space="preserve">Heterozygote frequency of CYP2C9*2 </w:t>
      </w:r>
      <w:r>
        <w:rPr>
          <w:rFonts w:asciiTheme="majorBidi" w:hAnsiTheme="majorBidi" w:cstheme="majorBidi"/>
          <w:sz w:val="28"/>
          <w:szCs w:val="28"/>
        </w:rPr>
        <w:t>&amp;</w:t>
      </w:r>
      <w:r w:rsidRPr="00736AC3">
        <w:rPr>
          <w:rFonts w:asciiTheme="majorBidi" w:hAnsiTheme="majorBidi" w:cstheme="majorBidi"/>
          <w:sz w:val="28"/>
          <w:szCs w:val="28"/>
        </w:rPr>
        <w:t xml:space="preserve"> *3 in Iranian people are 34 &amp; 23%respectively.</w:t>
      </w:r>
      <w:r>
        <w:rPr>
          <w:rFonts w:asciiTheme="majorBidi" w:hAnsiTheme="majorBidi" w:cstheme="majorBidi"/>
          <w:sz w:val="28"/>
          <w:szCs w:val="28"/>
        </w:rPr>
        <w:t xml:space="preserve"> These results lead to increase risk factors for using warfarin and the patients should be precautious to use this drug.</w:t>
      </w:r>
      <w:r w:rsidRPr="00736AC3">
        <w:rPr>
          <w:rFonts w:asciiTheme="majorBidi" w:hAnsiTheme="majorBidi" w:cstheme="majorBidi"/>
          <w:sz w:val="28"/>
          <w:szCs w:val="28"/>
        </w:rPr>
        <w:t xml:space="preserve"> Heterozygote frequency</w:t>
      </w:r>
      <w:r>
        <w:rPr>
          <w:rFonts w:asciiTheme="majorBidi" w:hAnsiTheme="majorBidi" w:cstheme="majorBidi"/>
          <w:sz w:val="28"/>
          <w:szCs w:val="28"/>
        </w:rPr>
        <w:t xml:space="preserve"> of CYP2C19*17 is 67%. This variant is ultra-rapid metabolizer and patients with using </w:t>
      </w:r>
      <w:proofErr w:type="spellStart"/>
      <w:r w:rsidRPr="00736AC3">
        <w:rPr>
          <w:rFonts w:asciiTheme="majorBidi" w:hAnsiTheme="majorBidi" w:cstheme="majorBidi"/>
          <w:sz w:val="28"/>
          <w:szCs w:val="28"/>
        </w:rPr>
        <w:t>Clopidogrel</w:t>
      </w:r>
      <w:proofErr w:type="spellEnd"/>
      <w:r w:rsidRPr="00736AC3">
        <w:rPr>
          <w:rFonts w:asciiTheme="majorBidi" w:hAnsiTheme="majorBidi" w:cstheme="majorBidi"/>
          <w:sz w:val="28"/>
          <w:szCs w:val="28"/>
        </w:rPr>
        <w:t xml:space="preserve">, Omeprazole, </w:t>
      </w:r>
      <w:proofErr w:type="spellStart"/>
      <w:r w:rsidRPr="00736AC3">
        <w:rPr>
          <w:rFonts w:asciiTheme="majorBidi" w:hAnsiTheme="majorBidi" w:cstheme="majorBidi"/>
          <w:sz w:val="28"/>
          <w:szCs w:val="28"/>
        </w:rPr>
        <w:t>Mephenytoin</w:t>
      </w:r>
      <w:proofErr w:type="spellEnd"/>
      <w:r w:rsidRPr="00736AC3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736AC3">
        <w:rPr>
          <w:rFonts w:asciiTheme="majorBidi" w:hAnsiTheme="majorBidi" w:cstheme="majorBidi"/>
          <w:sz w:val="28"/>
          <w:szCs w:val="28"/>
        </w:rPr>
        <w:t>Proguanil</w:t>
      </w:r>
      <w:proofErr w:type="spellEnd"/>
      <w:r w:rsidRPr="00736AC3">
        <w:rPr>
          <w:rFonts w:asciiTheme="majorBidi" w:hAnsiTheme="majorBidi" w:cstheme="majorBidi"/>
          <w:sz w:val="28"/>
          <w:szCs w:val="28"/>
        </w:rPr>
        <w:t xml:space="preserve"> and Diazepam</w:t>
      </w:r>
      <w:r>
        <w:rPr>
          <w:rFonts w:asciiTheme="majorBidi" w:hAnsiTheme="majorBidi" w:cstheme="majorBidi"/>
          <w:sz w:val="28"/>
          <w:szCs w:val="28"/>
        </w:rPr>
        <w:t xml:space="preserve">; will metabolize these drugs faster than normal homozygote and for these patients are essential more doses of drugs. </w:t>
      </w:r>
      <w:r w:rsidRPr="00736AC3">
        <w:rPr>
          <w:rFonts w:asciiTheme="majorBidi" w:hAnsiTheme="majorBidi" w:cstheme="majorBidi"/>
          <w:sz w:val="28"/>
          <w:szCs w:val="28"/>
        </w:rPr>
        <w:t>The frequency of these alleles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>may improve the clinical understanding in drug responses,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736AC3">
        <w:rPr>
          <w:rFonts w:asciiTheme="majorBidi" w:hAnsiTheme="majorBidi" w:cstheme="majorBidi"/>
          <w:sz w:val="28"/>
          <w:szCs w:val="28"/>
        </w:rPr>
        <w:t xml:space="preserve">resulting in the advancement of the personalized medicine. </w:t>
      </w:r>
    </w:p>
    <w:p w:rsidR="00E761C6" w:rsidRPr="00736AC3" w:rsidRDefault="00E761C6" w:rsidP="00E761C6">
      <w:pPr>
        <w:pStyle w:val="Default"/>
        <w:rPr>
          <w:color w:val="auto"/>
        </w:rPr>
      </w:pPr>
    </w:p>
    <w:p w:rsidR="00F436C1" w:rsidRPr="00F436C1" w:rsidRDefault="00105EAD" w:rsidP="00F436C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Prof. </w:t>
      </w:r>
      <w:proofErr w:type="spellStart"/>
      <w:r w:rsidR="00F436C1" w:rsidRPr="00F436C1">
        <w:rPr>
          <w:sz w:val="28"/>
          <w:szCs w:val="28"/>
        </w:rPr>
        <w:t>Massoud</w:t>
      </w:r>
      <w:proofErr w:type="spellEnd"/>
      <w:r w:rsidR="00F436C1" w:rsidRPr="00F436C1">
        <w:rPr>
          <w:sz w:val="28"/>
          <w:szCs w:val="28"/>
        </w:rPr>
        <w:t xml:space="preserve"> </w:t>
      </w:r>
      <w:proofErr w:type="spellStart"/>
      <w:r w:rsidR="00F436C1" w:rsidRPr="00F436C1">
        <w:rPr>
          <w:sz w:val="28"/>
          <w:szCs w:val="28"/>
        </w:rPr>
        <w:t>Houshmand</w:t>
      </w:r>
      <w:proofErr w:type="spellEnd"/>
    </w:p>
    <w:p w:rsidR="00F436C1" w:rsidRPr="00F436C1" w:rsidRDefault="00F436C1" w:rsidP="00F436C1">
      <w:pPr>
        <w:jc w:val="both"/>
        <w:rPr>
          <w:sz w:val="28"/>
          <w:szCs w:val="28"/>
        </w:rPr>
      </w:pPr>
      <w:r w:rsidRPr="00F436C1">
        <w:rPr>
          <w:sz w:val="28"/>
          <w:szCs w:val="28"/>
        </w:rPr>
        <w:t>Head of the Genetic Diagnostic Lab. and Faculty Member of NIGEB</w:t>
      </w:r>
    </w:p>
    <w:p w:rsidR="00F436C1" w:rsidRPr="00F436C1" w:rsidRDefault="00F436C1" w:rsidP="00F436C1">
      <w:pPr>
        <w:jc w:val="both"/>
        <w:rPr>
          <w:sz w:val="28"/>
          <w:szCs w:val="28"/>
        </w:rPr>
      </w:pPr>
      <w:r w:rsidRPr="00F436C1">
        <w:rPr>
          <w:b/>
          <w:bCs/>
          <w:sz w:val="28"/>
          <w:szCs w:val="28"/>
        </w:rPr>
        <w:t>Tel:</w:t>
      </w:r>
      <w:r w:rsidRPr="00F436C1">
        <w:rPr>
          <w:sz w:val="28"/>
          <w:szCs w:val="28"/>
        </w:rPr>
        <w:t xml:space="preserve"> +98 21 66576577-8 and +98- 21-44787390;       </w:t>
      </w:r>
      <w:r w:rsidRPr="00F436C1">
        <w:rPr>
          <w:b/>
          <w:bCs/>
          <w:sz w:val="28"/>
          <w:szCs w:val="28"/>
        </w:rPr>
        <w:t xml:space="preserve">Fax: </w:t>
      </w:r>
      <w:r w:rsidRPr="00F436C1">
        <w:rPr>
          <w:sz w:val="28"/>
          <w:szCs w:val="28"/>
        </w:rPr>
        <w:t>+98-21-44787399</w:t>
      </w:r>
    </w:p>
    <w:p w:rsidR="00F436C1" w:rsidRPr="00F436C1" w:rsidRDefault="00F436C1" w:rsidP="00F436C1">
      <w:pPr>
        <w:jc w:val="both"/>
        <w:rPr>
          <w:b/>
          <w:bCs/>
          <w:sz w:val="28"/>
          <w:szCs w:val="28"/>
          <w:lang w:val="it-IT"/>
        </w:rPr>
      </w:pPr>
      <w:r w:rsidRPr="00F436C1">
        <w:rPr>
          <w:b/>
          <w:bCs/>
          <w:sz w:val="28"/>
          <w:szCs w:val="28"/>
          <w:lang w:val="it-IT"/>
        </w:rPr>
        <w:lastRenderedPageBreak/>
        <w:t xml:space="preserve">E-mail: </w:t>
      </w:r>
      <w:hyperlink r:id="rId5" w:history="1">
        <w:r w:rsidRPr="00F436C1">
          <w:rPr>
            <w:rStyle w:val="Hyperlink"/>
            <w:b/>
            <w:bCs/>
            <w:sz w:val="28"/>
            <w:szCs w:val="28"/>
            <w:lang w:val="it-IT"/>
          </w:rPr>
          <w:t>massoudh@nigeb.ac.ir</w:t>
        </w:r>
      </w:hyperlink>
      <w:r w:rsidRPr="00F436C1">
        <w:rPr>
          <w:b/>
          <w:bCs/>
          <w:sz w:val="28"/>
          <w:szCs w:val="28"/>
          <w:lang w:val="it-IT"/>
        </w:rPr>
        <w:t xml:space="preserve"> and </w:t>
      </w:r>
      <w:hyperlink r:id="rId6" w:history="1">
        <w:r w:rsidRPr="00F436C1">
          <w:rPr>
            <w:rStyle w:val="Hyperlink"/>
            <w:b/>
            <w:bCs/>
            <w:sz w:val="28"/>
            <w:szCs w:val="28"/>
            <w:lang w:val="it-IT"/>
          </w:rPr>
          <w:t>housh62@yahoo.com</w:t>
        </w:r>
      </w:hyperlink>
      <w:r w:rsidRPr="00F436C1">
        <w:rPr>
          <w:b/>
          <w:bCs/>
          <w:sz w:val="28"/>
          <w:szCs w:val="28"/>
          <w:lang w:val="it-IT"/>
        </w:rPr>
        <w:t xml:space="preserve"> </w:t>
      </w:r>
    </w:p>
    <w:p w:rsidR="00F436C1" w:rsidRPr="00F436C1" w:rsidRDefault="00F436C1" w:rsidP="00F436C1">
      <w:pPr>
        <w:jc w:val="both"/>
        <w:rPr>
          <w:sz w:val="28"/>
          <w:szCs w:val="28"/>
        </w:rPr>
      </w:pPr>
      <w:r w:rsidRPr="00F436C1">
        <w:rPr>
          <w:b/>
          <w:bCs/>
          <w:sz w:val="28"/>
          <w:szCs w:val="28"/>
        </w:rPr>
        <w:t xml:space="preserve">Web Page: </w:t>
      </w:r>
      <w:hyperlink r:id="rId7" w:history="1">
        <w:r w:rsidRPr="00F436C1">
          <w:rPr>
            <w:rStyle w:val="Hyperlink"/>
            <w:b/>
            <w:bCs/>
            <w:sz w:val="28"/>
            <w:szCs w:val="28"/>
          </w:rPr>
          <w:t>www.drhoushmandlab.com</w:t>
        </w:r>
      </w:hyperlink>
      <w:r w:rsidRPr="00F436C1">
        <w:rPr>
          <w:b/>
          <w:bCs/>
          <w:sz w:val="28"/>
          <w:szCs w:val="28"/>
        </w:rPr>
        <w:t xml:space="preserve"> </w:t>
      </w:r>
      <w:proofErr w:type="gramStart"/>
      <w:r w:rsidRPr="00F436C1">
        <w:rPr>
          <w:b/>
          <w:bCs/>
          <w:sz w:val="28"/>
          <w:szCs w:val="28"/>
        </w:rPr>
        <w:t xml:space="preserve">and </w:t>
      </w:r>
      <w:r w:rsidRPr="00F436C1">
        <w:rPr>
          <w:sz w:val="28"/>
          <w:szCs w:val="28"/>
        </w:rPr>
        <w:t xml:space="preserve"> </w:t>
      </w:r>
      <w:proofErr w:type="gramEnd"/>
      <w:hyperlink r:id="rId8" w:history="1">
        <w:r w:rsidRPr="00F436C1">
          <w:rPr>
            <w:rStyle w:val="Hyperlink"/>
            <w:b/>
            <w:bCs/>
            <w:sz w:val="28"/>
            <w:szCs w:val="28"/>
          </w:rPr>
          <w:t>www.nigeb.ac.ir</w:t>
        </w:r>
      </w:hyperlink>
    </w:p>
    <w:p w:rsidR="00F436C1" w:rsidRPr="00F436C1" w:rsidRDefault="00F436C1" w:rsidP="00F436C1">
      <w:pPr>
        <w:jc w:val="both"/>
        <w:rPr>
          <w:sz w:val="28"/>
          <w:szCs w:val="28"/>
        </w:rPr>
      </w:pPr>
    </w:p>
    <w:sectPr w:rsidR="00F436C1" w:rsidRPr="00F43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91"/>
    <w:rsid w:val="00105EAD"/>
    <w:rsid w:val="003B2D88"/>
    <w:rsid w:val="007270D8"/>
    <w:rsid w:val="009D0AD5"/>
    <w:rsid w:val="00AD0E91"/>
    <w:rsid w:val="00E761C6"/>
    <w:rsid w:val="00F4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8D27F8-0884-482A-9E61-ED749BFC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436C1"/>
    <w:rPr>
      <w:color w:val="0000FF"/>
      <w:u w:val="single"/>
    </w:rPr>
  </w:style>
  <w:style w:type="paragraph" w:customStyle="1" w:styleId="Default">
    <w:name w:val="Default"/>
    <w:rsid w:val="00E761C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geb.ac.i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rhoushmandlab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oush62@yahoo.com" TargetMode="External"/><Relationship Id="rId5" Type="http://schemas.openxmlformats.org/officeDocument/2006/relationships/hyperlink" Target="mailto:massoudh@nigeb.ac.i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2018-10-29T11:00:00Z</dcterms:created>
  <dcterms:modified xsi:type="dcterms:W3CDTF">2018-10-29T11:00:00Z</dcterms:modified>
</cp:coreProperties>
</file>